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1B67" w14:textId="0B8811B4" w:rsidR="001524C1" w:rsidRPr="001524C1" w:rsidRDefault="001524C1" w:rsidP="001524C1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524C1">
        <w:rPr>
          <w:rFonts w:ascii="Times New Roman" w:hAnsi="Times New Roman" w:cs="Times New Roman"/>
          <w:noProof/>
        </w:rPr>
        <w:drawing>
          <wp:inline distT="0" distB="0" distL="0" distR="0" wp14:anchorId="205C4CA5" wp14:editId="07A6228C">
            <wp:extent cx="716280" cy="866775"/>
            <wp:effectExtent l="0" t="0" r="7620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90081" w14:textId="77777777" w:rsidR="001524C1" w:rsidRPr="001524C1" w:rsidRDefault="001524C1" w:rsidP="001524C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524C1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50536A5" w14:textId="77777777" w:rsidR="001524C1" w:rsidRPr="001524C1" w:rsidRDefault="001524C1" w:rsidP="001524C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524C1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40E335A" w14:textId="77777777" w:rsidR="001524C1" w:rsidRPr="001524C1" w:rsidRDefault="001524C1" w:rsidP="001524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5FD4F49C" w14:textId="77777777" w:rsidR="001524C1" w:rsidRPr="001524C1" w:rsidRDefault="001524C1" w:rsidP="001524C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  <w:r w:rsidRPr="001524C1">
        <w:rPr>
          <w:rFonts w:ascii="Times New Roman" w:hAnsi="Times New Roman" w:cs="Times New Roman"/>
          <w:b/>
          <w:spacing w:val="20"/>
          <w:w w:val="150"/>
          <w:sz w:val="32"/>
          <w:szCs w:val="32"/>
        </w:rPr>
        <w:t>ПОСТАНОВЛЕНИЕ</w:t>
      </w:r>
    </w:p>
    <w:p w14:paraId="07B8FAB0" w14:textId="77777777" w:rsidR="001524C1" w:rsidRPr="001524C1" w:rsidRDefault="001524C1" w:rsidP="001524C1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32"/>
          <w:szCs w:val="32"/>
        </w:rPr>
      </w:pPr>
    </w:p>
    <w:p w14:paraId="5E75E8A2" w14:textId="18B9410A" w:rsidR="001524C1" w:rsidRPr="001524C1" w:rsidRDefault="007212E4" w:rsidP="007212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14.11.2025</w:t>
      </w:r>
      <w:r w:rsidR="001524C1" w:rsidRPr="001524C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2846</w:t>
      </w:r>
    </w:p>
    <w:p w14:paraId="6C6A7F9E" w14:textId="1673D0C7" w:rsidR="001524C1" w:rsidRDefault="001524C1" w:rsidP="001524C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741D19AA" w14:textId="77777777" w:rsidR="001524C1" w:rsidRPr="001524C1" w:rsidRDefault="001524C1" w:rsidP="001524C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5E4FF63" w14:textId="0572EBDC" w:rsidR="001524C1" w:rsidRPr="00E8662E" w:rsidRDefault="001524C1" w:rsidP="00E8662E">
      <w:pPr>
        <w:tabs>
          <w:tab w:val="left" w:pos="4253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6"/>
          <w:szCs w:val="26"/>
        </w:rPr>
      </w:pPr>
      <w:r w:rsidRPr="001524C1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72DAB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E8662E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Алтайского края от 12.09.2022 № 2880 «Об утверждении </w:t>
      </w:r>
      <w:r w:rsidRPr="001524C1">
        <w:rPr>
          <w:rFonts w:ascii="Times New Roman" w:hAnsi="Times New Roman" w:cs="Times New Roman"/>
          <w:sz w:val="26"/>
          <w:szCs w:val="26"/>
        </w:rPr>
        <w:t>Административн</w:t>
      </w:r>
      <w:r w:rsidR="00E8662E">
        <w:rPr>
          <w:rFonts w:ascii="Times New Roman" w:hAnsi="Times New Roman" w:cs="Times New Roman"/>
          <w:sz w:val="26"/>
          <w:szCs w:val="26"/>
        </w:rPr>
        <w:t>ого</w:t>
      </w:r>
      <w:r w:rsidRPr="001524C1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E8662E">
        <w:rPr>
          <w:rFonts w:ascii="Times New Roman" w:hAnsi="Times New Roman" w:cs="Times New Roman"/>
          <w:sz w:val="26"/>
          <w:szCs w:val="26"/>
        </w:rPr>
        <w:t>а</w:t>
      </w:r>
      <w:r w:rsidRPr="001524C1">
        <w:rPr>
          <w:rFonts w:ascii="Times New Roman" w:hAnsi="Times New Roman" w:cs="Times New Roman"/>
          <w:sz w:val="26"/>
          <w:szCs w:val="26"/>
        </w:rPr>
        <w:t xml:space="preserve"> предоставления Администрацией города Рубцовска Алтайского края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Алтайский край, а также посадка (взлет) на расположенные в границах населенного пункта – город Рубцовск Алтайский край площадки, сведения о которых не опубликованы в документах аэронавигационной информации»</w:t>
      </w:r>
    </w:p>
    <w:p w14:paraId="1D266D1B" w14:textId="77777777" w:rsidR="001524C1" w:rsidRPr="007212E4" w:rsidRDefault="001524C1" w:rsidP="007D4856">
      <w:pPr>
        <w:spacing w:after="0"/>
        <w:ind w:firstLine="709"/>
      </w:pPr>
    </w:p>
    <w:p w14:paraId="2416AA9A" w14:textId="77777777" w:rsidR="007D4856" w:rsidRPr="007212E4" w:rsidRDefault="007D4856" w:rsidP="007D4856">
      <w:pPr>
        <w:spacing w:after="0"/>
        <w:ind w:firstLine="709"/>
      </w:pPr>
    </w:p>
    <w:p w14:paraId="66346D1D" w14:textId="24DE7204" w:rsidR="001524C1" w:rsidRDefault="001524C1" w:rsidP="001524C1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 </w:t>
      </w:r>
      <w:r w:rsidR="0071276D">
        <w:rPr>
          <w:sz w:val="26"/>
          <w:szCs w:val="26"/>
        </w:rPr>
        <w:t xml:space="preserve">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2849, </w:t>
      </w:r>
      <w:r>
        <w:rPr>
          <w:sz w:val="26"/>
          <w:szCs w:val="26"/>
        </w:rPr>
        <w:t xml:space="preserve">статьями 68, 70 Устава муниципального образования </w:t>
      </w:r>
      <w:r w:rsidR="006B1223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город Рубцовск Алтайского края,</w:t>
      </w:r>
      <w:r w:rsidR="0014627F" w:rsidRPr="0014627F">
        <w:rPr>
          <w:color w:val="FF0000"/>
          <w:szCs w:val="28"/>
        </w:rPr>
        <w:t xml:space="preserve"> </w:t>
      </w:r>
      <w:r>
        <w:rPr>
          <w:sz w:val="26"/>
          <w:szCs w:val="26"/>
        </w:rPr>
        <w:t>ПОСТАНОВЛЯЮ:</w:t>
      </w:r>
    </w:p>
    <w:p w14:paraId="044AD63E" w14:textId="0F417FD6" w:rsidR="001524C1" w:rsidRDefault="001524C1" w:rsidP="001524C1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ab/>
        <w:t xml:space="preserve">Внести в </w:t>
      </w:r>
      <w:r w:rsidR="00E8662E">
        <w:rPr>
          <w:sz w:val="26"/>
          <w:szCs w:val="26"/>
        </w:rPr>
        <w:t xml:space="preserve">постановление Администрации города Рубцовска Алтайского края от 12.09.2022 № 2880 «Об утверждении </w:t>
      </w:r>
      <w:r>
        <w:rPr>
          <w:sz w:val="26"/>
          <w:szCs w:val="26"/>
        </w:rPr>
        <w:t>Административн</w:t>
      </w:r>
      <w:r w:rsidR="00E8662E">
        <w:rPr>
          <w:sz w:val="26"/>
          <w:szCs w:val="26"/>
        </w:rPr>
        <w:t>ого</w:t>
      </w:r>
      <w:r>
        <w:rPr>
          <w:sz w:val="26"/>
          <w:szCs w:val="26"/>
        </w:rPr>
        <w:t xml:space="preserve"> регламент</w:t>
      </w:r>
      <w:r w:rsidR="00E8662E">
        <w:rPr>
          <w:sz w:val="26"/>
          <w:szCs w:val="26"/>
        </w:rPr>
        <w:t>а</w:t>
      </w:r>
      <w:r>
        <w:rPr>
          <w:sz w:val="26"/>
          <w:szCs w:val="26"/>
        </w:rPr>
        <w:t xml:space="preserve"> предоставления Администрацией города Рубцовска Алтайского края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Алтайский край, а также </w:t>
      </w:r>
      <w:r>
        <w:rPr>
          <w:sz w:val="26"/>
          <w:szCs w:val="26"/>
        </w:rPr>
        <w:lastRenderedPageBreak/>
        <w:t>посадка (взлет) на расположенные в границах населенного пункта – город Рубцовск Алтайский край площадки, сведения о которых не опубликованы в документах аэронавигационной информации»</w:t>
      </w:r>
      <w:r w:rsidR="00E8662E">
        <w:rPr>
          <w:sz w:val="26"/>
          <w:szCs w:val="26"/>
        </w:rPr>
        <w:t xml:space="preserve"> </w:t>
      </w:r>
      <w:r>
        <w:rPr>
          <w:sz w:val="26"/>
          <w:szCs w:val="26"/>
        </w:rPr>
        <w:t>(с изменениями от 26.12.2023 № 4601</w:t>
      </w:r>
      <w:r w:rsidR="002E7E22">
        <w:rPr>
          <w:sz w:val="26"/>
          <w:szCs w:val="26"/>
        </w:rPr>
        <w:t xml:space="preserve">, </w:t>
      </w:r>
      <w:r w:rsidR="00CD2E4E">
        <w:rPr>
          <w:sz w:val="26"/>
          <w:szCs w:val="26"/>
        </w:rPr>
        <w:t>27.12.2024 № 3741</w:t>
      </w:r>
      <w:r>
        <w:rPr>
          <w:sz w:val="26"/>
          <w:szCs w:val="26"/>
        </w:rPr>
        <w:t>)</w:t>
      </w:r>
      <w:r w:rsidR="00E8662E">
        <w:rPr>
          <w:sz w:val="26"/>
          <w:szCs w:val="26"/>
        </w:rPr>
        <w:t xml:space="preserve"> </w:t>
      </w:r>
      <w:r>
        <w:rPr>
          <w:sz w:val="26"/>
          <w:szCs w:val="26"/>
        </w:rPr>
        <w:t>следующие изменения:</w:t>
      </w:r>
    </w:p>
    <w:p w14:paraId="24013F25" w14:textId="77777777" w:rsidR="00AC73B3" w:rsidRDefault="001524C1" w:rsidP="001524C1">
      <w:pPr>
        <w:pStyle w:val="a3"/>
        <w:tabs>
          <w:tab w:val="left" w:pos="1276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CD2E4E">
        <w:rPr>
          <w:sz w:val="26"/>
          <w:szCs w:val="26"/>
        </w:rPr>
        <w:t xml:space="preserve">Административном регламенте, утвержденном </w:t>
      </w:r>
      <w:r w:rsidR="00AC73B3">
        <w:rPr>
          <w:sz w:val="26"/>
          <w:szCs w:val="26"/>
        </w:rPr>
        <w:t>указанным постановлением (далее – Административный регламент):</w:t>
      </w:r>
    </w:p>
    <w:p w14:paraId="7F361564" w14:textId="28DAAFBB" w:rsidR="001524C1" w:rsidRDefault="001524C1" w:rsidP="001524C1">
      <w:pPr>
        <w:pStyle w:val="a3"/>
        <w:tabs>
          <w:tab w:val="left" w:pos="1276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="00AC09D9">
        <w:rPr>
          <w:sz w:val="26"/>
          <w:szCs w:val="26"/>
        </w:rPr>
        <w:t>одраздел</w:t>
      </w:r>
      <w:r>
        <w:rPr>
          <w:sz w:val="26"/>
          <w:szCs w:val="26"/>
        </w:rPr>
        <w:t xml:space="preserve"> 2.</w:t>
      </w:r>
      <w:r w:rsidR="00AC73B3">
        <w:rPr>
          <w:sz w:val="26"/>
          <w:szCs w:val="26"/>
        </w:rPr>
        <w:t>5</w:t>
      </w:r>
      <w:r>
        <w:rPr>
          <w:sz w:val="26"/>
          <w:szCs w:val="26"/>
        </w:rPr>
        <w:t xml:space="preserve"> раздела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Административного регламента и</w:t>
      </w:r>
      <w:r w:rsidR="00AC73B3">
        <w:rPr>
          <w:sz w:val="26"/>
          <w:szCs w:val="26"/>
        </w:rPr>
        <w:t>сключить;</w:t>
      </w:r>
    </w:p>
    <w:p w14:paraId="4CAA9668" w14:textId="4F2A0EEC" w:rsidR="00AC73B3" w:rsidRPr="0014627F" w:rsidRDefault="00AC73B3" w:rsidP="001524C1">
      <w:pPr>
        <w:pStyle w:val="a3"/>
        <w:tabs>
          <w:tab w:val="left" w:pos="1276"/>
        </w:tabs>
        <w:ind w:firstLine="709"/>
        <w:rPr>
          <w:sz w:val="26"/>
          <w:szCs w:val="26"/>
        </w:rPr>
      </w:pPr>
      <w:r w:rsidRPr="0014627F">
        <w:rPr>
          <w:sz w:val="26"/>
          <w:szCs w:val="26"/>
        </w:rPr>
        <w:t xml:space="preserve">разделы </w:t>
      </w:r>
      <w:r w:rsidRPr="0014627F">
        <w:rPr>
          <w:sz w:val="26"/>
          <w:szCs w:val="26"/>
          <w:lang w:val="en-US"/>
        </w:rPr>
        <w:t>IV</w:t>
      </w:r>
      <w:r w:rsidRPr="0014627F">
        <w:rPr>
          <w:sz w:val="26"/>
          <w:szCs w:val="26"/>
        </w:rPr>
        <w:t xml:space="preserve"> и </w:t>
      </w:r>
      <w:r w:rsidRPr="0014627F">
        <w:rPr>
          <w:sz w:val="26"/>
          <w:szCs w:val="26"/>
          <w:lang w:val="en-US"/>
        </w:rPr>
        <w:t>V</w:t>
      </w:r>
      <w:r w:rsidRPr="0014627F">
        <w:rPr>
          <w:sz w:val="26"/>
          <w:szCs w:val="26"/>
        </w:rPr>
        <w:t xml:space="preserve"> Административного регламента исключить.</w:t>
      </w:r>
    </w:p>
    <w:p w14:paraId="1651F4A8" w14:textId="77777777" w:rsidR="001524C1" w:rsidRDefault="001524C1" w:rsidP="001524C1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ab/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123822F" w14:textId="77777777" w:rsidR="001524C1" w:rsidRDefault="001524C1" w:rsidP="001524C1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ab/>
        <w:t>Настоящее постановление вступает в силу после его опубликования в газете «Местное время».</w:t>
      </w:r>
    </w:p>
    <w:p w14:paraId="2A4624E9" w14:textId="77777777" w:rsidR="001524C1" w:rsidRDefault="001524C1" w:rsidP="001524C1">
      <w:pPr>
        <w:pStyle w:val="a3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sz w:val="26"/>
          <w:szCs w:val="26"/>
        </w:rPr>
        <w:tab/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6002BE55" w14:textId="77777777" w:rsidR="001524C1" w:rsidRDefault="001524C1" w:rsidP="001524C1">
      <w:pPr>
        <w:pStyle w:val="a3"/>
        <w:rPr>
          <w:sz w:val="26"/>
          <w:szCs w:val="26"/>
        </w:rPr>
      </w:pPr>
    </w:p>
    <w:p w14:paraId="644CABDA" w14:textId="77777777" w:rsidR="001524C1" w:rsidRDefault="001524C1" w:rsidP="001524C1">
      <w:pPr>
        <w:pStyle w:val="a3"/>
        <w:rPr>
          <w:sz w:val="26"/>
          <w:szCs w:val="26"/>
        </w:rPr>
      </w:pPr>
    </w:p>
    <w:p w14:paraId="39DC0C20" w14:textId="77777777" w:rsidR="007D4856" w:rsidRPr="007D4856" w:rsidRDefault="007D4856" w:rsidP="007D4856">
      <w:pPr>
        <w:pStyle w:val="a3"/>
        <w:rPr>
          <w:sz w:val="26"/>
          <w:szCs w:val="26"/>
        </w:rPr>
      </w:pPr>
      <w:r w:rsidRPr="007D4856">
        <w:rPr>
          <w:sz w:val="26"/>
          <w:szCs w:val="26"/>
        </w:rPr>
        <w:t>Временно исполняющий полномочия</w:t>
      </w:r>
    </w:p>
    <w:p w14:paraId="49C9F819" w14:textId="21B008E0" w:rsidR="007D4856" w:rsidRPr="007D4856" w:rsidRDefault="007D4856" w:rsidP="007D4856">
      <w:pPr>
        <w:pStyle w:val="a3"/>
        <w:rPr>
          <w:sz w:val="26"/>
          <w:szCs w:val="26"/>
        </w:rPr>
      </w:pPr>
      <w:r w:rsidRPr="007D4856">
        <w:rPr>
          <w:sz w:val="26"/>
          <w:szCs w:val="26"/>
        </w:rPr>
        <w:t>Главы города Рубцовска                                                                              И.А. Башмаков</w:t>
      </w:r>
    </w:p>
    <w:p w14:paraId="643FB411" w14:textId="77777777" w:rsidR="007D4856" w:rsidRPr="007D4856" w:rsidRDefault="007D4856" w:rsidP="007D4856">
      <w:pPr>
        <w:pStyle w:val="a3"/>
        <w:rPr>
          <w:color w:val="EE0000"/>
          <w:sz w:val="26"/>
          <w:szCs w:val="26"/>
        </w:rPr>
      </w:pPr>
    </w:p>
    <w:p w14:paraId="2E86FF42" w14:textId="77777777" w:rsidR="001524C1" w:rsidRDefault="001524C1" w:rsidP="0014627F">
      <w:pPr>
        <w:pStyle w:val="a3"/>
        <w:rPr>
          <w:sz w:val="26"/>
          <w:szCs w:val="26"/>
        </w:rPr>
      </w:pPr>
    </w:p>
    <w:p w14:paraId="0BFB543B" w14:textId="77777777" w:rsidR="001524C1" w:rsidRDefault="001524C1" w:rsidP="001524C1">
      <w:pPr>
        <w:pStyle w:val="a3"/>
        <w:ind w:firstLine="709"/>
        <w:rPr>
          <w:sz w:val="26"/>
          <w:szCs w:val="26"/>
        </w:rPr>
      </w:pPr>
    </w:p>
    <w:p w14:paraId="43DB1953" w14:textId="77777777" w:rsidR="001524C1" w:rsidRDefault="001524C1" w:rsidP="001524C1">
      <w:pPr>
        <w:pStyle w:val="a3"/>
        <w:ind w:firstLine="709"/>
        <w:rPr>
          <w:sz w:val="26"/>
          <w:szCs w:val="26"/>
        </w:rPr>
      </w:pPr>
    </w:p>
    <w:p w14:paraId="47676057" w14:textId="77777777" w:rsidR="001524C1" w:rsidRDefault="001524C1" w:rsidP="001524C1">
      <w:pPr>
        <w:ind w:firstLine="709"/>
        <w:rPr>
          <w:sz w:val="24"/>
          <w:szCs w:val="20"/>
        </w:rPr>
      </w:pPr>
    </w:p>
    <w:p w14:paraId="63E7C59E" w14:textId="77777777" w:rsidR="001524C1" w:rsidRDefault="001524C1" w:rsidP="001524C1"/>
    <w:p w14:paraId="1262FF5A" w14:textId="77777777" w:rsidR="002B39D0" w:rsidRDefault="002B39D0"/>
    <w:sectPr w:rsidR="002B3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FE"/>
    <w:rsid w:val="000721DD"/>
    <w:rsid w:val="0014627F"/>
    <w:rsid w:val="001524C1"/>
    <w:rsid w:val="001A5B51"/>
    <w:rsid w:val="001B17C2"/>
    <w:rsid w:val="002B39D0"/>
    <w:rsid w:val="002E7E22"/>
    <w:rsid w:val="003927CD"/>
    <w:rsid w:val="006B1223"/>
    <w:rsid w:val="0071276D"/>
    <w:rsid w:val="007212E4"/>
    <w:rsid w:val="007D4856"/>
    <w:rsid w:val="00AC09D9"/>
    <w:rsid w:val="00AC73B3"/>
    <w:rsid w:val="00CD2E4E"/>
    <w:rsid w:val="00D063A2"/>
    <w:rsid w:val="00D72DAB"/>
    <w:rsid w:val="00E8662E"/>
    <w:rsid w:val="00E91DFE"/>
    <w:rsid w:val="00E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9DD1"/>
  <w15:chartTrackingRefBased/>
  <w15:docId w15:val="{54EA0BA3-D393-447A-8F83-A3E3850D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524C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524C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Походяева Анастасия Сергеевн</cp:lastModifiedBy>
  <cp:revision>10</cp:revision>
  <cp:lastPrinted>2025-09-11T06:42:00Z</cp:lastPrinted>
  <dcterms:created xsi:type="dcterms:W3CDTF">2025-09-11T03:45:00Z</dcterms:created>
  <dcterms:modified xsi:type="dcterms:W3CDTF">2025-11-14T03:49:00Z</dcterms:modified>
</cp:coreProperties>
</file>