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1CFF" w14:textId="77777777" w:rsidR="00127C8C" w:rsidRPr="00127C8C" w:rsidRDefault="00127C8C" w:rsidP="00127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80EB3" w14:textId="77777777" w:rsidR="00127C8C" w:rsidRPr="00127C8C" w:rsidRDefault="00127C8C" w:rsidP="00127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B7D54E" wp14:editId="1B7EC8C9">
            <wp:extent cx="714375" cy="866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89502" w14:textId="77777777" w:rsidR="00127C8C" w:rsidRPr="00127C8C" w:rsidRDefault="00127C8C" w:rsidP="0012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27C8C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39395F78" w14:textId="77777777" w:rsidR="00127C8C" w:rsidRPr="00127C8C" w:rsidRDefault="00127C8C" w:rsidP="0012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27C8C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69104E3E" w14:textId="77777777" w:rsidR="00127C8C" w:rsidRPr="00127C8C" w:rsidRDefault="00127C8C" w:rsidP="00127C8C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127C8C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31967D96" w14:textId="6D31EAB5" w:rsidR="00127C8C" w:rsidRDefault="005F53AB" w:rsidP="00127C8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937948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22.07.2022 </w:t>
      </w:r>
      <w:r w:rsidR="00127C8C" w:rsidRPr="00127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2340</w:t>
      </w:r>
    </w:p>
    <w:bookmarkEnd w:id="0"/>
    <w:p w14:paraId="0029FFF8" w14:textId="77777777" w:rsidR="005D04AE" w:rsidRPr="00127C8C" w:rsidRDefault="005D04AE" w:rsidP="00127C8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97BFA" w14:textId="77777777" w:rsidR="006916F9" w:rsidRDefault="005D04AE" w:rsidP="00746A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Об утверждении нормативов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состава сточных вод, </w:t>
      </w:r>
    </w:p>
    <w:p w14:paraId="1EEBFA23" w14:textId="42CD621B" w:rsidR="005D04AE" w:rsidRPr="00746A18" w:rsidRDefault="005D04AE" w:rsidP="00746A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принимаемых</w:t>
      </w:r>
      <w:r w:rsidR="00746A1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в централизованную систему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водоотведения города Рубцовска</w:t>
      </w:r>
    </w:p>
    <w:p w14:paraId="768DCC90" w14:textId="77777777" w:rsidR="00127C8C" w:rsidRPr="00127C8C" w:rsidRDefault="00127C8C" w:rsidP="00127C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38EDA5F3" w14:textId="77777777" w:rsidR="00127C8C" w:rsidRPr="00127C8C" w:rsidRDefault="00127C8C" w:rsidP="00127C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0043C03" w14:textId="77777777" w:rsidR="00127C8C" w:rsidRPr="00127C8C" w:rsidRDefault="00127C8C" w:rsidP="00127C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>В соответствии с Федеральным законом от 07.12.2011 № 416–ФЗ «О водоснабжении и водоотведении», постановлениями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пунктом 2 части 1 статьи 56 Устава муниципального образования город Рубцовск Алтайского края, в целях обеспечения эффективного функционирования централизованной системы водоотведения и повышения качества очистки сточных вод на территории муниципального образования город Рубцовск Алтайского края, ПОСТАНОВЛЯЮ:</w:t>
      </w:r>
    </w:p>
    <w:p w14:paraId="0D7F05AD" w14:textId="77777777" w:rsidR="00127C8C" w:rsidRPr="00127C8C" w:rsidRDefault="00127C8C" w:rsidP="00127C8C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>1. Утвердить нормативы состава сточных вод, принимаемых в централизованную систему водоотведения города Рубцовска (приложение).</w:t>
      </w:r>
    </w:p>
    <w:p w14:paraId="5D09755E" w14:textId="77777777" w:rsidR="00127C8C" w:rsidRPr="00127C8C" w:rsidRDefault="00127C8C" w:rsidP="00127C8C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2. Признать утратившим силу постановление Администрации города Рубцовска Алтайского края от 25.09.2020 № 2312 «Об утверждении нормативов состава сточных вод, принимаемых в централизованную систему водоотведения (канализации) города Рубцовска».</w:t>
      </w:r>
    </w:p>
    <w:p w14:paraId="4EE887D7" w14:textId="77777777" w:rsidR="00127C8C" w:rsidRPr="00127C8C" w:rsidRDefault="00127C8C" w:rsidP="00127C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</w:t>
      </w: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B02423" w14:textId="77777777" w:rsidR="00127C8C" w:rsidRPr="00127C8C" w:rsidRDefault="00127C8C" w:rsidP="00127C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ab/>
        <w:t xml:space="preserve"> 4. Настоящее постановление вступает в силу после официального опубликования в газете «Местное время».</w:t>
      </w:r>
    </w:p>
    <w:p w14:paraId="0567352D" w14:textId="77777777" w:rsidR="00127C8C" w:rsidRPr="00127C8C" w:rsidRDefault="00127C8C" w:rsidP="00127C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ab/>
        <w:t>5. Контроль за исполнением настоящего постановления возложить на</w:t>
      </w:r>
      <w:r w:rsidRPr="00127C8C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ru-RU"/>
        </w:rPr>
        <w:t xml:space="preserve"> з</w:t>
      </w:r>
      <w:r w:rsidRPr="00127C8C">
        <w:rPr>
          <w:rFonts w:ascii="Times New Roman" w:eastAsia="Calibri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636FA662" w14:textId="77777777" w:rsidR="00127C8C" w:rsidRPr="00127C8C" w:rsidRDefault="00127C8C" w:rsidP="00127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ru-RU"/>
        </w:rPr>
      </w:pPr>
    </w:p>
    <w:p w14:paraId="4D4EEFCB" w14:textId="77777777" w:rsidR="00127C8C" w:rsidRPr="00127C8C" w:rsidRDefault="00127C8C" w:rsidP="00127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85211B1" w14:textId="055BD9C7" w:rsidR="00127C8C" w:rsidRPr="00127C8C" w:rsidRDefault="00127C8C" w:rsidP="00127C8C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Глава города Рубцовска </w:t>
      </w: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ab/>
      </w:r>
      <w:r w:rsidR="005D04AE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Д.З. </w:t>
      </w:r>
      <w:hyperlink r:id="rId5" w:history="1">
        <w:r w:rsidRPr="00127C8C">
          <w:rPr>
            <w:rFonts w:ascii="Times New Roman" w:eastAsia="Calibri" w:hAnsi="Times New Roman" w:cs="Times New Roman"/>
            <w:sz w:val="27"/>
            <w:szCs w:val="27"/>
            <w:lang w:eastAsia="ru-RU"/>
          </w:rPr>
          <w:t xml:space="preserve">Фельдман </w:t>
        </w:r>
      </w:hyperlink>
    </w:p>
    <w:p w14:paraId="2F7D9010" w14:textId="77777777" w:rsidR="00127C8C" w:rsidRPr="00127C8C" w:rsidRDefault="00127C8C" w:rsidP="00127C8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sectPr w:rsidR="00127C8C" w:rsidRPr="00127C8C">
          <w:pgSz w:w="11906" w:h="16838"/>
          <w:pgMar w:top="709" w:right="851" w:bottom="1134" w:left="1701" w:header="709" w:footer="709" w:gutter="0"/>
          <w:cols w:space="720"/>
        </w:sectPr>
      </w:pPr>
    </w:p>
    <w:p w14:paraId="7F0C8AB4" w14:textId="77777777" w:rsidR="00127C8C" w:rsidRPr="00127C8C" w:rsidRDefault="00127C8C" w:rsidP="00127C8C">
      <w:pPr>
        <w:spacing w:after="0" w:line="240" w:lineRule="auto"/>
        <w:ind w:left="5220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lastRenderedPageBreak/>
        <w:t xml:space="preserve">Приложение </w:t>
      </w:r>
    </w:p>
    <w:p w14:paraId="1F3213E1" w14:textId="77777777" w:rsidR="00127C8C" w:rsidRPr="00127C8C" w:rsidRDefault="00127C8C" w:rsidP="00127C8C">
      <w:pPr>
        <w:spacing w:after="0" w:line="240" w:lineRule="auto"/>
        <w:ind w:left="5220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к постановлению Администрации </w:t>
      </w:r>
    </w:p>
    <w:p w14:paraId="5F315536" w14:textId="77777777" w:rsidR="00127C8C" w:rsidRPr="00127C8C" w:rsidRDefault="00127C8C" w:rsidP="00127C8C">
      <w:pPr>
        <w:spacing w:after="0" w:line="240" w:lineRule="auto"/>
        <w:ind w:left="5220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города Рубцовска Алтайского края</w:t>
      </w:r>
    </w:p>
    <w:p w14:paraId="7AA1DB40" w14:textId="77777777" w:rsidR="005F53AB" w:rsidRPr="005F53AB" w:rsidRDefault="00127C8C" w:rsidP="005F53AB">
      <w:pPr>
        <w:spacing w:after="0" w:line="240" w:lineRule="auto"/>
        <w:ind w:left="5220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5F53AB" w:rsidRPr="005F53AB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22.07.2022 № 2340</w:t>
      </w:r>
    </w:p>
    <w:p w14:paraId="224A40B0" w14:textId="77777777" w:rsidR="00127C8C" w:rsidRPr="00127C8C" w:rsidRDefault="00127C8C" w:rsidP="00127C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5A056CA" w14:textId="77777777" w:rsidR="00127C8C" w:rsidRPr="00127C8C" w:rsidRDefault="00127C8C" w:rsidP="00127C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432E4C5D" w14:textId="77777777" w:rsidR="00127C8C" w:rsidRPr="00127C8C" w:rsidRDefault="00127C8C" w:rsidP="00127C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>Нормативы состава сточных вод, принимаемых в централизованную систему водоотведения города Рубцовска</w:t>
      </w:r>
    </w:p>
    <w:p w14:paraId="6234627A" w14:textId="77777777" w:rsidR="00127C8C" w:rsidRPr="00127C8C" w:rsidRDefault="00127C8C" w:rsidP="00127C8C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7"/>
        <w:gridCol w:w="1560"/>
        <w:gridCol w:w="2836"/>
      </w:tblGrid>
      <w:tr w:rsidR="00127C8C" w:rsidRPr="00127C8C" w14:paraId="4CC8422A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C23B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1816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0F35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0F9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Значение норматива состава сточных вод</w:t>
            </w:r>
          </w:p>
          <w:p w14:paraId="147E4FCE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27C8C" w:rsidRPr="00127C8C" w14:paraId="1143E600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252B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A948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Взвешенные вещества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EDA6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BF84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</w:tr>
      <w:tr w:rsidR="00127C8C" w:rsidRPr="00127C8C" w14:paraId="3A32E253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4691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2E33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БПК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bscript"/>
                <w:lang w:eastAsia="ru-RU"/>
              </w:rPr>
              <w:t xml:space="preserve">5 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(биохимическое потребление кислорода)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2860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мгО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bscript"/>
                <w:lang w:eastAsia="ru-RU"/>
              </w:rPr>
              <w:t>2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082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</w:tr>
      <w:tr w:rsidR="00127C8C" w:rsidRPr="00127C8C" w14:paraId="35BAC49A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50CF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FA0E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ХПК (химическое потребление кислорода)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B14B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6BA6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500</w:t>
            </w:r>
          </w:p>
        </w:tc>
      </w:tr>
      <w:tr w:rsidR="00127C8C" w:rsidRPr="00127C8C" w14:paraId="2E09555D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272E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E462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Аммоний-ион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40D2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7B20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25,00</w:t>
            </w:r>
          </w:p>
        </w:tc>
      </w:tr>
      <w:tr w:rsidR="00127C8C" w:rsidRPr="00127C8C" w14:paraId="5AB3AE0C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A95A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AFFE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Фосфаты (фосфат-ион)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9C5B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D47" w14:textId="77777777" w:rsidR="00127C8C" w:rsidRPr="00127C8C" w:rsidRDefault="00127C8C" w:rsidP="0012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8,47</w:t>
            </w:r>
          </w:p>
        </w:tc>
      </w:tr>
      <w:tr w:rsidR="00127C8C" w:rsidRPr="00127C8C" w14:paraId="41F23D5B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F9B9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EF3E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АПАВ (анионные поверхностно-активные вещества) </w:t>
            </w:r>
          </w:p>
          <w:p w14:paraId="2BE710D7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(СПАВ анионные)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D07C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10B8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6,00</w:t>
            </w:r>
          </w:p>
        </w:tc>
      </w:tr>
      <w:tr w:rsidR="00127C8C" w:rsidRPr="00127C8C" w14:paraId="08B9012E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B616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1E4C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Железо общее (железо)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F4D8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D4E3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3,18</w:t>
            </w:r>
          </w:p>
        </w:tc>
      </w:tr>
      <w:tr w:rsidR="00127C8C" w:rsidRPr="00127C8C" w14:paraId="60EF4409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E6CD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1CF2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Медь-ион (медь)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148D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5E9C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0,006</w:t>
            </w:r>
          </w:p>
        </w:tc>
      </w:tr>
      <w:tr w:rsidR="00127C8C" w:rsidRPr="00127C8C" w14:paraId="4A1731D6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0468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C48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Нефтепродукты (нефть)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691C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1E6D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5,00</w:t>
            </w:r>
          </w:p>
        </w:tc>
      </w:tr>
      <w:tr w:rsidR="00127C8C" w:rsidRPr="00127C8C" w14:paraId="1A00FB1B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AA58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65F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Сульфаты (сульфат-анион)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E3A3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810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100,0</w:t>
            </w:r>
          </w:p>
        </w:tc>
      </w:tr>
      <w:tr w:rsidR="00127C8C" w:rsidRPr="00127C8C" w14:paraId="780DEB41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049D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D1A7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Фенолы (сумма) (фенол, </w:t>
            </w:r>
            <w:proofErr w:type="spellStart"/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гидроксибензол</w:t>
            </w:r>
            <w:proofErr w:type="spellEnd"/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CC9C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4773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0,016</w:t>
            </w:r>
          </w:p>
        </w:tc>
      </w:tr>
      <w:tr w:rsidR="00127C8C" w:rsidRPr="00127C8C" w14:paraId="25460BFF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0CB5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4B67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Хлориды (хлорид-анион)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8B7A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B817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230,3</w:t>
            </w:r>
          </w:p>
        </w:tc>
      </w:tr>
      <w:tr w:rsidR="00127C8C" w:rsidRPr="00127C8C" w14:paraId="54D5C483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D9D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4773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Хром (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val="en-US" w:eastAsia="ru-RU"/>
              </w:rPr>
              <w:t>VI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-ион) шестивалентный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CF15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3D55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0,020</w:t>
            </w:r>
          </w:p>
        </w:tc>
      </w:tr>
      <w:tr w:rsidR="00127C8C" w:rsidRPr="00127C8C" w14:paraId="00AA4C71" w14:textId="77777777" w:rsidTr="00127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BF3E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6558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Цинк-ион (цинк)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C72B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мг/дм</w:t>
            </w:r>
            <w:r w:rsidRPr="00127C8C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B389" w14:textId="77777777" w:rsidR="00127C8C" w:rsidRPr="00127C8C" w:rsidRDefault="00127C8C" w:rsidP="00127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127C8C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0,014</w:t>
            </w:r>
          </w:p>
        </w:tc>
      </w:tr>
    </w:tbl>
    <w:p w14:paraId="20432AF9" w14:textId="77777777" w:rsidR="00127C8C" w:rsidRPr="00127C8C" w:rsidRDefault="00127C8C" w:rsidP="00127C8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14:paraId="4BD45478" w14:textId="77777777" w:rsidR="00127C8C" w:rsidRPr="00127C8C" w:rsidRDefault="00127C8C" w:rsidP="00127C8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27C8C">
        <w:rPr>
          <w:rFonts w:ascii="Times New Roman" w:eastAsia="Calibri" w:hAnsi="Times New Roman" w:cs="Times New Roman"/>
          <w:sz w:val="27"/>
          <w:szCs w:val="27"/>
          <w:lang w:eastAsia="ru-RU"/>
        </w:rPr>
        <w:t>Примечание: расчет нормативов состава сточных вод произведен в соответствии с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14:paraId="2BB965E9" w14:textId="77777777" w:rsidR="00127C8C" w:rsidRPr="00127C8C" w:rsidRDefault="00127C8C" w:rsidP="00127C8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142340A5" w14:textId="515E0FEA" w:rsidR="00B81BAB" w:rsidRDefault="00B81BAB" w:rsidP="00127C8C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20956E8F" w14:textId="1FBF22AB" w:rsidR="005D04AE" w:rsidRDefault="005D04AE" w:rsidP="00127C8C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0FBE760F" w14:textId="77777777" w:rsidR="005D04AE" w:rsidRPr="00127C8C" w:rsidRDefault="005D04AE" w:rsidP="005D04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2A1AEE0" w14:textId="77777777" w:rsidR="005D04AE" w:rsidRDefault="005D04AE" w:rsidP="00127C8C"/>
    <w:sectPr w:rsidR="005D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BC"/>
    <w:rsid w:val="00127C8C"/>
    <w:rsid w:val="005D04AE"/>
    <w:rsid w:val="005F53AB"/>
    <w:rsid w:val="006916F9"/>
    <w:rsid w:val="00731CBC"/>
    <w:rsid w:val="00746A18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7728"/>
  <w15:chartTrackingRefBased/>
  <w15:docId w15:val="{8BBA49F6-B44D-438D-B55D-392376E7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adm.ru/feldman-dmitriy-zayvelevi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6</cp:revision>
  <cp:lastPrinted>2022-07-21T08:46:00Z</cp:lastPrinted>
  <dcterms:created xsi:type="dcterms:W3CDTF">2022-07-07T08:17:00Z</dcterms:created>
  <dcterms:modified xsi:type="dcterms:W3CDTF">2022-07-22T03:51:00Z</dcterms:modified>
</cp:coreProperties>
</file>