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F533F6" w:rsidRDefault="00C3083E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5C05E8" w:rsidRPr="00262A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</w:t>
      </w:r>
      <w:r w:rsidR="004618DA">
        <w:rPr>
          <w:rFonts w:ascii="Times New Roman" w:hAnsi="Times New Roman" w:cs="Times New Roman"/>
          <w:b/>
        </w:rPr>
        <w:t>о</w:t>
      </w:r>
      <w:r w:rsidR="00005974">
        <w:rPr>
          <w:rFonts w:ascii="Times New Roman" w:hAnsi="Times New Roman" w:cs="Times New Roman"/>
          <w:b/>
        </w:rPr>
        <w:t>ября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bookmarkStart w:id="0" w:name="_GoBack"/>
      <w:bookmarkEnd w:id="0"/>
      <w:r w:rsidR="00F533F6" w:rsidRPr="00F533F6">
        <w:rPr>
          <w:rFonts w:ascii="Times New Roman" w:hAnsi="Times New Roman" w:cs="Times New Roman"/>
          <w:bCs/>
          <w:sz w:val="24"/>
          <w:szCs w:val="24"/>
        </w:rPr>
        <w:t xml:space="preserve">муниципального имущества – гаражей </w:t>
      </w:r>
      <w:r w:rsidR="00F533F6" w:rsidRPr="00F533F6">
        <w:rPr>
          <w:rFonts w:ascii="Times New Roman" w:hAnsi="Times New Roman" w:cs="Times New Roman"/>
          <w:sz w:val="24"/>
          <w:szCs w:val="24"/>
        </w:rPr>
        <w:t>с земельными участками: нежилого помещения по ул.</w:t>
      </w:r>
      <w:r w:rsidR="00F533F6" w:rsidRPr="00F533F6">
        <w:rPr>
          <w:rFonts w:ascii="Times New Roman" w:hAnsi="Times New Roman" w:cs="Times New Roman"/>
          <w:bCs/>
          <w:sz w:val="24"/>
          <w:szCs w:val="24"/>
        </w:rPr>
        <w:t> Куйбышева, 55а</w:t>
      </w:r>
      <w:r w:rsidR="00F533F6" w:rsidRPr="00F533F6">
        <w:rPr>
          <w:rFonts w:ascii="Times New Roman" w:hAnsi="Times New Roman" w:cs="Times New Roman"/>
          <w:sz w:val="24"/>
          <w:szCs w:val="24"/>
        </w:rPr>
        <w:t xml:space="preserve"> и нежилого здания по</w:t>
      </w:r>
      <w:r w:rsidR="00F533F6" w:rsidRPr="00F533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3F6" w:rsidRPr="00F533F6">
        <w:rPr>
          <w:rFonts w:ascii="Times New Roman" w:hAnsi="Times New Roman" w:cs="Times New Roman"/>
          <w:sz w:val="24"/>
          <w:szCs w:val="24"/>
        </w:rPr>
        <w:t>пр. Ленина, 185Д.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BE65BB" w:rsidRPr="00007DC8" w:rsidRDefault="00670749" w:rsidP="00BE65BB">
      <w:pPr>
        <w:spacing w:before="120" w:after="0" w:line="240" w:lineRule="auto"/>
        <w:ind w:firstLine="709"/>
        <w:jc w:val="both"/>
        <w:rPr>
          <w:rFonts w:ascii="Times New Roman" w:hAnsi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E65BB" w:rsidRPr="00007DC8">
        <w:rPr>
          <w:rFonts w:ascii="Times New Roman" w:hAnsi="Times New Roman"/>
          <w:bCs/>
        </w:rPr>
        <w:t>Нежилое</w:t>
      </w:r>
      <w:r w:rsidR="00BE65BB" w:rsidRPr="00007DC8">
        <w:rPr>
          <w:rFonts w:ascii="Times New Roman" w:hAnsi="Times New Roman"/>
        </w:rPr>
        <w:t xml:space="preserve"> помещение - гаражи общей площадью 873,2 </w:t>
      </w:r>
      <w:proofErr w:type="spellStart"/>
      <w:proofErr w:type="gramStart"/>
      <w:r w:rsidR="00BE65BB" w:rsidRPr="00007DC8">
        <w:rPr>
          <w:rFonts w:ascii="Times New Roman" w:hAnsi="Times New Roman"/>
        </w:rPr>
        <w:t>кв.м</w:t>
      </w:r>
      <w:proofErr w:type="spellEnd"/>
      <w:proofErr w:type="gramEnd"/>
      <w:r w:rsidR="00BE65BB" w:rsidRPr="00007DC8">
        <w:rPr>
          <w:rFonts w:ascii="Times New Roman" w:hAnsi="Times New Roman"/>
        </w:rPr>
        <w:t xml:space="preserve"> и земельный участок площадью 3703 </w:t>
      </w:r>
      <w:proofErr w:type="spellStart"/>
      <w:r w:rsidR="00BE65BB" w:rsidRPr="00007DC8">
        <w:rPr>
          <w:rFonts w:ascii="Times New Roman" w:hAnsi="Times New Roman"/>
        </w:rPr>
        <w:t>кв.м</w:t>
      </w:r>
      <w:proofErr w:type="spellEnd"/>
      <w:r w:rsidR="00BE65BB" w:rsidRPr="00007DC8">
        <w:rPr>
          <w:rFonts w:ascii="Times New Roman" w:hAnsi="Times New Roman"/>
        </w:rPr>
        <w:t xml:space="preserve">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</w:r>
      <w:r w:rsidR="00BE65BB">
        <w:rPr>
          <w:rFonts w:ascii="Times New Roman" w:hAnsi="Times New Roman"/>
        </w:rPr>
        <w:t xml:space="preserve"> </w:t>
      </w:r>
      <w:r w:rsidR="00BE65BB" w:rsidRPr="00007DC8">
        <w:rPr>
          <w:rFonts w:ascii="Times New Roman" w:hAnsi="Times New Roman"/>
        </w:rPr>
        <w:t xml:space="preserve">С момента строительства здание гаража </w:t>
      </w:r>
      <w:r w:rsidR="00BE65BB" w:rsidRPr="00007DC8">
        <w:rPr>
          <w:rFonts w:ascii="Times New Roman" w:hAnsi="Times New Roman"/>
          <w:bCs/>
        </w:rPr>
        <w:t>эксплуатировалось по своему проектному назначению – в качестве производственного гаража для грузовых автомобилей коммунальных служб города.</w:t>
      </w:r>
    </w:p>
    <w:p w:rsidR="00BE65BB" w:rsidRPr="00007DC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 xml:space="preserve">Здание гаража, в котором находится помещение № 2, представляет собой отдельно стоящее Г-образной формы одноэтажное здание из кирпича с железобетонным перекрытием. Кирпичная кладка с северной стороны находится в аварийном состоянии, необходим ремонт кладки. Кровля рулонная односкатная, имеются следы протечек. Помещение гаражей разделено на мастерские, подсобное помещение и пять боксов с металлическими воротами для въезда, утепленными досками. В углу здания расположена дверь запасного выхода для людей. Окна с решётками и деревянными рамами выходят во двор здания, на юг и запад. Пол по проекту бетонный, но находится в полуразрушенном состоянии. Помещение условно готово к эксплуатации, но находится в слабом состоянии, требующем ремонта кирпичной кладки, отделки, кровли, остекления окон, устройства электро- и теплоснабжения, замены замков на воротах. Год ввода в эксплуатацию - 1971. </w:t>
      </w:r>
    </w:p>
    <w:p w:rsidR="00BE65BB" w:rsidRPr="00007DC8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>Кадастровый номер нежилого помещения – гаражи: 22:70:021214:65.</w:t>
      </w:r>
    </w:p>
    <w:p w:rsidR="00BE65BB" w:rsidRPr="00007DC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DC8">
        <w:rPr>
          <w:rFonts w:ascii="Times New Roman" w:hAnsi="Times New Roman"/>
        </w:rPr>
        <w:t>Земельный участок имеет ограждение только с западной стороны. Внутри территории базы раздела границ с соседними участками нет. С юга границей участка является стена прилегающего здания. С востока и юга границами участка являются стены гаражей. Кольцевой проезд вокруг здания отсутствует. Место для парковки перед объектом имеется.</w:t>
      </w:r>
    </w:p>
    <w:p w:rsidR="00BE65BB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>Кадастровый номер земельного участка: 22:70:021214:25.</w:t>
      </w:r>
    </w:p>
    <w:p w:rsidR="00BE65BB" w:rsidRPr="00262A8D" w:rsidRDefault="00BE65BB" w:rsidP="00BE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="00B30099">
        <w:rPr>
          <w:rFonts w:ascii="Times New Roman" w:eastAsia="Times New Roman" w:hAnsi="Times New Roman" w:cs="Times New Roman"/>
          <w:bCs/>
        </w:rPr>
        <w:t xml:space="preserve"> 1</w:t>
      </w:r>
      <w:r w:rsidRPr="00007DC8">
        <w:rPr>
          <w:rFonts w:ascii="Times New Roman" w:hAnsi="Times New Roman"/>
          <w:bCs/>
        </w:rPr>
        <w:t> </w:t>
      </w:r>
      <w:r w:rsidR="00B30099">
        <w:rPr>
          <w:rFonts w:ascii="Times New Roman" w:hAnsi="Times New Roman"/>
          <w:bCs/>
        </w:rPr>
        <w:t>81</w:t>
      </w:r>
      <w:r w:rsidRPr="00007DC8">
        <w:rPr>
          <w:rFonts w:ascii="Times New Roman" w:hAnsi="Times New Roman"/>
          <w:bCs/>
          <w:iCs/>
        </w:rPr>
        <w:t>3</w:t>
      </w:r>
      <w:r w:rsidRPr="00007DC8">
        <w:rPr>
          <w:rFonts w:ascii="Times New Roman" w:hAnsi="Times New Roman"/>
          <w:bCs/>
        </w:rPr>
        <w:t> </w:t>
      </w:r>
      <w:r w:rsidR="00B30099">
        <w:rPr>
          <w:rFonts w:ascii="Times New Roman" w:hAnsi="Times New Roman"/>
          <w:bCs/>
        </w:rPr>
        <w:t>2</w:t>
      </w:r>
      <w:r w:rsidRPr="00007DC8">
        <w:rPr>
          <w:rFonts w:ascii="Times New Roman" w:hAnsi="Times New Roman"/>
          <w:bCs/>
          <w:i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="00B30099">
        <w:rPr>
          <w:rFonts w:ascii="Times New Roman" w:hAnsi="Times New Roman"/>
          <w:bCs/>
        </w:rPr>
        <w:t>3</w:t>
      </w:r>
      <w:r w:rsidRPr="00007DC8">
        <w:rPr>
          <w:rFonts w:ascii="Times New Roman" w:hAnsi="Times New Roman"/>
          <w:bCs/>
        </w:rPr>
        <w:t>6</w:t>
      </w:r>
      <w:r w:rsidR="00B30099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6</w:t>
      </w:r>
      <w:r w:rsidR="00B30099">
        <w:rPr>
          <w:rFonts w:ascii="Times New Roman" w:hAnsi="Times New Roman"/>
          <w:bCs/>
        </w:rPr>
        <w:t>4</w:t>
      </w:r>
      <w:r w:rsidRPr="00007DC8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="00B30099">
        <w:rPr>
          <w:rFonts w:ascii="Times New Roman" w:hAnsi="Times New Roman"/>
          <w:bCs/>
        </w:rPr>
        <w:t>90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6</w:t>
      </w:r>
      <w:r w:rsidR="00B30099">
        <w:rPr>
          <w:rFonts w:ascii="Times New Roman" w:hAnsi="Times New Roman"/>
          <w:bCs/>
        </w:rPr>
        <w:t>6</w:t>
      </w:r>
      <w:r w:rsidRPr="00007DC8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BE65BB" w:rsidRPr="00D71214" w:rsidRDefault="00BE65BB" w:rsidP="00BE65BB">
      <w:pPr>
        <w:pStyle w:val="a4"/>
        <w:tabs>
          <w:tab w:val="left" w:pos="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У</w:t>
      </w:r>
      <w:r w:rsidRPr="00D71214">
        <w:rPr>
          <w:sz w:val="22"/>
          <w:szCs w:val="22"/>
        </w:rPr>
        <w:t xml:space="preserve">словия приватизации утверждены решением </w:t>
      </w:r>
      <w:proofErr w:type="spellStart"/>
      <w:r w:rsidRPr="00D71214">
        <w:rPr>
          <w:sz w:val="22"/>
          <w:szCs w:val="22"/>
        </w:rPr>
        <w:t>Рубцовского</w:t>
      </w:r>
      <w:proofErr w:type="spellEnd"/>
      <w:r w:rsidRPr="00D71214">
        <w:rPr>
          <w:sz w:val="22"/>
          <w:szCs w:val="22"/>
        </w:rPr>
        <w:t xml:space="preserve"> городского Совета депутатов Алтайского края от 1</w:t>
      </w:r>
      <w:r w:rsidR="00B30099">
        <w:rPr>
          <w:sz w:val="22"/>
          <w:szCs w:val="22"/>
        </w:rPr>
        <w:t>7</w:t>
      </w:r>
      <w:r w:rsidRPr="00D71214">
        <w:rPr>
          <w:sz w:val="22"/>
          <w:szCs w:val="22"/>
        </w:rPr>
        <w:t>.0</w:t>
      </w:r>
      <w:r w:rsidR="00B30099">
        <w:rPr>
          <w:sz w:val="22"/>
          <w:szCs w:val="22"/>
        </w:rPr>
        <w:t>9</w:t>
      </w:r>
      <w:r w:rsidRPr="00D71214">
        <w:rPr>
          <w:sz w:val="22"/>
          <w:szCs w:val="22"/>
        </w:rPr>
        <w:t>.2020</w:t>
      </w:r>
      <w:r w:rsidRPr="00D71214">
        <w:rPr>
          <w:bCs/>
          <w:sz w:val="22"/>
          <w:szCs w:val="22"/>
        </w:rPr>
        <w:t> </w:t>
      </w:r>
      <w:r w:rsidRPr="00D71214">
        <w:rPr>
          <w:sz w:val="22"/>
          <w:szCs w:val="22"/>
        </w:rPr>
        <w:t>№</w:t>
      </w:r>
      <w:r w:rsidRPr="00D71214">
        <w:rPr>
          <w:bCs/>
          <w:sz w:val="22"/>
          <w:szCs w:val="22"/>
        </w:rPr>
        <w:t> </w:t>
      </w:r>
      <w:r w:rsidR="00B30099">
        <w:rPr>
          <w:bCs/>
          <w:sz w:val="22"/>
          <w:szCs w:val="22"/>
        </w:rPr>
        <w:t>509</w:t>
      </w:r>
      <w:r w:rsidRPr="00D71214">
        <w:rPr>
          <w:sz w:val="22"/>
          <w:szCs w:val="22"/>
        </w:rPr>
        <w:t>.</w:t>
      </w:r>
    </w:p>
    <w:p w:rsidR="0023155A" w:rsidRPr="0023155A" w:rsidRDefault="00BE65BB" w:rsidP="0023155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618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749"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3155A" w:rsidRPr="0023155A">
        <w:rPr>
          <w:rFonts w:ascii="Times New Roman" w:hAnsi="Times New Roman" w:cs="Times New Roman"/>
          <w:bCs/>
        </w:rPr>
        <w:t xml:space="preserve">Нежилое здание </w:t>
      </w:r>
      <w:r w:rsidR="0023155A" w:rsidRPr="0023155A">
        <w:rPr>
          <w:rFonts w:ascii="Times New Roman" w:hAnsi="Times New Roman" w:cs="Times New Roman"/>
        </w:rPr>
        <w:t>гаража общей площадью 93,6</w:t>
      </w:r>
      <w:r w:rsidR="0023155A" w:rsidRPr="0023155A">
        <w:rPr>
          <w:rStyle w:val="FontStyle12"/>
          <w:sz w:val="22"/>
          <w:szCs w:val="22"/>
        </w:rPr>
        <w:t> </w:t>
      </w:r>
      <w:proofErr w:type="spellStart"/>
      <w:proofErr w:type="gramStart"/>
      <w:r w:rsidR="0023155A" w:rsidRPr="0023155A">
        <w:rPr>
          <w:rFonts w:ascii="Times New Roman" w:hAnsi="Times New Roman" w:cs="Times New Roman"/>
        </w:rPr>
        <w:t>кв.м</w:t>
      </w:r>
      <w:proofErr w:type="spellEnd"/>
      <w:proofErr w:type="gramEnd"/>
      <w:r w:rsidR="0023155A" w:rsidRPr="0023155A">
        <w:rPr>
          <w:rFonts w:ascii="Times New Roman" w:hAnsi="Times New Roman" w:cs="Times New Roman"/>
        </w:rPr>
        <w:t xml:space="preserve"> расположено </w:t>
      </w:r>
      <w:r w:rsidR="0023155A" w:rsidRPr="0023155A">
        <w:rPr>
          <w:rFonts w:ascii="Times New Roman" w:hAnsi="Times New Roman" w:cs="Times New Roman"/>
          <w:bCs/>
        </w:rPr>
        <w:t>в южной части города Рубцовска</w:t>
      </w:r>
      <w:r w:rsidR="0023155A" w:rsidRPr="0023155A">
        <w:rPr>
          <w:rFonts w:ascii="Times New Roman" w:hAnsi="Times New Roman" w:cs="Times New Roman"/>
        </w:rPr>
        <w:t xml:space="preserve"> по пр. Ленина,</w:t>
      </w:r>
      <w:r w:rsidR="0023155A" w:rsidRPr="0023155A">
        <w:rPr>
          <w:rStyle w:val="FontStyle12"/>
          <w:sz w:val="22"/>
          <w:szCs w:val="22"/>
        </w:rPr>
        <w:t> </w:t>
      </w:r>
      <w:r w:rsidR="0023155A" w:rsidRPr="0023155A">
        <w:rPr>
          <w:rFonts w:ascii="Times New Roman" w:hAnsi="Times New Roman" w:cs="Times New Roman"/>
        </w:rPr>
        <w:t>185Д на земельном участке площадью 95</w:t>
      </w:r>
      <w:r w:rsidR="0023155A" w:rsidRPr="0023155A">
        <w:rPr>
          <w:rStyle w:val="FontStyle12"/>
          <w:sz w:val="22"/>
          <w:szCs w:val="22"/>
        </w:rPr>
        <w:t> </w:t>
      </w:r>
      <w:proofErr w:type="spellStart"/>
      <w:r w:rsidR="0023155A" w:rsidRPr="0023155A">
        <w:rPr>
          <w:rFonts w:ascii="Times New Roman" w:hAnsi="Times New Roman" w:cs="Times New Roman"/>
        </w:rPr>
        <w:t>кв.м</w:t>
      </w:r>
      <w:proofErr w:type="spellEnd"/>
      <w:r w:rsidR="0023155A" w:rsidRPr="0023155A">
        <w:rPr>
          <w:rFonts w:ascii="Times New Roman" w:hAnsi="Times New Roman" w:cs="Times New Roman"/>
        </w:rPr>
        <w:t xml:space="preserve"> между проспектом Ленина и улицей Осипенко</w:t>
      </w:r>
      <w:r w:rsidR="0023155A" w:rsidRPr="0023155A">
        <w:rPr>
          <w:rFonts w:ascii="Times New Roman" w:hAnsi="Times New Roman" w:cs="Times New Roman"/>
          <w:bCs/>
        </w:rPr>
        <w:t>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 xml:space="preserve">Здание гаража представляет собой отдельно стоящее одноэтажное здание из комбинированных конструкций стен. Южная и западная сторона сблокированы из б/у железобетонных панелей, восточная стена принадлежит соседнему гаражному кооперативу, северная сторона сварена из отходов листового металла, полученного в результате распила железнодорожных вагонов. Кровля односкатная из металла толщиной 1 мм, имеются следы протечек. Кровля опирается на балки из металлических труб диаметром 76 мм. Балки держатся на колоннах из металлических труб диаметром 300 мм. Всего в здании 10 таких колонн. Ворота размером 3,8х2,6 (h) метров расположены с северной стороны, открываются с трудом. Калитка у ворот висит на одном шарнире, второй отломился.  В здании гаража 4 отсека. Электроснабжение, окна отсутствуют. Пол бетонный, полуразрушен. В среднем пролете в полу выкопана траншея под смотровую яму, строительство не закончено. Здание построено с нарушением всех строительных норм и правил, из вторичных строительных материалов, к эксплуатации не готово, находится в очень слабом состоянии, требующем ремонта кровли, ворот, заделки смотровой ямы. Нежилое здание </w:t>
      </w:r>
      <w:r w:rsidRPr="0023155A">
        <w:rPr>
          <w:rFonts w:ascii="Times New Roman" w:hAnsi="Times New Roman" w:cs="Times New Roman"/>
        </w:rPr>
        <w:t>гаража введено в эксплуатацию в 1982 году.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Кадастровый номер нежилого здания 22:70:021506:1197.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Земельный участок не имеет ограждения и раздела границ с соседними участками, практически полностью совпада</w:t>
      </w:r>
      <w:r w:rsidR="00031718">
        <w:rPr>
          <w:rFonts w:ascii="Times New Roman" w:hAnsi="Times New Roman" w:cs="Times New Roman"/>
          <w:bCs/>
        </w:rPr>
        <w:t>ет с площадью застройки гаража.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Кадастровый номер земельного участка: 22:70:021506:1199.</w:t>
      </w:r>
    </w:p>
    <w:p w:rsidR="000C4F7A" w:rsidRPr="00262A8D" w:rsidRDefault="000C4F7A" w:rsidP="000C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3155A">
        <w:rPr>
          <w:rFonts w:ascii="Times New Roman" w:eastAsia="Times New Roman" w:hAnsi="Times New Roman" w:cs="Times New Roman"/>
          <w:bCs/>
        </w:rPr>
        <w:t>1</w:t>
      </w:r>
      <w:r w:rsidRPr="0021075E">
        <w:rPr>
          <w:rFonts w:ascii="Times New Roman" w:hAnsi="Times New Roman" w:cs="Times New Roman"/>
          <w:bCs/>
        </w:rPr>
        <w:t>7</w:t>
      </w:r>
      <w:r w:rsidR="0023155A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/>
          <w:bCs/>
        </w:rPr>
        <w:t> </w:t>
      </w:r>
      <w:r w:rsidRPr="0021075E">
        <w:rPr>
          <w:rFonts w:ascii="Times New Roman" w:hAnsi="Times New Roman"/>
          <w:bCs/>
        </w:rPr>
        <w:t>0</w:t>
      </w:r>
      <w:r w:rsidRPr="0021075E">
        <w:rPr>
          <w:rFonts w:ascii="Times New Roman" w:hAnsi="Times New Roman" w:cs="Times New Roman"/>
          <w:bCs/>
          <w:iCs/>
        </w:rPr>
        <w:t xml:space="preserve">00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23155A">
        <w:rPr>
          <w:rFonts w:ascii="Times New Roman" w:eastAsia="Times New Roman" w:hAnsi="Times New Roman" w:cs="Times New Roman"/>
          <w:bCs/>
        </w:rPr>
        <w:t>35</w:t>
      </w:r>
      <w:r>
        <w:rPr>
          <w:rFonts w:ascii="Times New Roman" w:hAnsi="Times New Roman"/>
          <w:bCs/>
        </w:rPr>
        <w:t> </w:t>
      </w:r>
      <w:r w:rsidR="0023155A">
        <w:rPr>
          <w:rFonts w:ascii="Times New Roman" w:hAnsi="Times New Roman"/>
          <w:bCs/>
        </w:rPr>
        <w:t>2</w:t>
      </w:r>
      <w:r w:rsidRPr="0021075E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23155A"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hAnsi="Times New Roman"/>
          <w:bCs/>
        </w:rPr>
        <w:t> </w:t>
      </w:r>
      <w:r w:rsidR="0023155A">
        <w:rPr>
          <w:rFonts w:ascii="Times New Roman" w:hAnsi="Times New Roman"/>
          <w:bCs/>
        </w:rPr>
        <w:t>8</w:t>
      </w:r>
      <w:r w:rsidRPr="0021075E">
        <w:rPr>
          <w:rFonts w:ascii="Times New Roman" w:hAnsi="Times New Roman" w:cs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0C4F7A" w:rsidRDefault="000C4F7A" w:rsidP="000C4F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4F542A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4F542A">
        <w:rPr>
          <w:rFonts w:ascii="Times New Roman" w:hAnsi="Times New Roman" w:cs="Times New Roman"/>
          <w:bCs/>
        </w:rPr>
        <w:t>447</w:t>
      </w:r>
      <w:r w:rsidR="001F305F"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B30099">
        <w:rPr>
          <w:sz w:val="22"/>
          <w:szCs w:val="22"/>
        </w:rPr>
        <w:t>29</w:t>
      </w:r>
      <w:r w:rsidR="00674BD7">
        <w:rPr>
          <w:sz w:val="22"/>
          <w:szCs w:val="22"/>
        </w:rPr>
        <w:t xml:space="preserve"> </w:t>
      </w:r>
      <w:r w:rsidR="00B30099">
        <w:rPr>
          <w:sz w:val="22"/>
          <w:szCs w:val="22"/>
        </w:rPr>
        <w:t>сен</w:t>
      </w:r>
      <w:r w:rsidR="009D6F27">
        <w:rPr>
          <w:sz w:val="22"/>
          <w:szCs w:val="22"/>
        </w:rPr>
        <w:t>т</w:t>
      </w:r>
      <w:r w:rsidR="00423F8D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</w:t>
      </w:r>
      <w:r w:rsidR="00B30099">
        <w:rPr>
          <w:sz w:val="22"/>
          <w:szCs w:val="22"/>
        </w:rPr>
        <w:t xml:space="preserve">час. 00 мин. (время московское) 26 </w:t>
      </w:r>
      <w:r w:rsidR="00423F8D">
        <w:rPr>
          <w:sz w:val="22"/>
          <w:szCs w:val="22"/>
        </w:rPr>
        <w:t>ок</w:t>
      </w:r>
      <w:r w:rsidR="009D6F27">
        <w:rPr>
          <w:sz w:val="22"/>
          <w:szCs w:val="22"/>
        </w:rPr>
        <w:t>тября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B30099">
        <w:rPr>
          <w:sz w:val="22"/>
          <w:szCs w:val="22"/>
        </w:rPr>
        <w:t>30</w:t>
      </w:r>
      <w:r w:rsidR="00674BD7">
        <w:rPr>
          <w:sz w:val="22"/>
          <w:szCs w:val="22"/>
        </w:rPr>
        <w:t xml:space="preserve"> </w:t>
      </w:r>
      <w:r w:rsidR="00423F8D">
        <w:rPr>
          <w:sz w:val="22"/>
          <w:szCs w:val="22"/>
        </w:rPr>
        <w:t>о</w:t>
      </w:r>
      <w:r w:rsidR="00B30099">
        <w:rPr>
          <w:sz w:val="22"/>
          <w:szCs w:val="22"/>
        </w:rPr>
        <w:t>кт</w:t>
      </w:r>
      <w:r w:rsidR="009D6F27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B30099">
        <w:rPr>
          <w:sz w:val="22"/>
          <w:szCs w:val="22"/>
        </w:rPr>
        <w:t>03</w:t>
      </w:r>
      <w:r w:rsidR="009D6F27">
        <w:rPr>
          <w:sz w:val="22"/>
          <w:szCs w:val="22"/>
        </w:rPr>
        <w:t xml:space="preserve"> н</w:t>
      </w:r>
      <w:r w:rsidR="00423F8D">
        <w:rPr>
          <w:sz w:val="22"/>
          <w:szCs w:val="22"/>
        </w:rPr>
        <w:t>о</w:t>
      </w:r>
      <w:r w:rsidR="009D6F27">
        <w:rPr>
          <w:sz w:val="22"/>
          <w:szCs w:val="22"/>
        </w:rPr>
        <w:t>ября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9266F1" w:rsidRPr="000C4F7A">
          <w:rPr>
            <w:rStyle w:val="a3"/>
            <w:rFonts w:ascii="Times New Roman" w:hAnsi="Times New Roman"/>
            <w:color w:val="auto"/>
            <w:u w:val="none"/>
          </w:rPr>
          <w:t>http://rubtsovsk.org/gorod/</w:t>
        </w:r>
      </w:hyperlink>
      <w:r w:rsidR="005261DB" w:rsidRPr="000C4F7A">
        <w:rPr>
          <w:rFonts w:ascii="Times New Roman" w:hAnsi="Times New Roman"/>
        </w:rPr>
        <w:t>rivatizatsiya) в информационно-телекоммуникационной сети «Интернет»</w:t>
      </w:r>
      <w:r w:rsidRPr="000C4F7A">
        <w:rPr>
          <w:rFonts w:ascii="Times New Roman" w:hAnsi="Times New Roman"/>
        </w:rPr>
        <w:t xml:space="preserve"> 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Pr="000C4F7A">
        <w:rPr>
          <w:rFonts w:ascii="Times New Roman" w:hAnsi="Times New Roman"/>
        </w:rPr>
        <w:t>.</w:t>
      </w:r>
    </w:p>
    <w:p w:rsidR="005261DB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674BD7" w:rsidRPr="000C4F7A">
        <w:rPr>
          <w:rFonts w:ascii="Times New Roman" w:hAnsi="Times New Roman" w:cs="Times New Roman"/>
          <w:b/>
        </w:rPr>
        <w:t>8(38557)96412, доб. 395</w:t>
      </w:r>
      <w:r w:rsidR="00674BD7">
        <w:rPr>
          <w:rFonts w:ascii="Times New Roman" w:hAnsi="Times New Roman" w:cs="Times New Roman"/>
          <w:b/>
        </w:rPr>
        <w:t xml:space="preserve">, </w:t>
      </w:r>
      <w:r w:rsidRPr="000C4F7A">
        <w:rPr>
          <w:rFonts w:ascii="Times New Roman" w:hAnsi="Times New Roman" w:cs="Times New Roman"/>
          <w:b/>
        </w:rPr>
        <w:t>8(38557)96428, до</w:t>
      </w:r>
      <w:r w:rsidR="00964316" w:rsidRPr="000C4F7A">
        <w:rPr>
          <w:rFonts w:ascii="Times New Roman" w:hAnsi="Times New Roman" w:cs="Times New Roman"/>
          <w:b/>
        </w:rPr>
        <w:t xml:space="preserve">б. </w:t>
      </w:r>
      <w:r w:rsidR="00674BD7">
        <w:rPr>
          <w:rFonts w:ascii="Times New Roman" w:hAnsi="Times New Roman" w:cs="Times New Roman"/>
          <w:b/>
        </w:rPr>
        <w:t xml:space="preserve">412, </w:t>
      </w:r>
      <w:r w:rsidR="00964316" w:rsidRPr="000C4F7A">
        <w:rPr>
          <w:rFonts w:ascii="Times New Roman" w:hAnsi="Times New Roman" w:cs="Times New Roman"/>
          <w:b/>
        </w:rPr>
        <w:t>413</w:t>
      </w:r>
      <w:r w:rsidRPr="000C4F7A">
        <w:rPr>
          <w:rFonts w:ascii="Times New Roman" w:hAnsi="Times New Roman" w:cs="Times New Roman"/>
          <w:b/>
        </w:rPr>
        <w:t>.</w:t>
      </w:r>
    </w:p>
    <w:p w:rsidR="00331022" w:rsidRDefault="00331022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331022" w:rsidSect="008C419F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3F8D"/>
    <w:rsid w:val="00427B88"/>
    <w:rsid w:val="004402D2"/>
    <w:rsid w:val="00445326"/>
    <w:rsid w:val="004454F6"/>
    <w:rsid w:val="004474E3"/>
    <w:rsid w:val="00456A69"/>
    <w:rsid w:val="004618DA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76DA3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0099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83E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33F6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3BC2-A17B-4B27-BD3B-C1A142FC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344</cp:revision>
  <cp:lastPrinted>2020-09-28T07:15:00Z</cp:lastPrinted>
  <dcterms:created xsi:type="dcterms:W3CDTF">2014-09-24T06:56:00Z</dcterms:created>
  <dcterms:modified xsi:type="dcterms:W3CDTF">2020-09-28T08:27:00Z</dcterms:modified>
</cp:coreProperties>
</file>