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50" w:rsidRDefault="00F44C50">
      <w:pPr>
        <w:spacing w:line="276" w:lineRule="auto"/>
        <w:divId w:val="37593459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44C50" w:rsidRPr="0032605D">
        <w:trPr>
          <w:divId w:val="375934590"/>
          <w:tblCellSpacing w:w="0" w:type="dxa"/>
        </w:trPr>
        <w:tc>
          <w:tcPr>
            <w:tcW w:w="0" w:type="auto"/>
            <w:vAlign w:val="center"/>
            <w:hideMark/>
          </w:tcPr>
          <w:p w:rsidR="00F44C50" w:rsidRPr="0032605D" w:rsidRDefault="00F44C5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2605D">
              <w:rPr>
                <w:b/>
                <w:bCs/>
                <w:sz w:val="28"/>
                <w:szCs w:val="28"/>
              </w:rPr>
              <w:t>Информация о социально-экономическом развитии</w:t>
            </w:r>
          </w:p>
        </w:tc>
      </w:tr>
      <w:tr w:rsidR="00F44C50" w:rsidRPr="0032605D">
        <w:trPr>
          <w:divId w:val="375934590"/>
          <w:tblCellSpacing w:w="0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F44C50" w:rsidRPr="0032605D" w:rsidRDefault="00F44C5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2605D">
              <w:rPr>
                <w:b/>
                <w:bCs/>
                <w:sz w:val="28"/>
                <w:szCs w:val="28"/>
              </w:rPr>
              <w:t>города Рубцовска в 2015 году.</w:t>
            </w:r>
          </w:p>
        </w:tc>
      </w:tr>
      <w:tr w:rsidR="00F44C50" w:rsidRPr="0032605D">
        <w:trPr>
          <w:divId w:val="375934590"/>
          <w:tblCellSpacing w:w="0" w:type="dxa"/>
        </w:trPr>
        <w:tc>
          <w:tcPr>
            <w:tcW w:w="0" w:type="auto"/>
            <w:vAlign w:val="center"/>
            <w:hideMark/>
          </w:tcPr>
          <w:p w:rsidR="00F44C50" w:rsidRPr="0032605D" w:rsidRDefault="00F44C5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32605D">
              <w:rPr>
                <w:sz w:val="22"/>
                <w:szCs w:val="22"/>
              </w:rPr>
              <w:t>(официальное наименование городского округа (муниципального района)</w:t>
            </w:r>
            <w:proofErr w:type="gramEnd"/>
          </w:p>
        </w:tc>
      </w:tr>
    </w:tbl>
    <w:p w:rsidR="00F44C50" w:rsidRPr="0032605D" w:rsidRDefault="00F44C50" w:rsidP="00092C2E">
      <w:pPr>
        <w:spacing w:after="240" w:line="276" w:lineRule="auto"/>
        <w:jc w:val="center"/>
        <w:divId w:val="1775246848"/>
      </w:pPr>
      <w:r w:rsidRPr="0032605D">
        <w:br/>
      </w:r>
      <w:r w:rsidRPr="0032605D">
        <w:rPr>
          <w:rStyle w:val="a4"/>
          <w:sz w:val="28"/>
          <w:szCs w:val="28"/>
        </w:rPr>
        <w:t>Промышленное производство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proofErr w:type="gramStart"/>
      <w:r w:rsidRPr="0032605D">
        <w:rPr>
          <w:sz w:val="28"/>
          <w:szCs w:val="28"/>
        </w:rPr>
        <w:t>Индекс промышленного производства отгруженных товаров собственного производства, выполненных работ и услуг собственными силами по полному кругу предприятий и организаций города по всем видам деятельности за отчетный период составил 102,4%. Крупными и средними предприятиями города отгружено товаров собственного производства, выполнено работ и услуг собственными силами на сумму 18</w:t>
      </w:r>
      <w:r w:rsidR="002B3743" w:rsidRPr="0032605D">
        <w:rPr>
          <w:sz w:val="28"/>
          <w:szCs w:val="28"/>
        </w:rPr>
        <w:t> </w:t>
      </w:r>
      <w:r w:rsidRPr="0032605D">
        <w:rPr>
          <w:sz w:val="28"/>
          <w:szCs w:val="28"/>
        </w:rPr>
        <w:t>141</w:t>
      </w:r>
      <w:r w:rsidR="002B3743" w:rsidRPr="0032605D">
        <w:rPr>
          <w:sz w:val="28"/>
          <w:szCs w:val="28"/>
        </w:rPr>
        <w:t xml:space="preserve">, </w:t>
      </w:r>
      <w:r w:rsidRPr="0032605D">
        <w:rPr>
          <w:sz w:val="28"/>
          <w:szCs w:val="28"/>
        </w:rPr>
        <w:t>9</w:t>
      </w:r>
      <w:r w:rsidR="002B3743" w:rsidRPr="0032605D">
        <w:rPr>
          <w:sz w:val="28"/>
          <w:szCs w:val="28"/>
        </w:rPr>
        <w:t xml:space="preserve"> млн.</w:t>
      </w:r>
      <w:r w:rsidRPr="0032605D">
        <w:rPr>
          <w:sz w:val="28"/>
          <w:szCs w:val="28"/>
        </w:rPr>
        <w:t xml:space="preserve"> рублей, темп роста отгрузки к прошлому году 106,2%. Значительная часть</w:t>
      </w:r>
      <w:proofErr w:type="gramEnd"/>
      <w:r w:rsidRPr="0032605D">
        <w:rPr>
          <w:sz w:val="28"/>
          <w:szCs w:val="28"/>
        </w:rPr>
        <w:t xml:space="preserve"> предприятий промышленной сферы города на протяжении всего отчетного периода обеспечивала положительные темпы роста производства. По данным управления по промышленности, энергетике, транспорту, развитию предпринимательства и труду Администрации города Рубцовска наибольший вклад в обеспечение достигнутого общегородского роста объема промышленного производства внесли следующие предприятия:</w:t>
      </w:r>
    </w:p>
    <w:p w:rsidR="002B3743" w:rsidRPr="0032605D" w:rsidRDefault="002B3743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 xml:space="preserve">                                     </w:t>
      </w:r>
      <w:r w:rsidR="00F44C5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                </w:t>
      </w:r>
      <w:r w:rsidR="00F44C50" w:rsidRPr="0032605D">
        <w:rPr>
          <w:sz w:val="28"/>
          <w:szCs w:val="28"/>
        </w:rPr>
        <w:t>темп роста реализации товарной продукции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>ОАО «Рубцовский мясокомбинат» - 138,3%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>ЗАО «Рубцовский завод запасных частей» - 128,9%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>Рубцовский молочный завод филиал ОАО «ВБД» - 122,4%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>ООО «Рубцовский ЛДК» - 121,8%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>ОАО «Рубцовская типография» - 110,2%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>ООО «Рассвет» - 109,9%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>ЗАО «</w:t>
      </w:r>
      <w:proofErr w:type="spellStart"/>
      <w:r w:rsidRPr="0032605D">
        <w:rPr>
          <w:sz w:val="28"/>
          <w:szCs w:val="28"/>
        </w:rPr>
        <w:t>Литком</w:t>
      </w:r>
      <w:proofErr w:type="spellEnd"/>
      <w:r w:rsidRPr="0032605D">
        <w:rPr>
          <w:sz w:val="28"/>
          <w:szCs w:val="28"/>
        </w:rPr>
        <w:t xml:space="preserve"> ЛДВ» - 109,6%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 xml:space="preserve">ОАО «АСМ - </w:t>
      </w:r>
      <w:proofErr w:type="spellStart"/>
      <w:r w:rsidRPr="0032605D">
        <w:rPr>
          <w:sz w:val="28"/>
          <w:szCs w:val="28"/>
        </w:rPr>
        <w:t>Запчасть</w:t>
      </w:r>
      <w:proofErr w:type="spellEnd"/>
      <w:r w:rsidRPr="0032605D">
        <w:rPr>
          <w:sz w:val="28"/>
          <w:szCs w:val="28"/>
        </w:rPr>
        <w:t>» - 108,3 %.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>Снизили объемы реализации товарной продукции за отчетный период по сравнению с прошлым годом</w:t>
      </w:r>
      <w:r w:rsidR="002B3743" w:rsidRPr="0032605D">
        <w:rPr>
          <w:sz w:val="28"/>
          <w:szCs w:val="28"/>
        </w:rPr>
        <w:t>: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 xml:space="preserve">ОАО «Рубцовский хлебокомбинат» </w:t>
      </w:r>
      <w:r w:rsidR="002B3743" w:rsidRPr="0032605D">
        <w:rPr>
          <w:sz w:val="28"/>
          <w:szCs w:val="28"/>
        </w:rPr>
        <w:t xml:space="preserve">- </w:t>
      </w:r>
      <w:r w:rsidRPr="0032605D">
        <w:rPr>
          <w:sz w:val="28"/>
          <w:szCs w:val="28"/>
        </w:rPr>
        <w:t>93,3% (большая конкуренция со стороны малого б</w:t>
      </w:r>
      <w:r w:rsidR="002B3743" w:rsidRPr="0032605D">
        <w:rPr>
          <w:sz w:val="28"/>
          <w:szCs w:val="28"/>
        </w:rPr>
        <w:t>изнеса);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>ОАО «Мельник» -</w:t>
      </w:r>
      <w:r w:rsidR="002B3743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76,9% (снижение загрузки производственных мощностей и переработка давальческого сырья);</w:t>
      </w:r>
    </w:p>
    <w:p w:rsidR="002B3743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>ООО «ЗНО»</w:t>
      </w:r>
      <w:r w:rsidR="002B3743" w:rsidRPr="0032605D">
        <w:rPr>
          <w:sz w:val="28"/>
          <w:szCs w:val="28"/>
        </w:rPr>
        <w:t xml:space="preserve"> -</w:t>
      </w:r>
      <w:r w:rsidRPr="0032605D">
        <w:rPr>
          <w:sz w:val="28"/>
          <w:szCs w:val="28"/>
        </w:rPr>
        <w:t xml:space="preserve"> 72,7% (отсутствие заказов из-за специфичности номенклатуры выпускаемой продукции);</w:t>
      </w:r>
    </w:p>
    <w:p w:rsidR="00F44C50" w:rsidRPr="0032605D" w:rsidRDefault="00F44C50" w:rsidP="002B3743">
      <w:pPr>
        <w:pStyle w:val="a3"/>
        <w:spacing w:before="0" w:beforeAutospacing="0" w:after="0" w:afterAutospacing="0" w:line="276" w:lineRule="auto"/>
        <w:jc w:val="both"/>
        <w:divId w:val="1247425105"/>
        <w:rPr>
          <w:sz w:val="28"/>
          <w:szCs w:val="28"/>
        </w:rPr>
      </w:pPr>
      <w:r w:rsidRPr="0032605D">
        <w:rPr>
          <w:sz w:val="28"/>
          <w:szCs w:val="28"/>
        </w:rPr>
        <w:t xml:space="preserve">ОАО «Алтайвагон» </w:t>
      </w:r>
      <w:r w:rsidR="002B3743" w:rsidRPr="0032605D">
        <w:rPr>
          <w:sz w:val="28"/>
          <w:szCs w:val="28"/>
        </w:rPr>
        <w:t xml:space="preserve">- </w:t>
      </w:r>
      <w:r w:rsidRPr="0032605D">
        <w:rPr>
          <w:sz w:val="28"/>
          <w:szCs w:val="28"/>
        </w:rPr>
        <w:t xml:space="preserve">56,2% (снижение спроса на вагонное литье). </w:t>
      </w:r>
    </w:p>
    <w:p w:rsidR="00F44C50" w:rsidRPr="0032605D" w:rsidRDefault="00F44C50">
      <w:pPr>
        <w:spacing w:line="276" w:lineRule="auto"/>
        <w:jc w:val="center"/>
        <w:divId w:val="1775246848"/>
      </w:pPr>
    </w:p>
    <w:p w:rsidR="00F44C50" w:rsidRPr="0032605D" w:rsidRDefault="00F44C50">
      <w:pPr>
        <w:spacing w:after="240" w:line="276" w:lineRule="auto"/>
        <w:jc w:val="center"/>
        <w:divId w:val="175004507"/>
      </w:pPr>
      <w:r w:rsidRPr="0032605D">
        <w:rPr>
          <w:rStyle w:val="a4"/>
          <w:sz w:val="28"/>
          <w:szCs w:val="28"/>
        </w:rPr>
        <w:lastRenderedPageBreak/>
        <w:t xml:space="preserve">Реализация инвестиционных проектов на территории городского округа </w:t>
      </w:r>
    </w:p>
    <w:p w:rsidR="006C7EF9" w:rsidRPr="0032605D" w:rsidRDefault="00F44C50" w:rsidP="00C038B4">
      <w:pPr>
        <w:pStyle w:val="a3"/>
        <w:spacing w:before="0" w:beforeAutospacing="0" w:after="0" w:afterAutospacing="0" w:line="276" w:lineRule="auto"/>
        <w:ind w:firstLine="567"/>
        <w:jc w:val="both"/>
        <w:divId w:val="2039893027"/>
        <w:rPr>
          <w:sz w:val="28"/>
          <w:szCs w:val="28"/>
        </w:rPr>
      </w:pPr>
      <w:r w:rsidRPr="0032605D">
        <w:rPr>
          <w:sz w:val="28"/>
          <w:szCs w:val="28"/>
        </w:rPr>
        <w:t>Инвестиции в основной капитал по крупным и средним организациям за 12 месяцев 2015 года составили 652,1 млн. руб., в том числе: собственные средства –</w:t>
      </w:r>
      <w:r w:rsidR="002B3743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376,8 млн. руб. (57,8%), привлеченные средства – 275,3 млн. руб. (42,2%). Наибольшие средства инвестировались в 2 вида экономической деятельности: обрабатывающие производства – 245,4 млн. руб., что составляет 37,6 % от всех инвестиций</w:t>
      </w:r>
      <w:r w:rsidR="00C038B4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 и оптовая и розничная торговля, ремонт автотранспортных средств, мотоциклов, бытовых изделий и предметов личного пользования – 202,3 млн. руб., что составляет 35,1 % от всех инвестиций. Кризисные явления привели к сокращению инвестиций во внебюджетные и бюджетные проекты. В 1 квартале 2015 года было приостановлено осуществление внебюджетных проектов. Из 9 предусмотренных внебюджетных инвестиционных проектов в сфере экономики осуществлялась реализация только 3 проектов: разработка посевных почвообрабатывающих комплексов Рубцовский филиал ОАО «НПК «Уралвагонзавод»; расширение производства почвообрабатывающей сельскохозяйственной техники ЗАО «РЗЗ»; внедрение системы утилизации соковых паров при переработк</w:t>
      </w:r>
      <w:r w:rsidR="002B3743" w:rsidRPr="0032605D">
        <w:rPr>
          <w:sz w:val="28"/>
          <w:szCs w:val="28"/>
        </w:rPr>
        <w:t>е</w:t>
      </w:r>
      <w:r w:rsidRPr="0032605D">
        <w:rPr>
          <w:sz w:val="28"/>
          <w:szCs w:val="28"/>
        </w:rPr>
        <w:t xml:space="preserve"> биологических отходов на производстве ОАО «Рубцовский мясокомбинат». </w:t>
      </w:r>
      <w:proofErr w:type="gramStart"/>
      <w:r w:rsidRPr="0032605D">
        <w:rPr>
          <w:sz w:val="28"/>
          <w:szCs w:val="28"/>
        </w:rPr>
        <w:t>Осуществлялась реализация 10 бюджетных проектов, из них завершены - 8:</w:t>
      </w:r>
      <w:r w:rsidR="00B471D8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по государственной программе Алтайского края «Преодоление последствий на Семипалатинском полигоне на 2011-2015 годы» завершены 3,4 этапы реконструкции магистральных тепловых сетей в городе Рубцовске с вводом 596,7 п.м., что позволило ввести в эксплуатацию проект, начатый в 2011 году, общей протяженностью 1,361 п.м. от ТК55 до ТК59 и от ТК60 до</w:t>
      </w:r>
      <w:proofErr w:type="gramEnd"/>
      <w:r w:rsidRPr="0032605D">
        <w:rPr>
          <w:sz w:val="28"/>
          <w:szCs w:val="28"/>
        </w:rPr>
        <w:t xml:space="preserve"> ТК63 по ул. Алтайская и </w:t>
      </w:r>
      <w:r w:rsidR="00B471D8" w:rsidRPr="0032605D">
        <w:rPr>
          <w:sz w:val="28"/>
          <w:szCs w:val="28"/>
        </w:rPr>
        <w:t xml:space="preserve">от ТК63 до ТК66 по ул. Северная. </w:t>
      </w:r>
      <w:proofErr w:type="gramStart"/>
      <w:r w:rsidR="00B471D8" w:rsidRPr="0032605D">
        <w:rPr>
          <w:sz w:val="28"/>
          <w:szCs w:val="28"/>
        </w:rPr>
        <w:t>В</w:t>
      </w:r>
      <w:r w:rsidRPr="0032605D">
        <w:rPr>
          <w:sz w:val="28"/>
          <w:szCs w:val="28"/>
        </w:rPr>
        <w:t xml:space="preserve"> рамках адресной инвестиционной программы муниципального образования город Рубцовск на 2015 год выполнены</w:t>
      </w:r>
      <w:r w:rsidR="00B471D8" w:rsidRPr="0032605D">
        <w:rPr>
          <w:sz w:val="28"/>
          <w:szCs w:val="28"/>
        </w:rPr>
        <w:t xml:space="preserve">: </w:t>
      </w:r>
      <w:r w:rsidRPr="0032605D">
        <w:rPr>
          <w:sz w:val="28"/>
          <w:szCs w:val="28"/>
        </w:rPr>
        <w:t>замена дверных и оконных блоков 1 этажа здания и ремонт площадки и ступеней перед зданием МБУ «Городской Дворец культуры»; капитальный ремонт легкоатлетической беговой дорожки, секторов для прыжков в длину и в высоту и зон метаний МБУ «Спортивный клуб «Торпедо»;</w:t>
      </w:r>
      <w:proofErr w:type="gramEnd"/>
      <w:r w:rsidRPr="0032605D">
        <w:rPr>
          <w:sz w:val="28"/>
          <w:szCs w:val="28"/>
        </w:rPr>
        <w:t xml:space="preserve"> замена железобетонного ограждения на металлическое по ул</w:t>
      </w:r>
      <w:proofErr w:type="gramStart"/>
      <w:r w:rsidRPr="0032605D">
        <w:rPr>
          <w:sz w:val="28"/>
          <w:szCs w:val="28"/>
        </w:rPr>
        <w:t>.К</w:t>
      </w:r>
      <w:proofErr w:type="gramEnd"/>
      <w:r w:rsidRPr="0032605D">
        <w:rPr>
          <w:sz w:val="28"/>
          <w:szCs w:val="28"/>
        </w:rPr>
        <w:t xml:space="preserve">алинина МБУ «Спортивный клуб «Торпедо» с ремонтом тротуаров и главного входа стадиона; капитальный ремонт кровли здания МБУ «ДЮДК «Черемушки»; изготовление и монтаж трибун для зрителей с восточной стороны стадиона МБУ «Спортивный клуб «Торпедо»; благоустройство </w:t>
      </w:r>
      <w:r w:rsidRPr="0032605D">
        <w:rPr>
          <w:sz w:val="28"/>
          <w:szCs w:val="28"/>
        </w:rPr>
        <w:lastRenderedPageBreak/>
        <w:t xml:space="preserve">территории МБУ «Спортивный клуб «Торпедо»; продолжение строительства городского кладбища; подготовка проектной документации для строительства канализационного коллектора диам.800 мм по пр. Ленина от </w:t>
      </w:r>
      <w:r w:rsidR="006C7EF9" w:rsidRPr="0032605D">
        <w:rPr>
          <w:sz w:val="28"/>
          <w:szCs w:val="28"/>
        </w:rPr>
        <w:t>ул. Сельмашская</w:t>
      </w:r>
      <w:r w:rsidRPr="0032605D">
        <w:rPr>
          <w:sz w:val="28"/>
          <w:szCs w:val="28"/>
        </w:rPr>
        <w:t xml:space="preserve"> до КНС-5 в </w:t>
      </w:r>
      <w:proofErr w:type="gramStart"/>
      <w:r w:rsidRPr="0032605D">
        <w:rPr>
          <w:sz w:val="28"/>
          <w:szCs w:val="28"/>
        </w:rPr>
        <w:t>г</w:t>
      </w:r>
      <w:proofErr w:type="gramEnd"/>
      <w:r w:rsidRPr="0032605D">
        <w:rPr>
          <w:sz w:val="28"/>
          <w:szCs w:val="28"/>
        </w:rPr>
        <w:t>.</w:t>
      </w:r>
      <w:r w:rsidR="006C7EF9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Рубцовске. Кроме того, за счет </w:t>
      </w:r>
      <w:r w:rsidR="00C038B4">
        <w:rPr>
          <w:sz w:val="28"/>
          <w:szCs w:val="28"/>
        </w:rPr>
        <w:t>средств</w:t>
      </w:r>
      <w:r w:rsidRPr="0032605D">
        <w:rPr>
          <w:sz w:val="28"/>
          <w:szCs w:val="28"/>
        </w:rPr>
        <w:t xml:space="preserve"> бюджета</w:t>
      </w:r>
      <w:r w:rsidR="00C038B4">
        <w:rPr>
          <w:sz w:val="28"/>
          <w:szCs w:val="28"/>
        </w:rPr>
        <w:t xml:space="preserve"> города</w:t>
      </w:r>
      <w:r w:rsidRPr="0032605D">
        <w:rPr>
          <w:sz w:val="28"/>
          <w:szCs w:val="28"/>
        </w:rPr>
        <w:t xml:space="preserve"> выполнено строительство котельной по ул</w:t>
      </w:r>
      <w:proofErr w:type="gramStart"/>
      <w:r w:rsidRPr="0032605D">
        <w:rPr>
          <w:sz w:val="28"/>
          <w:szCs w:val="28"/>
        </w:rPr>
        <w:t>.К</w:t>
      </w:r>
      <w:proofErr w:type="gramEnd"/>
      <w:r w:rsidRPr="0032605D">
        <w:rPr>
          <w:sz w:val="28"/>
          <w:szCs w:val="28"/>
        </w:rPr>
        <w:t xml:space="preserve">ондратюка. </w:t>
      </w:r>
      <w:r w:rsidR="00520F40" w:rsidRPr="0032605D">
        <w:rPr>
          <w:sz w:val="28"/>
          <w:szCs w:val="28"/>
        </w:rPr>
        <w:t>И</w:t>
      </w:r>
      <w:r w:rsidRPr="0032605D">
        <w:rPr>
          <w:sz w:val="28"/>
          <w:szCs w:val="28"/>
        </w:rPr>
        <w:t xml:space="preserve">з освоенных </w:t>
      </w:r>
      <w:r w:rsidR="00520F40" w:rsidRPr="0032605D">
        <w:rPr>
          <w:sz w:val="28"/>
          <w:szCs w:val="28"/>
        </w:rPr>
        <w:t>за год сре</w:t>
      </w:r>
      <w:proofErr w:type="gramStart"/>
      <w:r w:rsidR="00520F40" w:rsidRPr="0032605D">
        <w:rPr>
          <w:sz w:val="28"/>
          <w:szCs w:val="28"/>
        </w:rPr>
        <w:t>дств в с</w:t>
      </w:r>
      <w:proofErr w:type="gramEnd"/>
      <w:r w:rsidR="00520F40" w:rsidRPr="0032605D">
        <w:rPr>
          <w:sz w:val="28"/>
          <w:szCs w:val="28"/>
        </w:rPr>
        <w:t xml:space="preserve">умме 21,3 млн. рублей </w:t>
      </w:r>
      <w:r w:rsidRPr="0032605D">
        <w:rPr>
          <w:sz w:val="28"/>
          <w:szCs w:val="28"/>
        </w:rPr>
        <w:t>на 10 бюджетных проектах города</w:t>
      </w:r>
      <w:r w:rsidR="006C7EF9" w:rsidRPr="0032605D">
        <w:rPr>
          <w:sz w:val="28"/>
          <w:szCs w:val="28"/>
        </w:rPr>
        <w:t>,</w:t>
      </w:r>
      <w:r w:rsidR="00520F40" w:rsidRPr="0032605D">
        <w:rPr>
          <w:sz w:val="28"/>
          <w:szCs w:val="28"/>
        </w:rPr>
        <w:t xml:space="preserve">  </w:t>
      </w:r>
      <w:r w:rsidRPr="0032605D">
        <w:rPr>
          <w:sz w:val="28"/>
          <w:szCs w:val="28"/>
        </w:rPr>
        <w:t>профинансировано только 7,3 млн. руб. или 34,3 %.</w:t>
      </w:r>
    </w:p>
    <w:p w:rsidR="00F44C50" w:rsidRPr="0032605D" w:rsidRDefault="00F44C50" w:rsidP="006C7EF9">
      <w:pPr>
        <w:pStyle w:val="a3"/>
        <w:spacing w:before="0" w:beforeAutospacing="0" w:after="0" w:afterAutospacing="0" w:line="276" w:lineRule="auto"/>
        <w:ind w:firstLine="567"/>
        <w:jc w:val="both"/>
        <w:divId w:val="2039893027"/>
        <w:rPr>
          <w:sz w:val="28"/>
          <w:szCs w:val="28"/>
        </w:rPr>
      </w:pPr>
      <w:r w:rsidRPr="0032605D">
        <w:rPr>
          <w:sz w:val="28"/>
          <w:szCs w:val="28"/>
        </w:rPr>
        <w:t xml:space="preserve">За 2015 год в городе Рубцовске введено 6939 кв.м. общей площади жилых домов, в том числе индивидуальное строительство – 3460 тыс.кв.м. и два 3-х этажных дома для переселения граждан из аварийного жилищного фонда: 39-квартирный жилой дом по пр. Ленина, 273, корпус 2 - 1720 кв.м. и многоквартирный жилой дом в 90 метрах юго-западнее жилого дома по пр. Ленина, 247 - 1759 кв.м. За отчетный период из аварийного жилищного фонда переселено 196 человек в 80 жилых помещений. За отчетный период выдано 89 разрешений на индивидуальное строительство. Площадь выделенных земельных участков под строительство составила 12,8 га, в том числе под жилищное строительство – 9,26 га и под комплексную компактную застройку – 3,545 га. </w:t>
      </w:r>
    </w:p>
    <w:p w:rsidR="00F44C50" w:rsidRPr="0032605D" w:rsidRDefault="00F44C50">
      <w:pPr>
        <w:spacing w:line="276" w:lineRule="auto"/>
        <w:jc w:val="center"/>
        <w:divId w:val="175004507"/>
      </w:pPr>
    </w:p>
    <w:p w:rsidR="00F44C50" w:rsidRPr="0032605D" w:rsidRDefault="00F44C50">
      <w:pPr>
        <w:spacing w:after="240" w:line="276" w:lineRule="auto"/>
        <w:jc w:val="center"/>
        <w:divId w:val="1550338528"/>
      </w:pPr>
      <w:r w:rsidRPr="0032605D">
        <w:rPr>
          <w:rStyle w:val="a4"/>
          <w:sz w:val="28"/>
          <w:szCs w:val="28"/>
        </w:rPr>
        <w:t xml:space="preserve">Состояние малого и среднего предпринимательства, меры государственной поддержки малого и среднего предпринимательства </w:t>
      </w:r>
    </w:p>
    <w:p w:rsidR="006C7EF9" w:rsidRPr="0032605D" w:rsidRDefault="00F44C50" w:rsidP="006C7EF9">
      <w:pPr>
        <w:pStyle w:val="a3"/>
        <w:spacing w:before="0" w:beforeAutospacing="0" w:after="0" w:afterAutospacing="0" w:line="276" w:lineRule="auto"/>
        <w:jc w:val="both"/>
        <w:divId w:val="1649167314"/>
        <w:rPr>
          <w:sz w:val="28"/>
          <w:szCs w:val="28"/>
        </w:rPr>
      </w:pPr>
      <w:r w:rsidRPr="0032605D">
        <w:rPr>
          <w:sz w:val="28"/>
          <w:szCs w:val="28"/>
        </w:rPr>
        <w:t xml:space="preserve">Стабильно продолжают развиваться субъекты малого и среднего предпринимательства: </w:t>
      </w:r>
      <w:proofErr w:type="gramStart"/>
      <w:r w:rsidRPr="0032605D">
        <w:rPr>
          <w:sz w:val="28"/>
          <w:szCs w:val="28"/>
        </w:rPr>
        <w:t>ЗАО «Контакт-108», ООО «</w:t>
      </w:r>
      <w:proofErr w:type="spellStart"/>
      <w:r w:rsidRPr="0032605D">
        <w:rPr>
          <w:sz w:val="28"/>
          <w:szCs w:val="28"/>
        </w:rPr>
        <w:t>Алтайтрансмаш-сервис</w:t>
      </w:r>
      <w:proofErr w:type="spellEnd"/>
      <w:r w:rsidRPr="0032605D">
        <w:rPr>
          <w:sz w:val="28"/>
          <w:szCs w:val="28"/>
        </w:rPr>
        <w:t>», ООО «Союз-2000», ООО «Фирма «Время», ООО «</w:t>
      </w:r>
      <w:proofErr w:type="spellStart"/>
      <w:r w:rsidRPr="0032605D">
        <w:rPr>
          <w:sz w:val="28"/>
          <w:szCs w:val="28"/>
        </w:rPr>
        <w:t>Техсоюз</w:t>
      </w:r>
      <w:proofErr w:type="spellEnd"/>
      <w:r w:rsidRPr="0032605D">
        <w:rPr>
          <w:sz w:val="28"/>
          <w:szCs w:val="28"/>
        </w:rPr>
        <w:t>», КПКГ «Резерв», ООО «</w:t>
      </w:r>
      <w:proofErr w:type="spellStart"/>
      <w:r w:rsidRPr="0032605D">
        <w:rPr>
          <w:sz w:val="28"/>
          <w:szCs w:val="28"/>
        </w:rPr>
        <w:t>ЛидерПродукт</w:t>
      </w:r>
      <w:proofErr w:type="spellEnd"/>
      <w:r w:rsidRPr="0032605D">
        <w:rPr>
          <w:sz w:val="28"/>
          <w:szCs w:val="28"/>
        </w:rPr>
        <w:t>», ООО «</w:t>
      </w:r>
      <w:proofErr w:type="spellStart"/>
      <w:r w:rsidRPr="0032605D">
        <w:rPr>
          <w:sz w:val="28"/>
          <w:szCs w:val="28"/>
        </w:rPr>
        <w:t>Сибсервис</w:t>
      </w:r>
      <w:proofErr w:type="spellEnd"/>
      <w:r w:rsidRPr="0032605D">
        <w:rPr>
          <w:sz w:val="28"/>
          <w:szCs w:val="28"/>
        </w:rPr>
        <w:t>», ООО «</w:t>
      </w:r>
      <w:proofErr w:type="spellStart"/>
      <w:r w:rsidRPr="0032605D">
        <w:rPr>
          <w:sz w:val="28"/>
          <w:szCs w:val="28"/>
        </w:rPr>
        <w:t>Стринж</w:t>
      </w:r>
      <w:proofErr w:type="spellEnd"/>
      <w:r w:rsidRPr="0032605D">
        <w:rPr>
          <w:sz w:val="28"/>
          <w:szCs w:val="28"/>
        </w:rPr>
        <w:t xml:space="preserve"> плюс».</w:t>
      </w:r>
      <w:proofErr w:type="gramEnd"/>
      <w:r w:rsidRPr="0032605D">
        <w:rPr>
          <w:sz w:val="28"/>
          <w:szCs w:val="28"/>
        </w:rPr>
        <w:t xml:space="preserve"> За отчетный период введено 12 объектов розничной торговли. На 01.01.2016 действует 856 магазинов общей торговой площадью 206</w:t>
      </w:r>
      <w:r w:rsidR="006C7EF9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266 кв</w:t>
      </w:r>
      <w:proofErr w:type="gramStart"/>
      <w:r w:rsidRPr="0032605D">
        <w:rPr>
          <w:sz w:val="28"/>
          <w:szCs w:val="28"/>
        </w:rPr>
        <w:t>.м</w:t>
      </w:r>
      <w:proofErr w:type="gramEnd"/>
      <w:r w:rsidRPr="0032605D">
        <w:rPr>
          <w:sz w:val="28"/>
          <w:szCs w:val="28"/>
        </w:rPr>
        <w:t xml:space="preserve">, в том числе 312 продовольственных, 506 непродовольственных и 38 магазинов смешанной торговли. Из общего числа магазинов, 553 используют прогрессивные формы и методы обслуживания: самообслуживание – 203 магазинов, 320 магазинов предоставляют услугу по предоставлению кредита, 30 магазинов реализуют продукцию собственного производства. В течение всего отчетного периода по графику проводились социальные ярмарки и ярмарки «выходного дня» с целью обеспечения жителей города продуктами питания с минимальными торговыми наценками. На территории города по состоянию на 01.01.2016 </w:t>
      </w:r>
      <w:r w:rsidRPr="0032605D">
        <w:rPr>
          <w:sz w:val="28"/>
          <w:szCs w:val="28"/>
        </w:rPr>
        <w:lastRenderedPageBreak/>
        <w:t>функционирует общедоступная сеть предприятий общественного питания: 39 кафе, 1 ресторан, 2 бара, 31 закусочная и 40 иных пунктов питания.</w:t>
      </w:r>
    </w:p>
    <w:p w:rsidR="00F44C50" w:rsidRPr="0032605D" w:rsidRDefault="006C7EF9" w:rsidP="006C7EF9">
      <w:pPr>
        <w:pStyle w:val="a3"/>
        <w:spacing w:before="0" w:beforeAutospacing="0" w:after="0" w:afterAutospacing="0" w:line="276" w:lineRule="auto"/>
        <w:ind w:firstLine="567"/>
        <w:jc w:val="both"/>
        <w:divId w:val="1649167314"/>
        <w:rPr>
          <w:sz w:val="28"/>
          <w:szCs w:val="28"/>
        </w:rPr>
      </w:pPr>
      <w:r w:rsidRPr="0032605D">
        <w:rPr>
          <w:sz w:val="28"/>
          <w:szCs w:val="28"/>
        </w:rPr>
        <w:t>В рамках реализации муниципальной программы «Поддержка и развитие малого и среднего предпринимательства в городе Рубцовске» на 2014 – 2016 годы проведены: ежегодный конкурс «Лучший предприниматель года»; общегородские мероприятия в связи с празднованием Дня российского предпринимательства; общегородские мероприятия в связи с празднованием Дня работников торговли. В течение года осуществлялось обеспечение деятельности МБУ «Рубцовский бизнес-инкубатор» - сумма затраченных средств составила 1 199,7 тыс. руб., а также обеспечение деятельности информационно - консультационного центра поддержки предпринимателей города.</w:t>
      </w:r>
    </w:p>
    <w:p w:rsidR="00F44C50" w:rsidRPr="0032605D" w:rsidRDefault="00F44C50">
      <w:pPr>
        <w:spacing w:line="276" w:lineRule="auto"/>
        <w:jc w:val="center"/>
        <w:divId w:val="1550338528"/>
      </w:pPr>
    </w:p>
    <w:p w:rsidR="00F44C50" w:rsidRPr="0032605D" w:rsidRDefault="00F44C50">
      <w:pPr>
        <w:spacing w:after="240" w:line="276" w:lineRule="auto"/>
        <w:jc w:val="center"/>
        <w:divId w:val="232160246"/>
      </w:pPr>
      <w:r w:rsidRPr="0032605D">
        <w:rPr>
          <w:rStyle w:val="a4"/>
          <w:sz w:val="28"/>
          <w:szCs w:val="28"/>
        </w:rPr>
        <w:t xml:space="preserve">Ситуация на рынке труда </w:t>
      </w:r>
    </w:p>
    <w:p w:rsidR="00F014F9" w:rsidRPr="0032605D" w:rsidRDefault="00F44C50" w:rsidP="00F014F9">
      <w:pPr>
        <w:pStyle w:val="a3"/>
        <w:spacing w:before="0" w:beforeAutospacing="0" w:after="0" w:afterAutospacing="0" w:line="276" w:lineRule="auto"/>
        <w:ind w:firstLine="567"/>
        <w:jc w:val="both"/>
        <w:divId w:val="955600481"/>
        <w:rPr>
          <w:sz w:val="28"/>
          <w:szCs w:val="28"/>
        </w:rPr>
      </w:pPr>
      <w:r w:rsidRPr="0032605D">
        <w:rPr>
          <w:sz w:val="28"/>
          <w:szCs w:val="28"/>
        </w:rPr>
        <w:t>Численность официально зарегистрированных безработных</w:t>
      </w:r>
      <w:r w:rsidR="006C7EF9" w:rsidRPr="0032605D">
        <w:rPr>
          <w:sz w:val="28"/>
          <w:szCs w:val="28"/>
        </w:rPr>
        <w:t xml:space="preserve"> в городе </w:t>
      </w:r>
      <w:r w:rsidRPr="0032605D">
        <w:rPr>
          <w:sz w:val="28"/>
          <w:szCs w:val="28"/>
        </w:rPr>
        <w:t xml:space="preserve"> на 01.01.2016 составила 662 человека. В сравнении с 2014 годом численность безработных граждан увеличилась на 55 человек. Уровень официально зарегистрированной безработицы составил 0,8%. Коэффициент напряженности на рынке труда составил 0,9 человек незанятых граждан на одно вакантное место. В отчетном периоде 197 безработных граждан трудоустроено при содействии </w:t>
      </w:r>
      <w:r w:rsidR="006C7EF9" w:rsidRPr="0032605D">
        <w:rPr>
          <w:sz w:val="28"/>
          <w:szCs w:val="28"/>
        </w:rPr>
        <w:t xml:space="preserve">городской </w:t>
      </w:r>
      <w:r w:rsidRPr="0032605D">
        <w:rPr>
          <w:sz w:val="28"/>
          <w:szCs w:val="28"/>
        </w:rPr>
        <w:t>службы занятости населения. При этом проблема трудоустройства, особенно молодежи, инвалидов, других категорий граждан, остается сложной. По программе содействия занятости населения на 2015</w:t>
      </w:r>
      <w:r w:rsidR="00F014F9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-</w:t>
      </w:r>
      <w:r w:rsidR="00F014F9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2020 годы в течение отчетного </w:t>
      </w:r>
      <w:r w:rsidR="00F014F9" w:rsidRPr="0032605D">
        <w:rPr>
          <w:sz w:val="28"/>
          <w:szCs w:val="28"/>
        </w:rPr>
        <w:t xml:space="preserve">периода израсходовано средств 54 млн. </w:t>
      </w:r>
      <w:r w:rsidRPr="0032605D">
        <w:rPr>
          <w:sz w:val="28"/>
          <w:szCs w:val="28"/>
        </w:rPr>
        <w:t>руб</w:t>
      </w:r>
      <w:r w:rsidR="00F014F9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>, в том числе: 18</w:t>
      </w:r>
      <w:r w:rsidR="00F014F9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2 </w:t>
      </w:r>
      <w:r w:rsidR="00F014F9" w:rsidRPr="0032605D">
        <w:rPr>
          <w:sz w:val="28"/>
          <w:szCs w:val="28"/>
        </w:rPr>
        <w:t xml:space="preserve">млн. рублей </w:t>
      </w:r>
      <w:r w:rsidRPr="0032605D">
        <w:rPr>
          <w:sz w:val="28"/>
          <w:szCs w:val="28"/>
        </w:rPr>
        <w:t>– краевой бюджет; 32</w:t>
      </w:r>
      <w:r w:rsidR="00F014F9" w:rsidRPr="0032605D">
        <w:rPr>
          <w:sz w:val="28"/>
          <w:szCs w:val="28"/>
        </w:rPr>
        <w:t xml:space="preserve">,4 млн. рублей </w:t>
      </w:r>
      <w:r w:rsidRPr="0032605D">
        <w:rPr>
          <w:sz w:val="28"/>
          <w:szCs w:val="28"/>
        </w:rPr>
        <w:t>– федеральный бюджет; 3</w:t>
      </w:r>
      <w:r w:rsidR="00F014F9" w:rsidRPr="0032605D">
        <w:rPr>
          <w:sz w:val="28"/>
          <w:szCs w:val="28"/>
        </w:rPr>
        <w:t>,4</w:t>
      </w:r>
      <w:r w:rsidRPr="0032605D">
        <w:rPr>
          <w:sz w:val="28"/>
          <w:szCs w:val="28"/>
        </w:rPr>
        <w:t xml:space="preserve"> </w:t>
      </w:r>
      <w:r w:rsidR="00F014F9" w:rsidRPr="0032605D">
        <w:rPr>
          <w:sz w:val="28"/>
          <w:szCs w:val="28"/>
        </w:rPr>
        <w:t xml:space="preserve">млн. рублей </w:t>
      </w:r>
      <w:r w:rsidRPr="0032605D">
        <w:rPr>
          <w:sz w:val="28"/>
          <w:szCs w:val="28"/>
        </w:rPr>
        <w:t>– средства работодателей. В рамках данной программы в общественных работах приняли участие 221 человек, трудоустроено 39 человек, испытывающих трудности в поиске работы, 192 человека направлено на профессиональное обучение, 4800 безработным оказаны профориентационные услуги.</w:t>
      </w:r>
      <w:r w:rsidR="00F014F9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За 2015 год создано 602 новых рабочих места (за 2014 год – 810 новых рабочих мест).</w:t>
      </w:r>
    </w:p>
    <w:p w:rsidR="00F44C50" w:rsidRPr="0032605D" w:rsidRDefault="00F44C50" w:rsidP="006B74D0">
      <w:pPr>
        <w:pStyle w:val="a3"/>
        <w:spacing w:before="0" w:beforeAutospacing="0" w:after="0" w:afterAutospacing="0" w:line="276" w:lineRule="auto"/>
        <w:ind w:firstLine="567"/>
        <w:jc w:val="both"/>
        <w:divId w:val="955600481"/>
        <w:rPr>
          <w:sz w:val="28"/>
          <w:szCs w:val="28"/>
        </w:rPr>
      </w:pPr>
      <w:r w:rsidRPr="0032605D">
        <w:rPr>
          <w:sz w:val="28"/>
          <w:szCs w:val="28"/>
        </w:rPr>
        <w:t xml:space="preserve">В течение 2015 года рабочей группой </w:t>
      </w:r>
      <w:r w:rsidR="00F014F9" w:rsidRPr="0032605D">
        <w:rPr>
          <w:sz w:val="28"/>
          <w:szCs w:val="28"/>
        </w:rPr>
        <w:t>при</w:t>
      </w:r>
      <w:r w:rsidRPr="0032605D">
        <w:rPr>
          <w:sz w:val="28"/>
          <w:szCs w:val="28"/>
        </w:rPr>
        <w:t xml:space="preserve"> Администрации города велась активная планомерная работа по снижению неформальной занятости в Рубцовске. Проведено 22 заседания рабочей группы, на которых рассматривали</w:t>
      </w:r>
      <w:r w:rsidR="00C038B4">
        <w:rPr>
          <w:sz w:val="28"/>
          <w:szCs w:val="28"/>
        </w:rPr>
        <w:t>сь</w:t>
      </w:r>
      <w:r w:rsidRPr="0032605D">
        <w:rPr>
          <w:sz w:val="28"/>
          <w:szCs w:val="28"/>
        </w:rPr>
        <w:t xml:space="preserve"> вопросы о работе предприятий и индивидуальных предпринимателей по снижению неформальной занятости. На заседания были приглашены 125 представителей </w:t>
      </w:r>
      <w:r w:rsidRPr="0032605D">
        <w:rPr>
          <w:sz w:val="28"/>
          <w:szCs w:val="28"/>
        </w:rPr>
        <w:lastRenderedPageBreak/>
        <w:t xml:space="preserve">работодателей различных видов производственно-хозяйственной деятельности. Приглашенным работодателям рекомендовано провести сверку среднесписочной численности работников, погасить задолженность по налоговым платежам, страховым взносам, при </w:t>
      </w:r>
      <w:r w:rsidR="006B74D0" w:rsidRPr="0032605D">
        <w:rPr>
          <w:sz w:val="28"/>
          <w:szCs w:val="28"/>
        </w:rPr>
        <w:t>отсутствии</w:t>
      </w:r>
      <w:r w:rsidRPr="0032605D">
        <w:rPr>
          <w:sz w:val="28"/>
          <w:szCs w:val="28"/>
        </w:rPr>
        <w:t xml:space="preserve"> – заключить коллективные договоры, принять меры по повышению заработной платы до уровня не </w:t>
      </w:r>
      <w:proofErr w:type="gramStart"/>
      <w:r w:rsidRPr="0032605D">
        <w:rPr>
          <w:sz w:val="28"/>
          <w:szCs w:val="28"/>
        </w:rPr>
        <w:t>менее прожиточного</w:t>
      </w:r>
      <w:proofErr w:type="gramEnd"/>
      <w:r w:rsidRPr="0032605D">
        <w:rPr>
          <w:sz w:val="28"/>
          <w:szCs w:val="28"/>
        </w:rPr>
        <w:t xml:space="preserve"> минимума трудоспособного населения Алтайского края, осуществлять прием на работу новых сотрудников только путем заключения трудовых договоров. В результате устранения выявленных нарушений заключены трудовые договора на 1655 работников. </w:t>
      </w:r>
    </w:p>
    <w:p w:rsidR="00F44C50" w:rsidRPr="0032605D" w:rsidRDefault="00F44C50">
      <w:pPr>
        <w:spacing w:line="276" w:lineRule="auto"/>
        <w:jc w:val="center"/>
        <w:divId w:val="232160246"/>
      </w:pPr>
    </w:p>
    <w:p w:rsidR="00F44C50" w:rsidRPr="0032605D" w:rsidRDefault="00F44C50">
      <w:pPr>
        <w:spacing w:after="240" w:line="276" w:lineRule="auto"/>
        <w:jc w:val="center"/>
        <w:divId w:val="1444226357"/>
      </w:pPr>
      <w:r w:rsidRPr="0032605D">
        <w:rPr>
          <w:rStyle w:val="a4"/>
          <w:sz w:val="28"/>
          <w:szCs w:val="28"/>
        </w:rPr>
        <w:t xml:space="preserve">Уровень жизни населения </w:t>
      </w:r>
    </w:p>
    <w:p w:rsidR="004C2033" w:rsidRPr="0032605D" w:rsidRDefault="00F44C50" w:rsidP="00644ED1">
      <w:pPr>
        <w:pStyle w:val="a3"/>
        <w:spacing w:before="0" w:beforeAutospacing="0" w:after="0" w:afterAutospacing="0" w:line="276" w:lineRule="auto"/>
        <w:ind w:firstLine="567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Среднемесячная заработная плата одного работника на крупных и средних предприятиях в отчетном периоде составила 20</w:t>
      </w:r>
      <w:r w:rsidR="004C2033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057 рублей, к 2014 году – 98,6 %. Среднемесячная заработная плата за 2015 год и её темп роста к 2014 год</w:t>
      </w:r>
      <w:r w:rsidR="00644ED1" w:rsidRPr="0032605D">
        <w:rPr>
          <w:sz w:val="28"/>
          <w:szCs w:val="28"/>
        </w:rPr>
        <w:t>у</w:t>
      </w:r>
      <w:r w:rsidRPr="0032605D">
        <w:rPr>
          <w:sz w:val="28"/>
          <w:szCs w:val="28"/>
        </w:rPr>
        <w:t xml:space="preserve"> на крупных и средних предприятиях города сложились следующим образом:</w:t>
      </w:r>
    </w:p>
    <w:p w:rsidR="004C2033" w:rsidRPr="0032605D" w:rsidRDefault="00F44C50" w:rsidP="00644ED1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 xml:space="preserve">Вид деятельности </w:t>
      </w:r>
      <w:r w:rsidR="004C2033" w:rsidRPr="0032605D">
        <w:rPr>
          <w:sz w:val="28"/>
          <w:szCs w:val="28"/>
        </w:rPr>
        <w:t xml:space="preserve">    </w:t>
      </w:r>
      <w:r w:rsidR="00644ED1" w:rsidRPr="0032605D">
        <w:rPr>
          <w:sz w:val="28"/>
          <w:szCs w:val="28"/>
        </w:rPr>
        <w:t xml:space="preserve">                            </w:t>
      </w:r>
      <w:proofErr w:type="gramStart"/>
      <w:r w:rsidRPr="0032605D">
        <w:rPr>
          <w:sz w:val="28"/>
          <w:szCs w:val="28"/>
        </w:rPr>
        <w:t>Среднемесячная</w:t>
      </w:r>
      <w:proofErr w:type="gramEnd"/>
      <w:r w:rsidR="004C2033" w:rsidRPr="0032605D">
        <w:rPr>
          <w:sz w:val="28"/>
          <w:szCs w:val="28"/>
        </w:rPr>
        <w:t xml:space="preserve">           </w:t>
      </w:r>
      <w:r w:rsidRPr="0032605D">
        <w:rPr>
          <w:sz w:val="28"/>
          <w:szCs w:val="28"/>
        </w:rPr>
        <w:t xml:space="preserve"> </w:t>
      </w:r>
      <w:r w:rsidR="004C2033" w:rsidRPr="0032605D">
        <w:rPr>
          <w:sz w:val="28"/>
          <w:szCs w:val="28"/>
        </w:rPr>
        <w:t xml:space="preserve">% к </w:t>
      </w:r>
      <w:r w:rsidR="00644ED1" w:rsidRPr="0032605D">
        <w:rPr>
          <w:sz w:val="28"/>
          <w:szCs w:val="28"/>
        </w:rPr>
        <w:t>2014 году</w:t>
      </w:r>
    </w:p>
    <w:p w:rsidR="004C2033" w:rsidRPr="0032605D" w:rsidRDefault="004C2033" w:rsidP="00644ED1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 xml:space="preserve">                                  </w:t>
      </w:r>
      <w:r w:rsidR="00644ED1" w:rsidRPr="0032605D">
        <w:rPr>
          <w:sz w:val="28"/>
          <w:szCs w:val="28"/>
        </w:rPr>
        <w:t xml:space="preserve">                </w:t>
      </w:r>
      <w:r w:rsidRPr="0032605D">
        <w:rPr>
          <w:sz w:val="28"/>
          <w:szCs w:val="28"/>
        </w:rPr>
        <w:t xml:space="preserve"> заработная плата,</w:t>
      </w:r>
      <w:r w:rsidR="00644ED1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рублей              </w:t>
      </w:r>
    </w:p>
    <w:p w:rsidR="00644ED1" w:rsidRPr="0032605D" w:rsidRDefault="00644ED1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</w:p>
    <w:p w:rsidR="004C2033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 xml:space="preserve">- обрабатывающие производства </w:t>
      </w:r>
      <w:r w:rsidR="004C2033" w:rsidRPr="0032605D">
        <w:rPr>
          <w:sz w:val="28"/>
          <w:szCs w:val="28"/>
        </w:rPr>
        <w:t xml:space="preserve">            </w:t>
      </w:r>
      <w:r w:rsidRPr="0032605D">
        <w:rPr>
          <w:sz w:val="28"/>
          <w:szCs w:val="28"/>
        </w:rPr>
        <w:t>19391</w:t>
      </w:r>
      <w:r w:rsidR="004C2033" w:rsidRPr="0032605D">
        <w:rPr>
          <w:sz w:val="28"/>
          <w:szCs w:val="28"/>
        </w:rPr>
        <w:t xml:space="preserve">                                   </w:t>
      </w:r>
      <w:r w:rsidRPr="0032605D">
        <w:rPr>
          <w:sz w:val="28"/>
          <w:szCs w:val="28"/>
        </w:rPr>
        <w:t xml:space="preserve"> 94</w:t>
      </w:r>
    </w:p>
    <w:p w:rsidR="004C2033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- производство и распределение</w:t>
      </w:r>
    </w:p>
    <w:p w:rsidR="004C2033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 xml:space="preserve">э/энергии, газа и воды </w:t>
      </w:r>
      <w:r w:rsidR="004C2033" w:rsidRPr="0032605D">
        <w:rPr>
          <w:sz w:val="28"/>
          <w:szCs w:val="28"/>
        </w:rPr>
        <w:t xml:space="preserve">                             </w:t>
      </w:r>
      <w:r w:rsidRPr="0032605D">
        <w:rPr>
          <w:sz w:val="28"/>
          <w:szCs w:val="28"/>
        </w:rPr>
        <w:t xml:space="preserve">17610 </w:t>
      </w:r>
      <w:r w:rsidR="004C2033" w:rsidRPr="0032605D">
        <w:rPr>
          <w:sz w:val="28"/>
          <w:szCs w:val="28"/>
        </w:rPr>
        <w:t xml:space="preserve">                                  </w:t>
      </w:r>
      <w:r w:rsidRPr="0032605D">
        <w:rPr>
          <w:sz w:val="28"/>
          <w:szCs w:val="28"/>
        </w:rPr>
        <w:t>102,9</w:t>
      </w:r>
    </w:p>
    <w:p w:rsidR="004C2033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- транспорт и связь</w:t>
      </w:r>
      <w:r w:rsidR="004C2033" w:rsidRPr="0032605D">
        <w:rPr>
          <w:sz w:val="28"/>
          <w:szCs w:val="28"/>
        </w:rPr>
        <w:t xml:space="preserve">                                  </w:t>
      </w:r>
      <w:r w:rsidRPr="0032605D">
        <w:rPr>
          <w:sz w:val="28"/>
          <w:szCs w:val="28"/>
        </w:rPr>
        <w:t xml:space="preserve"> 22980 </w:t>
      </w:r>
      <w:r w:rsidR="004C2033" w:rsidRPr="0032605D">
        <w:rPr>
          <w:sz w:val="28"/>
          <w:szCs w:val="28"/>
        </w:rPr>
        <w:t xml:space="preserve">                                  </w:t>
      </w:r>
      <w:r w:rsidRPr="0032605D">
        <w:rPr>
          <w:sz w:val="28"/>
          <w:szCs w:val="28"/>
        </w:rPr>
        <w:t>108</w:t>
      </w:r>
    </w:p>
    <w:p w:rsidR="004C2033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- оптовая и розничная торговля,</w:t>
      </w:r>
    </w:p>
    <w:p w:rsidR="004C2033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ремонт автомобильных средств,</w:t>
      </w:r>
    </w:p>
    <w:p w:rsidR="004C2033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бытовых изделий и предметов</w:t>
      </w:r>
    </w:p>
    <w:p w:rsidR="004C2033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 xml:space="preserve">личного пользования </w:t>
      </w:r>
      <w:r w:rsidR="004C2033" w:rsidRPr="0032605D">
        <w:rPr>
          <w:sz w:val="28"/>
          <w:szCs w:val="28"/>
        </w:rPr>
        <w:t xml:space="preserve">                               </w:t>
      </w:r>
      <w:r w:rsidRPr="0032605D">
        <w:rPr>
          <w:sz w:val="28"/>
          <w:szCs w:val="28"/>
        </w:rPr>
        <w:t xml:space="preserve">20764 </w:t>
      </w:r>
      <w:r w:rsidR="004C2033" w:rsidRPr="0032605D">
        <w:rPr>
          <w:sz w:val="28"/>
          <w:szCs w:val="28"/>
        </w:rPr>
        <w:t xml:space="preserve">                                 </w:t>
      </w:r>
      <w:r w:rsidRPr="0032605D">
        <w:rPr>
          <w:sz w:val="28"/>
          <w:szCs w:val="28"/>
        </w:rPr>
        <w:t>108,2</w:t>
      </w:r>
    </w:p>
    <w:p w:rsidR="00501565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- операции с недвижимым имуществом,</w:t>
      </w:r>
    </w:p>
    <w:p w:rsidR="00501565" w:rsidRPr="0032605D" w:rsidRDefault="00F44C50" w:rsidP="00501565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аренда и предоставление услуг</w:t>
      </w:r>
      <w:r w:rsidR="00501565" w:rsidRPr="0032605D">
        <w:rPr>
          <w:sz w:val="28"/>
          <w:szCs w:val="28"/>
        </w:rPr>
        <w:t xml:space="preserve">               </w:t>
      </w:r>
      <w:r w:rsidRPr="0032605D">
        <w:rPr>
          <w:sz w:val="28"/>
          <w:szCs w:val="28"/>
        </w:rPr>
        <w:t xml:space="preserve"> 20898 </w:t>
      </w:r>
      <w:r w:rsidR="00501565" w:rsidRPr="0032605D">
        <w:rPr>
          <w:sz w:val="28"/>
          <w:szCs w:val="28"/>
        </w:rPr>
        <w:t xml:space="preserve">                                 </w:t>
      </w:r>
      <w:r w:rsidRPr="0032605D">
        <w:rPr>
          <w:sz w:val="28"/>
          <w:szCs w:val="28"/>
        </w:rPr>
        <w:t>113,5</w:t>
      </w:r>
    </w:p>
    <w:p w:rsidR="00501565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- предоставление прочих коммунальных,</w:t>
      </w:r>
    </w:p>
    <w:p w:rsidR="00644ED1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социальных и персональных услуг</w:t>
      </w:r>
      <w:r w:rsidR="00644ED1" w:rsidRPr="0032605D">
        <w:rPr>
          <w:sz w:val="28"/>
          <w:szCs w:val="28"/>
        </w:rPr>
        <w:t xml:space="preserve">         </w:t>
      </w:r>
      <w:r w:rsidRPr="0032605D">
        <w:rPr>
          <w:sz w:val="28"/>
          <w:szCs w:val="28"/>
        </w:rPr>
        <w:t xml:space="preserve"> 11696 </w:t>
      </w:r>
      <w:r w:rsidR="00644ED1" w:rsidRPr="0032605D">
        <w:rPr>
          <w:sz w:val="28"/>
          <w:szCs w:val="28"/>
        </w:rPr>
        <w:t xml:space="preserve">                                 </w:t>
      </w:r>
      <w:r w:rsidRPr="0032605D">
        <w:rPr>
          <w:sz w:val="28"/>
          <w:szCs w:val="28"/>
        </w:rPr>
        <w:t>101</w:t>
      </w:r>
    </w:p>
    <w:p w:rsidR="00644ED1" w:rsidRPr="0032605D" w:rsidRDefault="00F44C50" w:rsidP="004C2033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- здравоохранение и предоставление</w:t>
      </w:r>
    </w:p>
    <w:p w:rsidR="00644ED1" w:rsidRPr="0032605D" w:rsidRDefault="00F44C50" w:rsidP="00644ED1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социальных услуг</w:t>
      </w:r>
      <w:r w:rsidR="00644ED1" w:rsidRPr="0032605D">
        <w:rPr>
          <w:sz w:val="28"/>
          <w:szCs w:val="28"/>
        </w:rPr>
        <w:t xml:space="preserve">                                     </w:t>
      </w:r>
      <w:r w:rsidRPr="0032605D">
        <w:rPr>
          <w:sz w:val="28"/>
          <w:szCs w:val="28"/>
        </w:rPr>
        <w:t xml:space="preserve"> 17899</w:t>
      </w:r>
      <w:r w:rsidR="00644ED1" w:rsidRPr="0032605D">
        <w:rPr>
          <w:sz w:val="28"/>
          <w:szCs w:val="28"/>
        </w:rPr>
        <w:t xml:space="preserve">                                  </w:t>
      </w:r>
      <w:r w:rsidRPr="0032605D">
        <w:rPr>
          <w:sz w:val="28"/>
          <w:szCs w:val="28"/>
        </w:rPr>
        <w:t>101,9</w:t>
      </w:r>
    </w:p>
    <w:p w:rsidR="00644ED1" w:rsidRPr="0032605D" w:rsidRDefault="00F44C50" w:rsidP="00644ED1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>- образование</w:t>
      </w:r>
      <w:r w:rsidR="00644ED1" w:rsidRPr="0032605D">
        <w:rPr>
          <w:sz w:val="28"/>
          <w:szCs w:val="28"/>
        </w:rPr>
        <w:t xml:space="preserve">                                            </w:t>
      </w:r>
      <w:r w:rsidRPr="0032605D">
        <w:rPr>
          <w:sz w:val="28"/>
          <w:szCs w:val="28"/>
        </w:rPr>
        <w:t xml:space="preserve"> 14136</w:t>
      </w:r>
      <w:r w:rsidR="00644ED1" w:rsidRPr="0032605D">
        <w:rPr>
          <w:sz w:val="28"/>
          <w:szCs w:val="28"/>
        </w:rPr>
        <w:t xml:space="preserve">                                    </w:t>
      </w:r>
      <w:r w:rsidRPr="0032605D">
        <w:rPr>
          <w:sz w:val="28"/>
          <w:szCs w:val="28"/>
        </w:rPr>
        <w:t>97,7</w:t>
      </w:r>
    </w:p>
    <w:p w:rsidR="00644ED1" w:rsidRPr="0032605D" w:rsidRDefault="00F44C50" w:rsidP="00644ED1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 xml:space="preserve">- финансовая деятельность </w:t>
      </w:r>
      <w:r w:rsidR="00644ED1" w:rsidRPr="0032605D">
        <w:rPr>
          <w:sz w:val="28"/>
          <w:szCs w:val="28"/>
        </w:rPr>
        <w:t xml:space="preserve">                      </w:t>
      </w:r>
      <w:r w:rsidRPr="0032605D">
        <w:rPr>
          <w:sz w:val="28"/>
          <w:szCs w:val="28"/>
        </w:rPr>
        <w:t xml:space="preserve">28624 </w:t>
      </w:r>
      <w:r w:rsidR="00644ED1" w:rsidRPr="0032605D">
        <w:rPr>
          <w:sz w:val="28"/>
          <w:szCs w:val="28"/>
        </w:rPr>
        <w:t xml:space="preserve">                                   </w:t>
      </w:r>
      <w:r w:rsidRPr="0032605D">
        <w:rPr>
          <w:sz w:val="28"/>
          <w:szCs w:val="28"/>
        </w:rPr>
        <w:t>92,1</w:t>
      </w:r>
    </w:p>
    <w:p w:rsidR="00644ED1" w:rsidRPr="0032605D" w:rsidRDefault="00F44C50" w:rsidP="00644ED1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t xml:space="preserve">- гостиницы и рестораны </w:t>
      </w:r>
      <w:r w:rsidR="00644ED1" w:rsidRPr="0032605D">
        <w:rPr>
          <w:sz w:val="28"/>
          <w:szCs w:val="28"/>
        </w:rPr>
        <w:t xml:space="preserve">                         </w:t>
      </w:r>
      <w:r w:rsidRPr="0032605D">
        <w:rPr>
          <w:sz w:val="28"/>
          <w:szCs w:val="28"/>
        </w:rPr>
        <w:t>11083</w:t>
      </w:r>
      <w:r w:rsidR="00644ED1" w:rsidRPr="0032605D">
        <w:rPr>
          <w:sz w:val="28"/>
          <w:szCs w:val="28"/>
        </w:rPr>
        <w:t xml:space="preserve">                                   </w:t>
      </w:r>
      <w:r w:rsidRPr="0032605D">
        <w:rPr>
          <w:sz w:val="28"/>
          <w:szCs w:val="28"/>
        </w:rPr>
        <w:t xml:space="preserve"> 96,2</w:t>
      </w:r>
    </w:p>
    <w:p w:rsidR="00644ED1" w:rsidRPr="0032605D" w:rsidRDefault="00644ED1" w:rsidP="00644ED1">
      <w:pPr>
        <w:pStyle w:val="a3"/>
        <w:spacing w:before="0" w:beforeAutospacing="0" w:after="0" w:afterAutospacing="0" w:line="276" w:lineRule="auto"/>
        <w:jc w:val="both"/>
        <w:divId w:val="1134252200"/>
        <w:rPr>
          <w:sz w:val="28"/>
          <w:szCs w:val="28"/>
        </w:rPr>
      </w:pPr>
    </w:p>
    <w:p w:rsidR="00F44C50" w:rsidRPr="0032605D" w:rsidRDefault="00F44C50" w:rsidP="00644ED1">
      <w:pPr>
        <w:pStyle w:val="a3"/>
        <w:spacing w:before="0" w:beforeAutospacing="0" w:after="0" w:afterAutospacing="0" w:line="276" w:lineRule="auto"/>
        <w:ind w:firstLine="567"/>
        <w:jc w:val="both"/>
        <w:divId w:val="1134252200"/>
        <w:rPr>
          <w:sz w:val="28"/>
          <w:szCs w:val="28"/>
        </w:rPr>
      </w:pPr>
      <w:r w:rsidRPr="0032605D">
        <w:rPr>
          <w:sz w:val="28"/>
          <w:szCs w:val="28"/>
        </w:rPr>
        <w:lastRenderedPageBreak/>
        <w:t>На 01.01.2016 невыплаченной заработной платы в наб</w:t>
      </w:r>
      <w:r w:rsidR="00644ED1" w:rsidRPr="0032605D">
        <w:rPr>
          <w:sz w:val="28"/>
          <w:szCs w:val="28"/>
        </w:rPr>
        <w:t>людаемых отраслях экономики нет, также нет и п</w:t>
      </w:r>
      <w:r w:rsidRPr="0032605D">
        <w:rPr>
          <w:sz w:val="28"/>
          <w:szCs w:val="28"/>
        </w:rPr>
        <w:t xml:space="preserve">росроченной задолженности по заработной плате из федерального бюджета, бюджетов субъектов Российской Федерации и бюджета </w:t>
      </w:r>
      <w:r w:rsidR="00644ED1" w:rsidRPr="0032605D">
        <w:rPr>
          <w:sz w:val="28"/>
          <w:szCs w:val="28"/>
        </w:rPr>
        <w:t>города</w:t>
      </w:r>
      <w:r w:rsidRPr="0032605D">
        <w:rPr>
          <w:sz w:val="28"/>
          <w:szCs w:val="28"/>
        </w:rPr>
        <w:t xml:space="preserve">. </w:t>
      </w:r>
    </w:p>
    <w:p w:rsidR="00F44C50" w:rsidRPr="0032605D" w:rsidRDefault="00F44C50">
      <w:pPr>
        <w:spacing w:line="276" w:lineRule="auto"/>
        <w:jc w:val="center"/>
        <w:divId w:val="1444226357"/>
      </w:pPr>
    </w:p>
    <w:p w:rsidR="00F44C50" w:rsidRPr="0032605D" w:rsidRDefault="00F44C50">
      <w:pPr>
        <w:spacing w:after="240" w:line="276" w:lineRule="auto"/>
        <w:jc w:val="center"/>
        <w:divId w:val="1480997232"/>
      </w:pPr>
      <w:r w:rsidRPr="0032605D">
        <w:rPr>
          <w:rStyle w:val="a4"/>
          <w:sz w:val="28"/>
          <w:szCs w:val="28"/>
        </w:rPr>
        <w:t xml:space="preserve">Состояние местных бюджетов </w:t>
      </w:r>
    </w:p>
    <w:p w:rsidR="00A91BF6" w:rsidRPr="0032605D" w:rsidRDefault="00F44C50" w:rsidP="009C7560">
      <w:pPr>
        <w:pStyle w:val="a3"/>
        <w:spacing w:before="0" w:beforeAutospacing="0" w:after="0" w:afterAutospacing="0" w:line="276" w:lineRule="auto"/>
        <w:ind w:firstLine="567"/>
        <w:jc w:val="both"/>
        <w:divId w:val="1757358736"/>
        <w:rPr>
          <w:sz w:val="28"/>
          <w:szCs w:val="28"/>
        </w:rPr>
      </w:pPr>
      <w:r w:rsidRPr="0032605D">
        <w:rPr>
          <w:sz w:val="28"/>
          <w:szCs w:val="28"/>
        </w:rPr>
        <w:t xml:space="preserve">Одним из главных показателей эффективности работы города является бюджет. </w:t>
      </w:r>
      <w:proofErr w:type="gramStart"/>
      <w:r w:rsidRPr="0032605D">
        <w:rPr>
          <w:sz w:val="28"/>
          <w:szCs w:val="28"/>
        </w:rPr>
        <w:t>Доходы бюджета города на 01.01.2016 составили 1</w:t>
      </w:r>
      <w:r w:rsidR="00644ED1" w:rsidRPr="0032605D">
        <w:rPr>
          <w:sz w:val="28"/>
          <w:szCs w:val="28"/>
        </w:rPr>
        <w:t> </w:t>
      </w:r>
      <w:r w:rsidRPr="0032605D">
        <w:rPr>
          <w:sz w:val="28"/>
          <w:szCs w:val="28"/>
        </w:rPr>
        <w:t>462</w:t>
      </w:r>
      <w:r w:rsidR="00644ED1" w:rsidRPr="0032605D">
        <w:rPr>
          <w:sz w:val="28"/>
          <w:szCs w:val="28"/>
        </w:rPr>
        <w:t xml:space="preserve">,3 млн. </w:t>
      </w:r>
      <w:r w:rsidRPr="0032605D">
        <w:rPr>
          <w:sz w:val="28"/>
          <w:szCs w:val="28"/>
        </w:rPr>
        <w:t xml:space="preserve">рублей, выполнение относительно утвержденных бюджетных назначений на 2015 год </w:t>
      </w:r>
      <w:r w:rsidR="00644ED1" w:rsidRPr="0032605D">
        <w:rPr>
          <w:sz w:val="28"/>
          <w:szCs w:val="28"/>
        </w:rPr>
        <w:t xml:space="preserve">составило </w:t>
      </w:r>
      <w:r w:rsidRPr="0032605D">
        <w:rPr>
          <w:sz w:val="28"/>
          <w:szCs w:val="28"/>
        </w:rPr>
        <w:t>94,3%. С начала года налоговых и неналоговых платежей поступило 539</w:t>
      </w:r>
      <w:r w:rsidR="00644ED1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8</w:t>
      </w:r>
      <w:r w:rsidR="00644ED1" w:rsidRPr="0032605D">
        <w:rPr>
          <w:sz w:val="28"/>
          <w:szCs w:val="28"/>
        </w:rPr>
        <w:t xml:space="preserve"> млн.</w:t>
      </w:r>
      <w:r w:rsidRPr="0032605D">
        <w:rPr>
          <w:sz w:val="28"/>
          <w:szCs w:val="28"/>
        </w:rPr>
        <w:t xml:space="preserve"> рублей, выполнение относительно плана года составило 86%. Финансовые результаты деятельности и состояние платежей и расчетов крупных и средних организаций города за 2015 год следующие: - сальдированный финансовый результат </w:t>
      </w:r>
      <w:r w:rsidR="008455D4" w:rsidRPr="0032605D">
        <w:rPr>
          <w:sz w:val="28"/>
          <w:szCs w:val="28"/>
        </w:rPr>
        <w:t>составил +</w:t>
      </w:r>
      <w:r w:rsidRPr="0032605D">
        <w:rPr>
          <w:sz w:val="28"/>
          <w:szCs w:val="28"/>
        </w:rPr>
        <w:t>285</w:t>
      </w:r>
      <w:r w:rsidR="00644ED1" w:rsidRPr="0032605D">
        <w:rPr>
          <w:sz w:val="28"/>
          <w:szCs w:val="28"/>
        </w:rPr>
        <w:t>,2 млн</w:t>
      </w:r>
      <w:proofErr w:type="gramEnd"/>
      <w:r w:rsidR="00644ED1" w:rsidRPr="0032605D">
        <w:rPr>
          <w:sz w:val="28"/>
          <w:szCs w:val="28"/>
        </w:rPr>
        <w:t>.</w:t>
      </w:r>
      <w:r w:rsidRPr="0032605D">
        <w:rPr>
          <w:sz w:val="28"/>
          <w:szCs w:val="28"/>
        </w:rPr>
        <w:t xml:space="preserve"> рублей, - дебиторская задолженность за отчетный период составила 2</w:t>
      </w:r>
      <w:r w:rsidR="00983E60" w:rsidRPr="0032605D">
        <w:rPr>
          <w:sz w:val="28"/>
          <w:szCs w:val="28"/>
        </w:rPr>
        <w:t> </w:t>
      </w:r>
      <w:r w:rsidRPr="0032605D">
        <w:rPr>
          <w:sz w:val="28"/>
          <w:szCs w:val="28"/>
        </w:rPr>
        <w:t>501</w:t>
      </w:r>
      <w:r w:rsidR="00983E60" w:rsidRPr="0032605D">
        <w:rPr>
          <w:sz w:val="28"/>
          <w:szCs w:val="28"/>
        </w:rPr>
        <w:t>,2 млн.</w:t>
      </w:r>
      <w:r w:rsidRPr="0032605D">
        <w:rPr>
          <w:sz w:val="28"/>
          <w:szCs w:val="28"/>
        </w:rPr>
        <w:t xml:space="preserve"> рублей, кредиторская задолженность составила 2</w:t>
      </w:r>
      <w:r w:rsidR="00983E60" w:rsidRPr="0032605D">
        <w:rPr>
          <w:sz w:val="28"/>
          <w:szCs w:val="28"/>
        </w:rPr>
        <w:t> </w:t>
      </w:r>
      <w:r w:rsidRPr="0032605D">
        <w:rPr>
          <w:sz w:val="28"/>
          <w:szCs w:val="28"/>
        </w:rPr>
        <w:t>736</w:t>
      </w:r>
      <w:r w:rsidR="00983E60" w:rsidRPr="0032605D">
        <w:rPr>
          <w:sz w:val="28"/>
          <w:szCs w:val="28"/>
        </w:rPr>
        <w:t>,6 млн.</w:t>
      </w:r>
      <w:r w:rsidRPr="0032605D">
        <w:rPr>
          <w:sz w:val="28"/>
          <w:szCs w:val="28"/>
        </w:rPr>
        <w:t xml:space="preserve"> рублей; - задолженность по платежам в бюджет по крупным и средним организациям на 01.01.2016 года составила 243</w:t>
      </w:r>
      <w:r w:rsidR="00983E6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2</w:t>
      </w:r>
      <w:r w:rsidR="00983E60" w:rsidRPr="0032605D">
        <w:rPr>
          <w:sz w:val="28"/>
          <w:szCs w:val="28"/>
        </w:rPr>
        <w:t xml:space="preserve"> млн.</w:t>
      </w:r>
      <w:r w:rsidRPr="0032605D">
        <w:rPr>
          <w:sz w:val="28"/>
          <w:szCs w:val="28"/>
        </w:rPr>
        <w:t xml:space="preserve"> рублей. Налоговые доходы исполнены в сумме 408</w:t>
      </w:r>
      <w:r w:rsidR="00983E60" w:rsidRPr="0032605D">
        <w:rPr>
          <w:sz w:val="28"/>
          <w:szCs w:val="28"/>
        </w:rPr>
        <w:t>,8</w:t>
      </w:r>
      <w:r w:rsidRPr="0032605D">
        <w:rPr>
          <w:sz w:val="28"/>
          <w:szCs w:val="28"/>
        </w:rPr>
        <w:t xml:space="preserve"> </w:t>
      </w:r>
      <w:r w:rsidR="00983E60" w:rsidRPr="0032605D">
        <w:rPr>
          <w:sz w:val="28"/>
          <w:szCs w:val="28"/>
        </w:rPr>
        <w:t xml:space="preserve">млн. </w:t>
      </w:r>
      <w:r w:rsidRPr="0032605D">
        <w:rPr>
          <w:sz w:val="28"/>
          <w:szCs w:val="28"/>
        </w:rPr>
        <w:t>рублей, что составляет 88,1% плана. Поступление налоговых доходов по сравнению с 2014 годом снижено на 14</w:t>
      </w:r>
      <w:r w:rsidR="00983E60" w:rsidRPr="0032605D">
        <w:rPr>
          <w:sz w:val="28"/>
          <w:szCs w:val="28"/>
        </w:rPr>
        <w:t>,8 млн</w:t>
      </w:r>
      <w:r w:rsidRPr="0032605D">
        <w:rPr>
          <w:sz w:val="28"/>
          <w:szCs w:val="28"/>
        </w:rPr>
        <w:t>.</w:t>
      </w:r>
      <w:r w:rsidR="00983E6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рублей </w:t>
      </w:r>
      <w:r w:rsidR="00983E60" w:rsidRPr="0032605D">
        <w:rPr>
          <w:sz w:val="28"/>
          <w:szCs w:val="28"/>
        </w:rPr>
        <w:t>и</w:t>
      </w:r>
      <w:r w:rsidRPr="0032605D">
        <w:rPr>
          <w:sz w:val="28"/>
          <w:szCs w:val="28"/>
        </w:rPr>
        <w:t xml:space="preserve">ли 3,5%. Наибольшее снижение к 2014 году </w:t>
      </w:r>
      <w:r w:rsidR="00983E60" w:rsidRPr="0032605D">
        <w:rPr>
          <w:sz w:val="28"/>
          <w:szCs w:val="28"/>
        </w:rPr>
        <w:t xml:space="preserve">сложилось </w:t>
      </w:r>
      <w:r w:rsidRPr="0032605D">
        <w:rPr>
          <w:sz w:val="28"/>
          <w:szCs w:val="28"/>
        </w:rPr>
        <w:t>по налогу на доходы физических лиц – 15</w:t>
      </w:r>
      <w:r w:rsidR="00983E60" w:rsidRPr="0032605D">
        <w:rPr>
          <w:sz w:val="28"/>
          <w:szCs w:val="28"/>
        </w:rPr>
        <w:t xml:space="preserve">,4 млн. </w:t>
      </w:r>
      <w:r w:rsidR="009C7560" w:rsidRPr="0032605D">
        <w:rPr>
          <w:sz w:val="28"/>
          <w:szCs w:val="28"/>
        </w:rPr>
        <w:t>рублей или 7,2%, поступление н</w:t>
      </w:r>
      <w:r w:rsidRPr="0032605D">
        <w:rPr>
          <w:sz w:val="28"/>
          <w:szCs w:val="28"/>
        </w:rPr>
        <w:t>алог</w:t>
      </w:r>
      <w:r w:rsidR="009C7560" w:rsidRPr="0032605D">
        <w:rPr>
          <w:sz w:val="28"/>
          <w:szCs w:val="28"/>
        </w:rPr>
        <w:t>а</w:t>
      </w:r>
      <w:r w:rsidRPr="0032605D">
        <w:rPr>
          <w:sz w:val="28"/>
          <w:szCs w:val="28"/>
        </w:rPr>
        <w:t xml:space="preserve"> </w:t>
      </w:r>
      <w:r w:rsidR="009C7560" w:rsidRPr="0032605D">
        <w:rPr>
          <w:sz w:val="28"/>
          <w:szCs w:val="28"/>
        </w:rPr>
        <w:t>сложилось</w:t>
      </w:r>
      <w:r w:rsidRPr="0032605D">
        <w:rPr>
          <w:sz w:val="28"/>
          <w:szCs w:val="28"/>
        </w:rPr>
        <w:t xml:space="preserve"> в сумме 198</w:t>
      </w:r>
      <w:r w:rsidR="00983E60" w:rsidRPr="0032605D">
        <w:rPr>
          <w:sz w:val="28"/>
          <w:szCs w:val="28"/>
        </w:rPr>
        <w:t xml:space="preserve">, 2 млн. </w:t>
      </w:r>
      <w:r w:rsidRPr="0032605D">
        <w:rPr>
          <w:sz w:val="28"/>
          <w:szCs w:val="28"/>
        </w:rPr>
        <w:t>рублей или 87,0% плана года.</w:t>
      </w:r>
    </w:p>
    <w:p w:rsidR="00B03230" w:rsidRPr="0032605D" w:rsidRDefault="00F44C50" w:rsidP="00B03230">
      <w:pPr>
        <w:pStyle w:val="a3"/>
        <w:spacing w:before="0" w:beforeAutospacing="0" w:after="0" w:afterAutospacing="0" w:line="276" w:lineRule="auto"/>
        <w:ind w:firstLine="567"/>
        <w:jc w:val="both"/>
        <w:divId w:val="1757358736"/>
        <w:rPr>
          <w:sz w:val="28"/>
          <w:szCs w:val="28"/>
        </w:rPr>
      </w:pPr>
      <w:proofErr w:type="gramStart"/>
      <w:r w:rsidRPr="0032605D">
        <w:rPr>
          <w:sz w:val="28"/>
          <w:szCs w:val="28"/>
        </w:rPr>
        <w:t>Снизили отчисления</w:t>
      </w:r>
      <w:r w:rsidR="00983E60" w:rsidRPr="0032605D">
        <w:rPr>
          <w:sz w:val="28"/>
          <w:szCs w:val="28"/>
        </w:rPr>
        <w:t xml:space="preserve"> в бюджет города</w:t>
      </w:r>
      <w:r w:rsidRPr="0032605D">
        <w:rPr>
          <w:sz w:val="28"/>
          <w:szCs w:val="28"/>
        </w:rPr>
        <w:t xml:space="preserve"> такие крупные налогоплательщики, как Рубцовский филиал ОАО «Алтайвагон» на 6</w:t>
      </w:r>
      <w:r w:rsidR="00983E60" w:rsidRPr="0032605D">
        <w:rPr>
          <w:sz w:val="28"/>
          <w:szCs w:val="28"/>
        </w:rPr>
        <w:t>, 5 млн. рублей</w:t>
      </w:r>
      <w:r w:rsidRPr="0032605D">
        <w:rPr>
          <w:sz w:val="28"/>
          <w:szCs w:val="28"/>
        </w:rPr>
        <w:t>, МУП «Рубцовские тепловые сети» на 2</w:t>
      </w:r>
      <w:r w:rsidR="00983E60" w:rsidRPr="0032605D">
        <w:rPr>
          <w:sz w:val="28"/>
          <w:szCs w:val="28"/>
        </w:rPr>
        <w:t xml:space="preserve">, </w:t>
      </w:r>
      <w:r w:rsidRPr="0032605D">
        <w:rPr>
          <w:sz w:val="28"/>
          <w:szCs w:val="28"/>
        </w:rPr>
        <w:t>2</w:t>
      </w:r>
      <w:r w:rsidR="00983E60" w:rsidRPr="0032605D">
        <w:rPr>
          <w:sz w:val="28"/>
          <w:szCs w:val="28"/>
        </w:rPr>
        <w:t xml:space="preserve"> млн. </w:t>
      </w:r>
      <w:r w:rsidRPr="0032605D">
        <w:rPr>
          <w:sz w:val="28"/>
          <w:szCs w:val="28"/>
        </w:rPr>
        <w:t xml:space="preserve">рублей, МУП «Рубцовский водоканал» на </w:t>
      </w:r>
      <w:r w:rsidR="00983E60" w:rsidRPr="0032605D">
        <w:rPr>
          <w:sz w:val="28"/>
          <w:szCs w:val="28"/>
        </w:rPr>
        <w:t xml:space="preserve">0,2 млн. </w:t>
      </w:r>
      <w:r w:rsidRPr="0032605D">
        <w:rPr>
          <w:sz w:val="28"/>
          <w:szCs w:val="28"/>
        </w:rPr>
        <w:t xml:space="preserve">рублей, ООО «Машиностроитель» на </w:t>
      </w:r>
      <w:r w:rsidR="00A91BF6" w:rsidRPr="0032605D">
        <w:rPr>
          <w:sz w:val="28"/>
          <w:szCs w:val="28"/>
        </w:rPr>
        <w:t>0,</w:t>
      </w:r>
      <w:r w:rsidRPr="0032605D">
        <w:rPr>
          <w:sz w:val="28"/>
          <w:szCs w:val="28"/>
        </w:rPr>
        <w:t>7</w:t>
      </w:r>
      <w:r w:rsidR="00A91BF6" w:rsidRPr="0032605D">
        <w:rPr>
          <w:sz w:val="28"/>
          <w:szCs w:val="28"/>
        </w:rPr>
        <w:t xml:space="preserve"> млн. </w:t>
      </w:r>
      <w:r w:rsidRPr="0032605D">
        <w:rPr>
          <w:sz w:val="28"/>
          <w:szCs w:val="28"/>
        </w:rPr>
        <w:t xml:space="preserve">рублей, ГУЗ Станция переливания крови на </w:t>
      </w:r>
      <w:r w:rsidR="00A91BF6" w:rsidRPr="0032605D">
        <w:rPr>
          <w:sz w:val="28"/>
          <w:szCs w:val="28"/>
        </w:rPr>
        <w:t>0,</w:t>
      </w:r>
      <w:r w:rsidRPr="0032605D">
        <w:rPr>
          <w:sz w:val="28"/>
          <w:szCs w:val="28"/>
        </w:rPr>
        <w:t>5</w:t>
      </w:r>
      <w:r w:rsidR="00A91BF6" w:rsidRPr="0032605D">
        <w:rPr>
          <w:sz w:val="28"/>
          <w:szCs w:val="28"/>
        </w:rPr>
        <w:t xml:space="preserve"> млн. </w:t>
      </w:r>
      <w:r w:rsidRPr="0032605D">
        <w:rPr>
          <w:sz w:val="28"/>
          <w:szCs w:val="28"/>
        </w:rPr>
        <w:t xml:space="preserve">рублей, ООО «Спецмонтажник» </w:t>
      </w:r>
      <w:r w:rsidR="00A91BF6" w:rsidRPr="0032605D">
        <w:rPr>
          <w:sz w:val="28"/>
          <w:szCs w:val="28"/>
        </w:rPr>
        <w:t>0,</w:t>
      </w:r>
      <w:r w:rsidRPr="0032605D">
        <w:rPr>
          <w:sz w:val="28"/>
          <w:szCs w:val="28"/>
        </w:rPr>
        <w:t>48</w:t>
      </w:r>
      <w:r w:rsidR="00A91BF6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</w:t>
      </w:r>
      <w:r w:rsidR="00A91BF6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 и другие.</w:t>
      </w:r>
      <w:proofErr w:type="gramEnd"/>
      <w:r w:rsidRPr="0032605D">
        <w:rPr>
          <w:sz w:val="28"/>
          <w:szCs w:val="28"/>
        </w:rPr>
        <w:t xml:space="preserve"> По сравнению с прошлым годом увеличилась сумма возврата налогоплательщикам налоговых вычетов на 3</w:t>
      </w:r>
      <w:r w:rsidR="00A91BF6" w:rsidRPr="0032605D">
        <w:rPr>
          <w:sz w:val="28"/>
          <w:szCs w:val="28"/>
        </w:rPr>
        <w:t>,5 млн</w:t>
      </w:r>
      <w:r w:rsidRPr="0032605D">
        <w:rPr>
          <w:sz w:val="28"/>
          <w:szCs w:val="28"/>
        </w:rPr>
        <w:t>.</w:t>
      </w:r>
      <w:r w:rsidR="00A91BF6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рублей, за текущий год эта сумма составила 23</w:t>
      </w:r>
      <w:r w:rsidR="00A91BF6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5</w:t>
      </w:r>
      <w:r w:rsidR="00A91BF6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</w:t>
      </w:r>
      <w:r w:rsidR="00A91BF6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рублей. Земельный налог исполнен в сумме 68</w:t>
      </w:r>
      <w:r w:rsidR="00A91BF6" w:rsidRPr="0032605D">
        <w:rPr>
          <w:sz w:val="28"/>
          <w:szCs w:val="28"/>
        </w:rPr>
        <w:t>,1 млн</w:t>
      </w:r>
      <w:r w:rsidRPr="0032605D">
        <w:rPr>
          <w:sz w:val="28"/>
          <w:szCs w:val="28"/>
        </w:rPr>
        <w:t>.</w:t>
      </w:r>
      <w:r w:rsidR="00A91BF6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 или 88,9% плана, снижение к 2014 году составило 7</w:t>
      </w:r>
      <w:r w:rsidR="00A91BF6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4 </w:t>
      </w:r>
      <w:r w:rsidR="00A91BF6" w:rsidRPr="0032605D">
        <w:rPr>
          <w:sz w:val="28"/>
          <w:szCs w:val="28"/>
        </w:rPr>
        <w:t xml:space="preserve">млн. </w:t>
      </w:r>
      <w:r w:rsidRPr="0032605D">
        <w:rPr>
          <w:sz w:val="28"/>
          <w:szCs w:val="28"/>
        </w:rPr>
        <w:t xml:space="preserve">рублей или 9,8%. Причинами снижения поступлений послужили: снижение кадастровой стоимости земельных участков по решению суда, изменение порядка уплаты налога индивидуальными предпринимателями. Налог, взимаемый </w:t>
      </w:r>
      <w:r w:rsidRPr="0032605D">
        <w:rPr>
          <w:sz w:val="28"/>
          <w:szCs w:val="28"/>
        </w:rPr>
        <w:lastRenderedPageBreak/>
        <w:t>в связи с применением упрощенной системы налогообложения, исполнен в сумме 32</w:t>
      </w:r>
      <w:r w:rsidR="008F3FE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4</w:t>
      </w:r>
      <w:r w:rsidR="008F3FE0" w:rsidRPr="0032605D">
        <w:rPr>
          <w:sz w:val="28"/>
          <w:szCs w:val="28"/>
        </w:rPr>
        <w:t xml:space="preserve"> млн. </w:t>
      </w:r>
      <w:r w:rsidRPr="0032605D">
        <w:rPr>
          <w:sz w:val="28"/>
          <w:szCs w:val="28"/>
        </w:rPr>
        <w:t>рублей или 78,3% плана 2015 года, снижение к 2014 году составило 4</w:t>
      </w:r>
      <w:r w:rsidR="008F3FE0" w:rsidRPr="0032605D">
        <w:rPr>
          <w:sz w:val="28"/>
          <w:szCs w:val="28"/>
        </w:rPr>
        <w:t>,4 млн</w:t>
      </w:r>
      <w:r w:rsidRPr="0032605D">
        <w:rPr>
          <w:sz w:val="28"/>
          <w:szCs w:val="28"/>
        </w:rPr>
        <w:t>.</w:t>
      </w:r>
      <w:r w:rsidR="008F3FE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 или 11,9%. Причины снижения УСНО: снятие с налогового учета; снижение налогооблагаемой базы, снижение доходов; переход на налоговый учет в другой налоговый орган. Налог на имущество физических лиц исполнен в сумме 15</w:t>
      </w:r>
      <w:r w:rsidR="008F3FE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1</w:t>
      </w:r>
      <w:r w:rsidR="008F3FE0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</w:t>
      </w:r>
      <w:r w:rsidR="008F3FE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рублей или 83,6% плана, снижение к 2014 году составило </w:t>
      </w:r>
      <w:r w:rsidR="008F3FE0" w:rsidRPr="0032605D">
        <w:rPr>
          <w:sz w:val="28"/>
          <w:szCs w:val="28"/>
        </w:rPr>
        <w:t>0,3 млн</w:t>
      </w:r>
      <w:r w:rsidRPr="0032605D">
        <w:rPr>
          <w:sz w:val="28"/>
          <w:szCs w:val="28"/>
        </w:rPr>
        <w:t>.</w:t>
      </w:r>
      <w:r w:rsidR="008F3FE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 или 1,9%. Неналоговые доходы исполнены в сумме 131</w:t>
      </w:r>
      <w:r w:rsidR="008F3FE0" w:rsidRPr="0032605D">
        <w:rPr>
          <w:sz w:val="28"/>
          <w:szCs w:val="28"/>
        </w:rPr>
        <w:t>,1 млн</w:t>
      </w:r>
      <w:r w:rsidRPr="0032605D">
        <w:rPr>
          <w:sz w:val="28"/>
          <w:szCs w:val="28"/>
        </w:rPr>
        <w:t>.</w:t>
      </w:r>
      <w:r w:rsidR="008F3FE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 или 80,0% плана 2015 года, что на 27</w:t>
      </w:r>
      <w:r w:rsidR="008F3FE0" w:rsidRPr="0032605D">
        <w:rPr>
          <w:sz w:val="28"/>
          <w:szCs w:val="28"/>
        </w:rPr>
        <w:t>,4 млн</w:t>
      </w:r>
      <w:r w:rsidRPr="0032605D">
        <w:rPr>
          <w:sz w:val="28"/>
          <w:szCs w:val="28"/>
        </w:rPr>
        <w:t>.</w:t>
      </w:r>
      <w:r w:rsidR="008F3FE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 или 17,3% ниже аналогичного показателя 2014 года. Наибольшее снижение к прошлому году наблюдается по доходам от использования имущества на сумму 17</w:t>
      </w:r>
      <w:r w:rsidR="009C756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2</w:t>
      </w:r>
      <w:r w:rsidR="009C7560" w:rsidRPr="0032605D">
        <w:rPr>
          <w:sz w:val="28"/>
          <w:szCs w:val="28"/>
        </w:rPr>
        <w:t xml:space="preserve"> млн. рублей или 22,1%; и</w:t>
      </w:r>
      <w:r w:rsidRPr="0032605D">
        <w:rPr>
          <w:sz w:val="28"/>
          <w:szCs w:val="28"/>
        </w:rPr>
        <w:t>сполнение составило 60</w:t>
      </w:r>
      <w:r w:rsidR="009C756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5</w:t>
      </w:r>
      <w:r w:rsidR="009C7560" w:rsidRPr="0032605D">
        <w:rPr>
          <w:sz w:val="28"/>
          <w:szCs w:val="28"/>
        </w:rPr>
        <w:t xml:space="preserve"> млн. </w:t>
      </w:r>
      <w:r w:rsidRPr="0032605D">
        <w:rPr>
          <w:sz w:val="28"/>
          <w:szCs w:val="28"/>
        </w:rPr>
        <w:t xml:space="preserve">рублей или 71,1% плана года. Значительное снижение по сравнению с 2014 годом произошло и по доходам от продажи материальных и нематериальных активов, их поступило </w:t>
      </w:r>
      <w:r w:rsidR="009C7560" w:rsidRPr="0032605D">
        <w:rPr>
          <w:sz w:val="28"/>
          <w:szCs w:val="28"/>
        </w:rPr>
        <w:t xml:space="preserve">меньше </w:t>
      </w:r>
      <w:r w:rsidRPr="0032605D">
        <w:rPr>
          <w:sz w:val="28"/>
          <w:szCs w:val="28"/>
        </w:rPr>
        <w:t>на 14</w:t>
      </w:r>
      <w:r w:rsidR="009C756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9</w:t>
      </w:r>
      <w:r w:rsidR="009C7560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</w:t>
      </w:r>
      <w:r w:rsidR="009C756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 или 23,1%</w:t>
      </w:r>
      <w:r w:rsidR="004A3474" w:rsidRPr="0032605D">
        <w:rPr>
          <w:sz w:val="28"/>
          <w:szCs w:val="28"/>
        </w:rPr>
        <w:t>; и</w:t>
      </w:r>
      <w:r w:rsidRPr="0032605D">
        <w:rPr>
          <w:sz w:val="28"/>
          <w:szCs w:val="28"/>
        </w:rPr>
        <w:t>сполнение составило 49</w:t>
      </w:r>
      <w:r w:rsidR="004A3474" w:rsidRPr="0032605D">
        <w:rPr>
          <w:sz w:val="28"/>
          <w:szCs w:val="28"/>
        </w:rPr>
        <w:t>,8 млн</w:t>
      </w:r>
      <w:proofErr w:type="gramStart"/>
      <w:r w:rsidRPr="0032605D">
        <w:rPr>
          <w:sz w:val="28"/>
          <w:szCs w:val="28"/>
        </w:rPr>
        <w:t>.р</w:t>
      </w:r>
      <w:proofErr w:type="gramEnd"/>
      <w:r w:rsidRPr="0032605D">
        <w:rPr>
          <w:sz w:val="28"/>
          <w:szCs w:val="28"/>
        </w:rPr>
        <w:t xml:space="preserve">ублей или 95,5% плана. С превышением </w:t>
      </w:r>
      <w:r w:rsidR="004A3474" w:rsidRPr="0032605D">
        <w:rPr>
          <w:sz w:val="28"/>
          <w:szCs w:val="28"/>
        </w:rPr>
        <w:t xml:space="preserve">в 2,3 раза </w:t>
      </w:r>
      <w:r w:rsidRPr="0032605D">
        <w:rPr>
          <w:sz w:val="28"/>
          <w:szCs w:val="28"/>
        </w:rPr>
        <w:t>к прошлому году исполнены доходы от оказания платных услуг (работ) и компенсации затрат бюджетов на сумму 4</w:t>
      </w:r>
      <w:r w:rsidR="004A3474" w:rsidRPr="0032605D">
        <w:rPr>
          <w:sz w:val="28"/>
          <w:szCs w:val="28"/>
        </w:rPr>
        <w:t>,1 млн</w:t>
      </w:r>
      <w:r w:rsidRPr="0032605D">
        <w:rPr>
          <w:sz w:val="28"/>
          <w:szCs w:val="28"/>
        </w:rPr>
        <w:t>.</w:t>
      </w:r>
      <w:r w:rsidR="004A3474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</w:t>
      </w:r>
      <w:r w:rsidR="004A3474" w:rsidRPr="0032605D">
        <w:rPr>
          <w:sz w:val="28"/>
          <w:szCs w:val="28"/>
        </w:rPr>
        <w:t>; и</w:t>
      </w:r>
      <w:r w:rsidRPr="0032605D">
        <w:rPr>
          <w:sz w:val="28"/>
          <w:szCs w:val="28"/>
        </w:rPr>
        <w:t>сполнение составило 5</w:t>
      </w:r>
      <w:r w:rsidR="004A3474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8</w:t>
      </w:r>
      <w:r w:rsidR="004A3474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</w:t>
      </w:r>
      <w:r w:rsidR="004A3474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 или 47,9% плана, приро</w:t>
      </w:r>
      <w:proofErr w:type="gramStart"/>
      <w:r w:rsidRPr="0032605D">
        <w:rPr>
          <w:sz w:val="28"/>
          <w:szCs w:val="28"/>
        </w:rPr>
        <w:t>ст к пр</w:t>
      </w:r>
      <w:proofErr w:type="gramEnd"/>
      <w:r w:rsidRPr="0032605D">
        <w:rPr>
          <w:sz w:val="28"/>
          <w:szCs w:val="28"/>
        </w:rPr>
        <w:t xml:space="preserve">ошлому году </w:t>
      </w:r>
      <w:r w:rsidR="004A3474" w:rsidRPr="0032605D">
        <w:rPr>
          <w:sz w:val="28"/>
          <w:szCs w:val="28"/>
        </w:rPr>
        <w:t xml:space="preserve">осуществлен </w:t>
      </w:r>
      <w:r w:rsidRPr="0032605D">
        <w:rPr>
          <w:sz w:val="28"/>
          <w:szCs w:val="28"/>
        </w:rPr>
        <w:t xml:space="preserve">за счет поступления средств субаренды специализированной коммунальной техники, приобретенной в лизинг, но так как эти средства поступили не в полном объеме, план года не выполнен. Прочие неналоговые доходы исполнены </w:t>
      </w:r>
      <w:r w:rsidR="004A3474" w:rsidRPr="0032605D">
        <w:rPr>
          <w:sz w:val="28"/>
          <w:szCs w:val="28"/>
        </w:rPr>
        <w:t xml:space="preserve">в 2015 году </w:t>
      </w:r>
      <w:r w:rsidRPr="0032605D">
        <w:rPr>
          <w:sz w:val="28"/>
          <w:szCs w:val="28"/>
        </w:rPr>
        <w:t>в сумме 1</w:t>
      </w:r>
      <w:r w:rsidR="004A3474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6</w:t>
      </w:r>
      <w:r w:rsidR="004A3474" w:rsidRPr="0032605D">
        <w:rPr>
          <w:sz w:val="28"/>
          <w:szCs w:val="28"/>
        </w:rPr>
        <w:t xml:space="preserve"> млн. </w:t>
      </w:r>
      <w:r w:rsidRPr="0032605D">
        <w:rPr>
          <w:sz w:val="28"/>
          <w:szCs w:val="28"/>
        </w:rPr>
        <w:t xml:space="preserve">рублей или 87,2% от плана, прирост к 2014 году составил </w:t>
      </w:r>
      <w:r w:rsidR="004A3474" w:rsidRPr="0032605D">
        <w:rPr>
          <w:sz w:val="28"/>
          <w:szCs w:val="28"/>
        </w:rPr>
        <w:t xml:space="preserve">0,8 млн. </w:t>
      </w:r>
      <w:r w:rsidRPr="0032605D">
        <w:rPr>
          <w:sz w:val="28"/>
          <w:szCs w:val="28"/>
        </w:rPr>
        <w:t>рублей или 100,3%</w:t>
      </w:r>
      <w:r w:rsidR="004A3474" w:rsidRPr="0032605D">
        <w:rPr>
          <w:sz w:val="28"/>
          <w:szCs w:val="28"/>
        </w:rPr>
        <w:t xml:space="preserve"> -</w:t>
      </w:r>
      <w:r w:rsidRPr="0032605D">
        <w:rPr>
          <w:sz w:val="28"/>
          <w:szCs w:val="28"/>
        </w:rPr>
        <w:t xml:space="preserve"> за счет увеличения поступлений от продажи права на установку и эксплуатацию рекламных конструкций. Исполнение бюджета города по расходам </w:t>
      </w:r>
      <w:r w:rsidR="00B03230" w:rsidRPr="0032605D">
        <w:rPr>
          <w:sz w:val="28"/>
          <w:szCs w:val="28"/>
        </w:rPr>
        <w:t xml:space="preserve">в 2015 году </w:t>
      </w:r>
      <w:r w:rsidRPr="0032605D">
        <w:rPr>
          <w:sz w:val="28"/>
          <w:szCs w:val="28"/>
        </w:rPr>
        <w:t>составило 1</w:t>
      </w:r>
      <w:r w:rsidR="004A3474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504</w:t>
      </w:r>
      <w:r w:rsidR="004A3474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2 </w:t>
      </w:r>
      <w:r w:rsidR="004A3474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рублей или 90,1% от годовых назначений</w:t>
      </w:r>
      <w:r w:rsidR="00B03230" w:rsidRPr="0032605D">
        <w:rPr>
          <w:sz w:val="28"/>
          <w:szCs w:val="28"/>
        </w:rPr>
        <w:t xml:space="preserve"> при плане 1 669,4 млн. рублей</w:t>
      </w:r>
      <w:r w:rsidRPr="0032605D">
        <w:rPr>
          <w:sz w:val="28"/>
          <w:szCs w:val="28"/>
        </w:rPr>
        <w:t xml:space="preserve">. </w:t>
      </w:r>
      <w:proofErr w:type="gramStart"/>
      <w:r w:rsidRPr="0032605D">
        <w:rPr>
          <w:sz w:val="28"/>
          <w:szCs w:val="28"/>
        </w:rPr>
        <w:t>По собственным полномочиям исполнение составило 795</w:t>
      </w:r>
      <w:r w:rsidR="00B0323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3</w:t>
      </w:r>
      <w:r w:rsidR="00B03230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 рублей при плане 958</w:t>
      </w:r>
      <w:r w:rsidR="00B03230" w:rsidRPr="0032605D">
        <w:rPr>
          <w:sz w:val="28"/>
          <w:szCs w:val="28"/>
        </w:rPr>
        <w:t>,6 млн</w:t>
      </w:r>
      <w:r w:rsidRPr="0032605D">
        <w:rPr>
          <w:sz w:val="28"/>
          <w:szCs w:val="28"/>
        </w:rPr>
        <w:t>. рублей</w:t>
      </w:r>
      <w:r w:rsidR="00B0323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 или 83,0%. По государственным полномочиям исполнение составило 709</w:t>
      </w:r>
      <w:r w:rsidR="00B03230" w:rsidRPr="0032605D">
        <w:rPr>
          <w:sz w:val="28"/>
          <w:szCs w:val="28"/>
        </w:rPr>
        <w:t>,2 млн</w:t>
      </w:r>
      <w:r w:rsidRPr="0032605D">
        <w:rPr>
          <w:sz w:val="28"/>
          <w:szCs w:val="28"/>
        </w:rPr>
        <w:t>. рублей при годовых назначениях 710</w:t>
      </w:r>
      <w:r w:rsidR="00B0323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8 </w:t>
      </w:r>
      <w:r w:rsidR="00B0323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рублей или 99,8%. Основная часть полученных собственных доходов направлялась на выплату заработной платы с начислениями работникам муниципальных учреждений, на оплату коммунальных услуг и услуг связи, на оплату налогов во все уровни бюджетной</w:t>
      </w:r>
      <w:proofErr w:type="gramEnd"/>
      <w:r w:rsidRPr="0032605D">
        <w:rPr>
          <w:sz w:val="28"/>
          <w:szCs w:val="28"/>
        </w:rPr>
        <w:t xml:space="preserve"> системы. </w:t>
      </w:r>
    </w:p>
    <w:p w:rsidR="00F44C50" w:rsidRPr="0032605D" w:rsidRDefault="00F44C50" w:rsidP="00C32CE9">
      <w:pPr>
        <w:pStyle w:val="a3"/>
        <w:spacing w:before="0" w:beforeAutospacing="0" w:after="0" w:afterAutospacing="0" w:line="276" w:lineRule="auto"/>
        <w:ind w:firstLine="567"/>
        <w:jc w:val="both"/>
        <w:divId w:val="1757358736"/>
        <w:rPr>
          <w:sz w:val="28"/>
          <w:szCs w:val="28"/>
        </w:rPr>
      </w:pPr>
      <w:r w:rsidRPr="0032605D">
        <w:rPr>
          <w:sz w:val="28"/>
          <w:szCs w:val="28"/>
        </w:rPr>
        <w:t xml:space="preserve">Несмотря на все усилия, предпринимаемые органами местного самоуправления по сокращению кредиторской задолженности и увеличению объема поступления собственных доходов в бюджет города, за счет неисполнения доходной части бюджета и недофинансирования </w:t>
      </w:r>
      <w:r w:rsidRPr="0032605D">
        <w:rPr>
          <w:sz w:val="28"/>
          <w:szCs w:val="28"/>
        </w:rPr>
        <w:lastRenderedPageBreak/>
        <w:t>муниципальных учреждений, на конец 2015 года сложилась кредиторская задолженность по финансированию из бюджета города в сумме 116</w:t>
      </w:r>
      <w:r w:rsidR="00B0323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4</w:t>
      </w:r>
      <w:r w:rsidR="00B03230" w:rsidRPr="0032605D">
        <w:rPr>
          <w:sz w:val="28"/>
          <w:szCs w:val="28"/>
        </w:rPr>
        <w:t xml:space="preserve"> млн</w:t>
      </w:r>
      <w:proofErr w:type="gramStart"/>
      <w:r w:rsidRPr="0032605D">
        <w:rPr>
          <w:sz w:val="28"/>
          <w:szCs w:val="28"/>
        </w:rPr>
        <w:t>.р</w:t>
      </w:r>
      <w:proofErr w:type="gramEnd"/>
      <w:r w:rsidRPr="0032605D">
        <w:rPr>
          <w:sz w:val="28"/>
          <w:szCs w:val="28"/>
        </w:rPr>
        <w:t>ублей, в том числе: – по отрасли ЖКХ в сумме 55</w:t>
      </w:r>
      <w:r w:rsidR="00B03230" w:rsidRPr="0032605D">
        <w:rPr>
          <w:sz w:val="28"/>
          <w:szCs w:val="28"/>
        </w:rPr>
        <w:t>,7</w:t>
      </w:r>
      <w:r w:rsidRPr="0032605D">
        <w:rPr>
          <w:sz w:val="28"/>
          <w:szCs w:val="28"/>
        </w:rPr>
        <w:t xml:space="preserve"> </w:t>
      </w:r>
      <w:r w:rsidR="00B0323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 xml:space="preserve">.рублей; – в МКУ «Управление капитального строительства» в сумме 27,8 </w:t>
      </w:r>
      <w:r w:rsidR="00B03230" w:rsidRPr="0032605D">
        <w:rPr>
          <w:sz w:val="28"/>
          <w:szCs w:val="28"/>
        </w:rPr>
        <w:t>млн</w:t>
      </w:r>
      <w:proofErr w:type="gramStart"/>
      <w:r w:rsidRPr="0032605D">
        <w:rPr>
          <w:sz w:val="28"/>
          <w:szCs w:val="28"/>
        </w:rPr>
        <w:t>.р</w:t>
      </w:r>
      <w:proofErr w:type="gramEnd"/>
      <w:r w:rsidRPr="0032605D">
        <w:rPr>
          <w:sz w:val="28"/>
          <w:szCs w:val="28"/>
        </w:rPr>
        <w:t>ублей; – в учреждениях культуры в сумме 5</w:t>
      </w:r>
      <w:r w:rsidR="00B0323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7 </w:t>
      </w:r>
      <w:r w:rsidR="00B0323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.рублей; – в учреждениях образования в сумме 27</w:t>
      </w:r>
      <w:r w:rsidR="00B0323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2 </w:t>
      </w:r>
      <w:r w:rsidR="00B0323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 xml:space="preserve">.рублей. Муниципальный долг на 01.01.2016 составил 501,0 </w:t>
      </w:r>
      <w:r w:rsidR="00B0323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</w:t>
      </w:r>
      <w:r w:rsidR="00B0323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рублей, в том числе: кредиты от кредитных организаций – 330,0 </w:t>
      </w:r>
      <w:r w:rsidR="00B0323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</w:t>
      </w:r>
      <w:r w:rsidR="00B0323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рублей; бюджетные кредиты от краевого бюджета – 130,0 </w:t>
      </w:r>
      <w:r w:rsidR="00B0323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</w:t>
      </w:r>
      <w:r w:rsidR="00B0323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рублей; муниципальная гарантия – 41</w:t>
      </w:r>
      <w:r w:rsidR="00B0323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0 </w:t>
      </w:r>
      <w:r w:rsidR="00B0323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</w:t>
      </w:r>
      <w:r w:rsidR="00B0323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 (выдана с правом регрессного требования). В рамках муниципального финансового контроля в 2015 году было проведено 56 контрольных мероприяти</w:t>
      </w:r>
      <w:r w:rsidR="00B03230" w:rsidRPr="0032605D">
        <w:rPr>
          <w:sz w:val="28"/>
          <w:szCs w:val="28"/>
        </w:rPr>
        <w:t>й</w:t>
      </w:r>
      <w:r w:rsidRPr="0032605D">
        <w:rPr>
          <w:sz w:val="28"/>
          <w:szCs w:val="28"/>
        </w:rPr>
        <w:t xml:space="preserve"> в муниципальных бюджетных, казенных учреждениях и предприятиях. Общая сумма выявленных финансовых нарушений составила 1</w:t>
      </w:r>
      <w:r w:rsidR="00B03230" w:rsidRPr="0032605D">
        <w:rPr>
          <w:sz w:val="28"/>
          <w:szCs w:val="28"/>
        </w:rPr>
        <w:t>,3</w:t>
      </w:r>
      <w:r w:rsidRPr="0032605D">
        <w:rPr>
          <w:sz w:val="28"/>
          <w:szCs w:val="28"/>
        </w:rPr>
        <w:t xml:space="preserve"> </w:t>
      </w:r>
      <w:r w:rsidR="00B0323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</w:t>
      </w:r>
      <w:r w:rsidR="00B0323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рублей, из них</w:t>
      </w:r>
      <w:r w:rsidR="00C32CE9" w:rsidRPr="0032605D">
        <w:rPr>
          <w:sz w:val="28"/>
          <w:szCs w:val="28"/>
        </w:rPr>
        <w:t xml:space="preserve"> в связи с</w:t>
      </w:r>
      <w:r w:rsidRPr="0032605D">
        <w:rPr>
          <w:sz w:val="28"/>
          <w:szCs w:val="28"/>
        </w:rPr>
        <w:t>: незаконн</w:t>
      </w:r>
      <w:r w:rsidR="00C32CE9" w:rsidRPr="0032605D">
        <w:rPr>
          <w:sz w:val="28"/>
          <w:szCs w:val="28"/>
        </w:rPr>
        <w:t xml:space="preserve">ым и неэффективным </w:t>
      </w:r>
      <w:r w:rsidRPr="0032605D">
        <w:rPr>
          <w:sz w:val="28"/>
          <w:szCs w:val="28"/>
        </w:rPr>
        <w:t xml:space="preserve"> использование</w:t>
      </w:r>
      <w:r w:rsidR="00C32CE9" w:rsidRPr="0032605D">
        <w:rPr>
          <w:sz w:val="28"/>
          <w:szCs w:val="28"/>
        </w:rPr>
        <w:t>м</w:t>
      </w:r>
      <w:r w:rsidRPr="0032605D">
        <w:rPr>
          <w:sz w:val="28"/>
          <w:szCs w:val="28"/>
        </w:rPr>
        <w:t xml:space="preserve"> бюджетных средств</w:t>
      </w:r>
      <w:r w:rsidR="00C32CE9" w:rsidRPr="0032605D">
        <w:rPr>
          <w:sz w:val="28"/>
          <w:szCs w:val="28"/>
        </w:rPr>
        <w:t xml:space="preserve"> (0,7 млн</w:t>
      </w:r>
      <w:r w:rsidRPr="0032605D">
        <w:rPr>
          <w:sz w:val="28"/>
          <w:szCs w:val="28"/>
        </w:rPr>
        <w:t>.</w:t>
      </w:r>
      <w:r w:rsidR="00C32CE9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</w:t>
      </w:r>
      <w:r w:rsidR="00C32CE9" w:rsidRPr="0032605D">
        <w:rPr>
          <w:sz w:val="28"/>
          <w:szCs w:val="28"/>
        </w:rPr>
        <w:t>)</w:t>
      </w:r>
      <w:r w:rsidRPr="0032605D">
        <w:rPr>
          <w:sz w:val="28"/>
          <w:szCs w:val="28"/>
        </w:rPr>
        <w:t>, нарушени</w:t>
      </w:r>
      <w:r w:rsidR="00C32CE9" w:rsidRPr="0032605D">
        <w:rPr>
          <w:sz w:val="28"/>
          <w:szCs w:val="28"/>
        </w:rPr>
        <w:t>ем</w:t>
      </w:r>
      <w:r w:rsidRPr="0032605D">
        <w:rPr>
          <w:sz w:val="28"/>
          <w:szCs w:val="28"/>
        </w:rPr>
        <w:t xml:space="preserve"> при расходовании средств, полученных от приносящей доход деятельности</w:t>
      </w:r>
      <w:r w:rsidR="00C32CE9" w:rsidRPr="0032605D">
        <w:rPr>
          <w:sz w:val="28"/>
          <w:szCs w:val="28"/>
        </w:rPr>
        <w:t xml:space="preserve"> (0,4 млн</w:t>
      </w:r>
      <w:r w:rsidRPr="0032605D">
        <w:rPr>
          <w:sz w:val="28"/>
          <w:szCs w:val="28"/>
        </w:rPr>
        <w:t>.</w:t>
      </w:r>
      <w:r w:rsidR="00C32CE9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рублей</w:t>
      </w:r>
      <w:r w:rsidR="00C32CE9" w:rsidRPr="0032605D">
        <w:rPr>
          <w:sz w:val="28"/>
          <w:szCs w:val="28"/>
        </w:rPr>
        <w:t>). И</w:t>
      </w:r>
      <w:r w:rsidRPr="0032605D">
        <w:rPr>
          <w:sz w:val="28"/>
          <w:szCs w:val="28"/>
        </w:rPr>
        <w:t>злишки имущества, выявленные инвентаризацией</w:t>
      </w:r>
      <w:r w:rsidR="005B0409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 </w:t>
      </w:r>
      <w:r w:rsidR="00C32CE9" w:rsidRPr="0032605D">
        <w:rPr>
          <w:sz w:val="28"/>
          <w:szCs w:val="28"/>
        </w:rPr>
        <w:t xml:space="preserve">составили 0,2 млн. </w:t>
      </w:r>
      <w:r w:rsidRPr="0032605D">
        <w:rPr>
          <w:sz w:val="28"/>
          <w:szCs w:val="28"/>
        </w:rPr>
        <w:t>рублей</w:t>
      </w:r>
      <w:r w:rsidR="00C32CE9" w:rsidRPr="0032605D">
        <w:rPr>
          <w:sz w:val="28"/>
          <w:szCs w:val="28"/>
        </w:rPr>
        <w:t>.</w:t>
      </w:r>
      <w:r w:rsidRPr="0032605D">
        <w:rPr>
          <w:sz w:val="28"/>
          <w:szCs w:val="28"/>
        </w:rPr>
        <w:t xml:space="preserve"> Общая сумма устраненных финансовых нарушений составила </w:t>
      </w:r>
      <w:r w:rsidR="00C32CE9" w:rsidRPr="0032605D">
        <w:rPr>
          <w:sz w:val="28"/>
          <w:szCs w:val="28"/>
        </w:rPr>
        <w:t>0,9 млн</w:t>
      </w:r>
      <w:r w:rsidRPr="0032605D">
        <w:rPr>
          <w:sz w:val="28"/>
          <w:szCs w:val="28"/>
        </w:rPr>
        <w:t>.</w:t>
      </w:r>
      <w:r w:rsidR="00C32CE9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рублей. По итогам контрольных мероприятий устранено нарушений на 69,8% от общей суммы выявленных нарушений. По результатам ревизий и проверок в учреждениях были изданы приказы, о привлечении к дисциплинарной ответственности 14 должностных и материально-ответственных лиц. </w:t>
      </w:r>
    </w:p>
    <w:p w:rsidR="00F44C50" w:rsidRPr="0032605D" w:rsidRDefault="00F44C50">
      <w:pPr>
        <w:spacing w:line="276" w:lineRule="auto"/>
        <w:jc w:val="center"/>
        <w:divId w:val="1480997232"/>
      </w:pPr>
    </w:p>
    <w:p w:rsidR="00F44C50" w:rsidRPr="0032605D" w:rsidRDefault="00F44C50">
      <w:pPr>
        <w:spacing w:after="240" w:line="276" w:lineRule="auto"/>
        <w:jc w:val="center"/>
        <w:divId w:val="961687410"/>
      </w:pPr>
      <w:r w:rsidRPr="0032605D">
        <w:rPr>
          <w:rStyle w:val="a4"/>
          <w:sz w:val="28"/>
          <w:szCs w:val="28"/>
        </w:rPr>
        <w:t xml:space="preserve">Жилищно-коммунальное хозяйство </w:t>
      </w:r>
    </w:p>
    <w:p w:rsidR="00C70990" w:rsidRPr="0032605D" w:rsidRDefault="00F44C50" w:rsidP="00C70990">
      <w:pPr>
        <w:pStyle w:val="a3"/>
        <w:spacing w:before="0" w:beforeAutospacing="0" w:after="0" w:afterAutospacing="0" w:line="276" w:lineRule="auto"/>
        <w:ind w:firstLine="567"/>
        <w:jc w:val="both"/>
        <w:divId w:val="552157170"/>
        <w:rPr>
          <w:sz w:val="28"/>
          <w:szCs w:val="28"/>
        </w:rPr>
      </w:pPr>
      <w:r w:rsidRPr="0032605D">
        <w:rPr>
          <w:sz w:val="28"/>
          <w:szCs w:val="28"/>
        </w:rPr>
        <w:t>На 2015 год управлению Администрации города Рубцовска по жилищно-коммунальному, дорожному хозяйству и благоустройству утверждены бюджетные ассигнования из средств бюджета</w:t>
      </w:r>
      <w:r w:rsidR="00C32CE9" w:rsidRPr="0032605D">
        <w:rPr>
          <w:sz w:val="28"/>
          <w:szCs w:val="28"/>
        </w:rPr>
        <w:t xml:space="preserve"> города</w:t>
      </w:r>
      <w:r w:rsidRPr="0032605D">
        <w:rPr>
          <w:sz w:val="28"/>
          <w:szCs w:val="28"/>
        </w:rPr>
        <w:t xml:space="preserve"> в сумме 82</w:t>
      </w:r>
      <w:r w:rsidR="00C32CE9" w:rsidRPr="0032605D">
        <w:rPr>
          <w:sz w:val="28"/>
          <w:szCs w:val="28"/>
        </w:rPr>
        <w:t>,8 млн</w:t>
      </w:r>
      <w:r w:rsidRPr="0032605D">
        <w:rPr>
          <w:sz w:val="28"/>
          <w:szCs w:val="28"/>
        </w:rPr>
        <w:t>. руб</w:t>
      </w:r>
      <w:r w:rsidR="00C32CE9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>, фактически профинансировано 42</w:t>
      </w:r>
      <w:r w:rsidR="00C32CE9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0 </w:t>
      </w:r>
      <w:r w:rsidR="00C32CE9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</w:t>
      </w:r>
      <w:r w:rsidR="00C32CE9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>, что составляет 51% от утвержденной суммы. За 2015 год принято работ на сумму 107</w:t>
      </w:r>
      <w:r w:rsidR="00C32CE9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8 </w:t>
      </w:r>
      <w:r w:rsidR="00C32CE9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</w:t>
      </w:r>
      <w:r w:rsidR="00C32CE9" w:rsidRPr="0032605D">
        <w:rPr>
          <w:sz w:val="28"/>
          <w:szCs w:val="28"/>
        </w:rPr>
        <w:t>лей,</w:t>
      </w:r>
      <w:r w:rsidRPr="0032605D">
        <w:rPr>
          <w:sz w:val="28"/>
          <w:szCs w:val="28"/>
        </w:rPr>
        <w:t xml:space="preserve"> из них по благоустройству территории города Рубцовска:</w:t>
      </w:r>
      <w:r w:rsidR="00C70990" w:rsidRPr="0032605D">
        <w:rPr>
          <w:sz w:val="28"/>
          <w:szCs w:val="28"/>
        </w:rPr>
        <w:t xml:space="preserve"> </w:t>
      </w:r>
      <w:r w:rsidR="00C32CE9" w:rsidRPr="0032605D">
        <w:rPr>
          <w:sz w:val="28"/>
          <w:szCs w:val="28"/>
        </w:rPr>
        <w:t>-</w:t>
      </w:r>
      <w:r w:rsidRPr="0032605D">
        <w:rPr>
          <w:sz w:val="28"/>
          <w:szCs w:val="28"/>
        </w:rPr>
        <w:t xml:space="preserve"> содержание и текущее обслуживание средств </w:t>
      </w:r>
      <w:r w:rsidR="00C32CE9" w:rsidRPr="0032605D">
        <w:rPr>
          <w:sz w:val="28"/>
          <w:szCs w:val="28"/>
        </w:rPr>
        <w:t xml:space="preserve">безопасности дорожного движения - </w:t>
      </w:r>
      <w:r w:rsidRPr="0032605D">
        <w:rPr>
          <w:sz w:val="28"/>
          <w:szCs w:val="28"/>
        </w:rPr>
        <w:t>44</w:t>
      </w:r>
      <w:r w:rsidR="00C32CE9" w:rsidRPr="0032605D">
        <w:rPr>
          <w:sz w:val="28"/>
          <w:szCs w:val="28"/>
        </w:rPr>
        <w:t>,6 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>лей</w:t>
      </w:r>
      <w:proofErr w:type="gramStart"/>
      <w:r w:rsidRPr="0032605D">
        <w:rPr>
          <w:sz w:val="28"/>
          <w:szCs w:val="28"/>
        </w:rPr>
        <w:t>.</w:t>
      </w:r>
      <w:proofErr w:type="gramEnd"/>
      <w:r w:rsidRPr="0032605D">
        <w:rPr>
          <w:sz w:val="28"/>
          <w:szCs w:val="28"/>
        </w:rPr>
        <w:t xml:space="preserve"> </w:t>
      </w:r>
      <w:proofErr w:type="gramStart"/>
      <w:r w:rsidRPr="0032605D">
        <w:rPr>
          <w:sz w:val="28"/>
          <w:szCs w:val="28"/>
        </w:rPr>
        <w:t>в</w:t>
      </w:r>
      <w:proofErr w:type="gramEnd"/>
      <w:r w:rsidRPr="0032605D">
        <w:rPr>
          <w:sz w:val="28"/>
          <w:szCs w:val="28"/>
        </w:rPr>
        <w:t xml:space="preserve"> т.ч. разметка дорог; содержание дорожных знаков и светофорных объектов; – ремонт автомобильных дорог – 35</w:t>
      </w:r>
      <w:r w:rsidR="00C7099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8</w:t>
      </w:r>
      <w:r w:rsidR="00C70990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>. Произведена отсыпка щебнем мест деформации дорожного полотна на 19 улицах города. Объем отсыпки составил 11</w:t>
      </w:r>
      <w:r w:rsidR="00C70990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302 тонны щебня, объем ямочного ремонта асфальтобетонного покрытия – 792 м²; – организация уличного освещения – 11</w:t>
      </w:r>
      <w:r w:rsidR="00C70990" w:rsidRPr="0032605D">
        <w:rPr>
          <w:sz w:val="28"/>
          <w:szCs w:val="28"/>
        </w:rPr>
        <w:t>,6 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; – устройство и </w:t>
      </w:r>
      <w:r w:rsidRPr="0032605D">
        <w:rPr>
          <w:sz w:val="28"/>
          <w:szCs w:val="28"/>
        </w:rPr>
        <w:lastRenderedPageBreak/>
        <w:t>содержание зеленых насаждений – 2</w:t>
      </w:r>
      <w:r w:rsidR="00C7099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0</w:t>
      </w:r>
      <w:r w:rsidR="00C70990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; – выявление и ликвидация несанкционированных мест размещения отходов – </w:t>
      </w:r>
      <w:r w:rsidR="00C70990" w:rsidRPr="0032605D">
        <w:rPr>
          <w:sz w:val="28"/>
          <w:szCs w:val="28"/>
        </w:rPr>
        <w:t>0,</w:t>
      </w:r>
      <w:r w:rsidRPr="0032605D">
        <w:rPr>
          <w:sz w:val="28"/>
          <w:szCs w:val="28"/>
        </w:rPr>
        <w:t xml:space="preserve">6 </w:t>
      </w:r>
      <w:r w:rsidR="00C7099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; – содержание и благоустройство кладбищ – </w:t>
      </w:r>
      <w:r w:rsidR="00C70990" w:rsidRPr="0032605D">
        <w:rPr>
          <w:sz w:val="28"/>
          <w:szCs w:val="28"/>
        </w:rPr>
        <w:t>0,</w:t>
      </w:r>
      <w:r w:rsidRPr="0032605D">
        <w:rPr>
          <w:sz w:val="28"/>
          <w:szCs w:val="28"/>
        </w:rPr>
        <w:t>9</w:t>
      </w:r>
      <w:r w:rsidR="00C70990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; – содержание фонтанов – </w:t>
      </w:r>
      <w:r w:rsidR="00C70990" w:rsidRPr="0032605D">
        <w:rPr>
          <w:sz w:val="28"/>
          <w:szCs w:val="28"/>
        </w:rPr>
        <w:t>0,</w:t>
      </w:r>
      <w:r w:rsidRPr="0032605D">
        <w:rPr>
          <w:sz w:val="28"/>
          <w:szCs w:val="28"/>
        </w:rPr>
        <w:t xml:space="preserve">2 </w:t>
      </w:r>
      <w:r w:rsidR="00C7099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; – содержание безнадзорных животных – </w:t>
      </w:r>
      <w:r w:rsidR="00C70990" w:rsidRPr="0032605D">
        <w:rPr>
          <w:sz w:val="28"/>
          <w:szCs w:val="28"/>
        </w:rPr>
        <w:t>0,4</w:t>
      </w:r>
      <w:r w:rsidRPr="0032605D">
        <w:rPr>
          <w:sz w:val="28"/>
          <w:szCs w:val="28"/>
        </w:rPr>
        <w:t xml:space="preserve"> </w:t>
      </w:r>
      <w:r w:rsidR="00C7099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>; – прочие мероприятия по благоустройству – 3</w:t>
      </w:r>
      <w:r w:rsidR="00C70990" w:rsidRPr="0032605D">
        <w:rPr>
          <w:sz w:val="28"/>
          <w:szCs w:val="28"/>
        </w:rPr>
        <w:t>,2</w:t>
      </w:r>
      <w:r w:rsidRPr="0032605D">
        <w:rPr>
          <w:sz w:val="28"/>
          <w:szCs w:val="28"/>
        </w:rPr>
        <w:t xml:space="preserve"> </w:t>
      </w:r>
      <w:r w:rsidR="00C7099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 xml:space="preserve">лей. </w:t>
      </w:r>
    </w:p>
    <w:p w:rsidR="00C4451D" w:rsidRPr="0032605D" w:rsidRDefault="00F44C50" w:rsidP="00C4451D">
      <w:pPr>
        <w:pStyle w:val="a3"/>
        <w:spacing w:before="0" w:beforeAutospacing="0" w:after="0" w:afterAutospacing="0" w:line="276" w:lineRule="auto"/>
        <w:ind w:firstLine="567"/>
        <w:jc w:val="both"/>
        <w:divId w:val="552157170"/>
        <w:rPr>
          <w:sz w:val="28"/>
          <w:szCs w:val="28"/>
        </w:rPr>
      </w:pPr>
      <w:r w:rsidRPr="0032605D">
        <w:rPr>
          <w:sz w:val="28"/>
          <w:szCs w:val="28"/>
        </w:rPr>
        <w:t>В 2015 году по наказам избирателей 2014 года заключено муниципальных контрактов на сумму 4</w:t>
      </w:r>
      <w:r w:rsidR="00C7099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9 </w:t>
      </w:r>
      <w:r w:rsidR="00C70990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 в т. ч. на выполнение работ по: - ремонту автомобильных дорог – 2</w:t>
      </w:r>
      <w:r w:rsidR="00C70990" w:rsidRPr="0032605D">
        <w:rPr>
          <w:sz w:val="28"/>
          <w:szCs w:val="28"/>
        </w:rPr>
        <w:t>,23 млн</w:t>
      </w:r>
      <w:r w:rsidRPr="0032605D">
        <w:rPr>
          <w:sz w:val="28"/>
          <w:szCs w:val="28"/>
        </w:rPr>
        <w:t>. руб</w:t>
      </w:r>
      <w:r w:rsidR="00C70990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>; - благоустройству территории – 2</w:t>
      </w:r>
      <w:r w:rsidR="00C70990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2</w:t>
      </w:r>
      <w:r w:rsidR="00C70990" w:rsidRPr="0032605D">
        <w:rPr>
          <w:sz w:val="28"/>
          <w:szCs w:val="28"/>
        </w:rPr>
        <w:t>2</w:t>
      </w:r>
      <w:r w:rsidRPr="0032605D">
        <w:rPr>
          <w:sz w:val="28"/>
          <w:szCs w:val="28"/>
        </w:rPr>
        <w:t xml:space="preserve"> </w:t>
      </w:r>
      <w:r w:rsidR="00C70990" w:rsidRPr="0032605D">
        <w:rPr>
          <w:sz w:val="28"/>
          <w:szCs w:val="28"/>
        </w:rPr>
        <w:t>млн. рублей</w:t>
      </w:r>
      <w:r w:rsidRPr="0032605D">
        <w:rPr>
          <w:sz w:val="28"/>
          <w:szCs w:val="28"/>
        </w:rPr>
        <w:t xml:space="preserve">; - восстановлению линий наружного освещения – </w:t>
      </w:r>
      <w:r w:rsidR="00C70990" w:rsidRPr="0032605D">
        <w:rPr>
          <w:sz w:val="28"/>
          <w:szCs w:val="28"/>
        </w:rPr>
        <w:t>0,45</w:t>
      </w:r>
      <w:r w:rsidRPr="0032605D">
        <w:rPr>
          <w:sz w:val="28"/>
          <w:szCs w:val="28"/>
        </w:rPr>
        <w:t xml:space="preserve"> </w:t>
      </w:r>
      <w:r w:rsidR="00C70990" w:rsidRPr="0032605D">
        <w:rPr>
          <w:sz w:val="28"/>
          <w:szCs w:val="28"/>
        </w:rPr>
        <w:t>млн. рублей</w:t>
      </w:r>
      <w:r w:rsidR="00C4451D" w:rsidRPr="0032605D">
        <w:rPr>
          <w:sz w:val="28"/>
          <w:szCs w:val="28"/>
        </w:rPr>
        <w:t xml:space="preserve">. </w:t>
      </w:r>
      <w:r w:rsidRPr="0032605D">
        <w:rPr>
          <w:sz w:val="28"/>
          <w:szCs w:val="28"/>
        </w:rPr>
        <w:t xml:space="preserve">В 2015 году затраты на капитальный ремонт муниципального жилого фонда составили </w:t>
      </w:r>
      <w:r w:rsidR="00C4451D" w:rsidRPr="0032605D">
        <w:rPr>
          <w:sz w:val="28"/>
          <w:szCs w:val="28"/>
        </w:rPr>
        <w:t>0,</w:t>
      </w:r>
      <w:r w:rsidRPr="0032605D">
        <w:rPr>
          <w:sz w:val="28"/>
          <w:szCs w:val="28"/>
        </w:rPr>
        <w:t xml:space="preserve">4 </w:t>
      </w:r>
      <w:r w:rsidR="00C4451D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</w:t>
      </w:r>
      <w:r w:rsidR="00C4451D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; на текущий ремонт – </w:t>
      </w:r>
      <w:r w:rsidR="00C4451D" w:rsidRPr="0032605D">
        <w:rPr>
          <w:sz w:val="28"/>
          <w:szCs w:val="28"/>
        </w:rPr>
        <w:t>0,</w:t>
      </w:r>
      <w:r w:rsidRPr="0032605D">
        <w:rPr>
          <w:sz w:val="28"/>
          <w:szCs w:val="28"/>
        </w:rPr>
        <w:t xml:space="preserve">5 </w:t>
      </w:r>
      <w:r w:rsidR="00C4451D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</w:t>
      </w:r>
      <w:r w:rsidR="00C4451D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. </w:t>
      </w:r>
    </w:p>
    <w:p w:rsidR="00B20F7D" w:rsidRPr="0032605D" w:rsidRDefault="00F44C50" w:rsidP="00B20F7D">
      <w:pPr>
        <w:pStyle w:val="a3"/>
        <w:spacing w:before="0" w:beforeAutospacing="0" w:after="0" w:afterAutospacing="0" w:line="276" w:lineRule="auto"/>
        <w:ind w:firstLine="567"/>
        <w:jc w:val="both"/>
        <w:divId w:val="552157170"/>
        <w:rPr>
          <w:sz w:val="28"/>
          <w:szCs w:val="28"/>
        </w:rPr>
      </w:pPr>
      <w:r w:rsidRPr="0032605D">
        <w:rPr>
          <w:sz w:val="28"/>
          <w:szCs w:val="28"/>
        </w:rPr>
        <w:t>В соответствии с распоряжением Администрации Алтайского края от 17.04.2015 № 103-р субсидии за счет сре</w:t>
      </w:r>
      <w:proofErr w:type="gramStart"/>
      <w:r w:rsidRPr="0032605D">
        <w:rPr>
          <w:sz w:val="28"/>
          <w:szCs w:val="28"/>
        </w:rPr>
        <w:t>дств кр</w:t>
      </w:r>
      <w:proofErr w:type="gramEnd"/>
      <w:r w:rsidRPr="0032605D">
        <w:rPr>
          <w:sz w:val="28"/>
          <w:szCs w:val="28"/>
        </w:rPr>
        <w:t>аевого бюджета на капитальный ремонт автомобильных дорог общего пользования местного значения в 2015 году составили 35</w:t>
      </w:r>
      <w:r w:rsidR="00C4451D" w:rsidRPr="0032605D">
        <w:rPr>
          <w:sz w:val="28"/>
          <w:szCs w:val="28"/>
        </w:rPr>
        <w:t>,2 млн</w:t>
      </w:r>
      <w:r w:rsidRPr="0032605D">
        <w:rPr>
          <w:sz w:val="28"/>
          <w:szCs w:val="28"/>
        </w:rPr>
        <w:t>. руб</w:t>
      </w:r>
      <w:r w:rsidR="00C4451D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. Для выполнения данного вида работ Администрацией города было заключено 2 муниципальных контракта с ГУП «Юго-Западное дорожно-строительное управление». </w:t>
      </w:r>
      <w:proofErr w:type="gramStart"/>
      <w:r w:rsidRPr="0032605D">
        <w:rPr>
          <w:sz w:val="28"/>
          <w:szCs w:val="28"/>
        </w:rPr>
        <w:t>В рамках исполнения муниципального контракта № 2015.366052 от 30.09.2015 выполнен ремонт асфальтобетонного покрытия автомобильной дороги по ул.</w:t>
      </w:r>
      <w:r w:rsidR="00C4451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Жуковского (от пр.</w:t>
      </w:r>
      <w:proofErr w:type="gramEnd"/>
      <w:r w:rsidR="00C4451D" w:rsidRPr="0032605D">
        <w:rPr>
          <w:sz w:val="28"/>
          <w:szCs w:val="28"/>
        </w:rPr>
        <w:t xml:space="preserve"> </w:t>
      </w:r>
      <w:proofErr w:type="gramStart"/>
      <w:r w:rsidRPr="0032605D">
        <w:rPr>
          <w:sz w:val="28"/>
          <w:szCs w:val="28"/>
        </w:rPr>
        <w:t>Ленина до ул.</w:t>
      </w:r>
      <w:r w:rsidR="00C4451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Пролетарск</w:t>
      </w:r>
      <w:r w:rsidR="00C4451D" w:rsidRPr="0032605D">
        <w:rPr>
          <w:sz w:val="28"/>
          <w:szCs w:val="28"/>
        </w:rPr>
        <w:t>ая</w:t>
      </w:r>
      <w:r w:rsidRPr="0032605D">
        <w:rPr>
          <w:sz w:val="28"/>
          <w:szCs w:val="28"/>
        </w:rPr>
        <w:t>) протяженностью 0,75 км.</w:t>
      </w:r>
      <w:proofErr w:type="gramEnd"/>
      <w:r w:rsidRPr="0032605D">
        <w:rPr>
          <w:sz w:val="28"/>
          <w:szCs w:val="28"/>
        </w:rPr>
        <w:t xml:space="preserve"> По муниципальному контракту № 2015.208896 от 23.06.2015 – пр.</w:t>
      </w:r>
      <w:r w:rsidR="00C4451D" w:rsidRPr="0032605D">
        <w:rPr>
          <w:sz w:val="28"/>
          <w:szCs w:val="28"/>
        </w:rPr>
        <w:t xml:space="preserve"> </w:t>
      </w:r>
      <w:proofErr w:type="gramStart"/>
      <w:r w:rsidRPr="0032605D">
        <w:rPr>
          <w:sz w:val="28"/>
          <w:szCs w:val="28"/>
        </w:rPr>
        <w:t>Ленина (от 6-й школы до пер. Садовый, от пер. Садовый до ул.</w:t>
      </w:r>
      <w:r w:rsidR="00C4451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Улежникова, </w:t>
      </w:r>
      <w:r w:rsidR="00C4451D" w:rsidRPr="0032605D">
        <w:rPr>
          <w:sz w:val="28"/>
          <w:szCs w:val="28"/>
        </w:rPr>
        <w:t>пр.</w:t>
      </w:r>
      <w:proofErr w:type="gramEnd"/>
      <w:r w:rsidR="00C4451D" w:rsidRPr="0032605D">
        <w:rPr>
          <w:sz w:val="28"/>
          <w:szCs w:val="28"/>
        </w:rPr>
        <w:t xml:space="preserve"> </w:t>
      </w:r>
      <w:proofErr w:type="gramStart"/>
      <w:r w:rsidR="00C4451D" w:rsidRPr="0032605D">
        <w:rPr>
          <w:sz w:val="28"/>
          <w:szCs w:val="28"/>
        </w:rPr>
        <w:t>Рубцовский</w:t>
      </w:r>
      <w:r w:rsidRPr="0032605D">
        <w:rPr>
          <w:sz w:val="28"/>
          <w:szCs w:val="28"/>
        </w:rPr>
        <w:t xml:space="preserve"> до пер.</w:t>
      </w:r>
      <w:r w:rsidR="00C4451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Алейский), ул.</w:t>
      </w:r>
      <w:r w:rsidR="00C4451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 Комсомольская (от ул. Киевск</w:t>
      </w:r>
      <w:r w:rsidR="00C4451D" w:rsidRPr="0032605D">
        <w:rPr>
          <w:sz w:val="28"/>
          <w:szCs w:val="28"/>
        </w:rPr>
        <w:t>ая</w:t>
      </w:r>
      <w:r w:rsidRPr="0032605D">
        <w:rPr>
          <w:sz w:val="28"/>
          <w:szCs w:val="28"/>
        </w:rPr>
        <w:t xml:space="preserve"> до ул. Урицкого, от ул. Калинина до ул. Дзержинского), ул. Светлова (от ул. Алтайск</w:t>
      </w:r>
      <w:r w:rsidR="00C4451D" w:rsidRPr="0032605D">
        <w:rPr>
          <w:sz w:val="28"/>
          <w:szCs w:val="28"/>
        </w:rPr>
        <w:t>ая</w:t>
      </w:r>
      <w:r w:rsidRPr="0032605D">
        <w:rPr>
          <w:sz w:val="28"/>
          <w:szCs w:val="28"/>
        </w:rPr>
        <w:t xml:space="preserve"> до АЗС «Роснефть»), пер. Садовый (от пр.</w:t>
      </w:r>
      <w:proofErr w:type="gramEnd"/>
      <w:r w:rsidRPr="0032605D">
        <w:rPr>
          <w:sz w:val="28"/>
          <w:szCs w:val="28"/>
        </w:rPr>
        <w:t xml:space="preserve"> Ленина до ул. Комсомольск</w:t>
      </w:r>
      <w:r w:rsidR="00C4451D" w:rsidRPr="0032605D">
        <w:rPr>
          <w:sz w:val="28"/>
          <w:szCs w:val="28"/>
        </w:rPr>
        <w:t>ая</w:t>
      </w:r>
      <w:r w:rsidRPr="0032605D">
        <w:rPr>
          <w:sz w:val="28"/>
          <w:szCs w:val="28"/>
        </w:rPr>
        <w:t xml:space="preserve">), пер. Улежникова (от пр. </w:t>
      </w:r>
      <w:proofErr w:type="gramStart"/>
      <w:r w:rsidRPr="0032605D">
        <w:rPr>
          <w:sz w:val="28"/>
          <w:szCs w:val="28"/>
        </w:rPr>
        <w:t>Ленина до ул. Комсомольск</w:t>
      </w:r>
      <w:r w:rsidR="00C4451D" w:rsidRPr="0032605D">
        <w:rPr>
          <w:sz w:val="28"/>
          <w:szCs w:val="28"/>
        </w:rPr>
        <w:t>ая</w:t>
      </w:r>
      <w:r w:rsidRPr="0032605D">
        <w:rPr>
          <w:sz w:val="28"/>
          <w:szCs w:val="28"/>
        </w:rPr>
        <w:t>) протяженностью 3,68 км.</w:t>
      </w:r>
      <w:proofErr w:type="gramEnd"/>
      <w:r w:rsidRPr="0032605D">
        <w:rPr>
          <w:sz w:val="28"/>
          <w:szCs w:val="28"/>
        </w:rPr>
        <w:t xml:space="preserve"> В 2015 году управлению Администрации города Рубцовска по жилищно-коммунальному, дорожному хозяйству и благоустройству из средств резервного фонда выделено 4</w:t>
      </w:r>
      <w:r w:rsidR="00C4451D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 xml:space="preserve">98 </w:t>
      </w:r>
      <w:r w:rsidR="00C4451D" w:rsidRPr="0032605D">
        <w:rPr>
          <w:sz w:val="28"/>
          <w:szCs w:val="28"/>
        </w:rPr>
        <w:t>млн</w:t>
      </w:r>
      <w:r w:rsidRPr="0032605D">
        <w:rPr>
          <w:sz w:val="28"/>
          <w:szCs w:val="28"/>
        </w:rPr>
        <w:t>. руб</w:t>
      </w:r>
      <w:r w:rsidR="00C4451D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, которые направлены на: - перекладку канализационного коллектора – </w:t>
      </w:r>
      <w:r w:rsidR="00B20F7D" w:rsidRPr="0032605D">
        <w:rPr>
          <w:sz w:val="28"/>
          <w:szCs w:val="28"/>
        </w:rPr>
        <w:t>3,0</w:t>
      </w:r>
      <w:r w:rsidR="00C4451D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 руб.; - вывоз снега – 1</w:t>
      </w:r>
      <w:r w:rsidR="00C4451D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2</w:t>
      </w:r>
      <w:r w:rsidR="00C4451D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 руб</w:t>
      </w:r>
      <w:r w:rsidR="00C4451D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; - поставку оборудования для уборки льда – </w:t>
      </w:r>
      <w:r w:rsidR="00C4451D" w:rsidRPr="0032605D">
        <w:rPr>
          <w:sz w:val="28"/>
          <w:szCs w:val="28"/>
        </w:rPr>
        <w:t>0,3</w:t>
      </w:r>
      <w:r w:rsidRPr="0032605D">
        <w:rPr>
          <w:sz w:val="28"/>
          <w:szCs w:val="28"/>
        </w:rPr>
        <w:t xml:space="preserve"> </w:t>
      </w:r>
      <w:r w:rsidR="00C4451D" w:rsidRPr="0032605D">
        <w:rPr>
          <w:sz w:val="28"/>
          <w:szCs w:val="28"/>
        </w:rPr>
        <w:t>млн. рублей</w:t>
      </w:r>
      <w:r w:rsidRPr="0032605D">
        <w:rPr>
          <w:sz w:val="28"/>
          <w:szCs w:val="28"/>
        </w:rPr>
        <w:t xml:space="preserve">; - выполнение работ по дезинфекции – </w:t>
      </w:r>
      <w:r w:rsidR="00B20F7D" w:rsidRPr="0032605D">
        <w:rPr>
          <w:sz w:val="28"/>
          <w:szCs w:val="28"/>
        </w:rPr>
        <w:t>0,0</w:t>
      </w:r>
      <w:r w:rsidRPr="0032605D">
        <w:rPr>
          <w:sz w:val="28"/>
          <w:szCs w:val="28"/>
        </w:rPr>
        <w:t xml:space="preserve">4 </w:t>
      </w:r>
      <w:r w:rsidR="00B20F7D" w:rsidRPr="0032605D">
        <w:rPr>
          <w:sz w:val="28"/>
          <w:szCs w:val="28"/>
        </w:rPr>
        <w:t>млн. рублей</w:t>
      </w:r>
      <w:r w:rsidRPr="0032605D">
        <w:rPr>
          <w:sz w:val="28"/>
          <w:szCs w:val="28"/>
        </w:rPr>
        <w:t xml:space="preserve">; - установку дамбы – </w:t>
      </w:r>
      <w:r w:rsidR="00B20F7D" w:rsidRPr="0032605D">
        <w:rPr>
          <w:sz w:val="28"/>
          <w:szCs w:val="28"/>
        </w:rPr>
        <w:t>0,4</w:t>
      </w:r>
      <w:r w:rsidRPr="0032605D">
        <w:rPr>
          <w:sz w:val="28"/>
          <w:szCs w:val="28"/>
        </w:rPr>
        <w:t>4</w:t>
      </w:r>
      <w:r w:rsidR="00B20F7D" w:rsidRPr="0032605D">
        <w:rPr>
          <w:sz w:val="28"/>
          <w:szCs w:val="28"/>
        </w:rPr>
        <w:t xml:space="preserve"> млн. рублей</w:t>
      </w:r>
      <w:r w:rsidRPr="0032605D">
        <w:rPr>
          <w:sz w:val="28"/>
          <w:szCs w:val="28"/>
        </w:rPr>
        <w:t>.</w:t>
      </w:r>
    </w:p>
    <w:p w:rsidR="00F44C50" w:rsidRPr="0032605D" w:rsidRDefault="00F44C50" w:rsidP="00B20F7D">
      <w:pPr>
        <w:pStyle w:val="a3"/>
        <w:spacing w:before="0" w:beforeAutospacing="0" w:after="0" w:afterAutospacing="0" w:line="276" w:lineRule="auto"/>
        <w:ind w:firstLine="567"/>
        <w:jc w:val="both"/>
        <w:divId w:val="552157170"/>
        <w:rPr>
          <w:sz w:val="28"/>
          <w:szCs w:val="28"/>
        </w:rPr>
      </w:pPr>
      <w:r w:rsidRPr="0032605D">
        <w:rPr>
          <w:sz w:val="28"/>
          <w:szCs w:val="28"/>
        </w:rPr>
        <w:t xml:space="preserve">В 2015 году для выполнения работ и оказания услуг управлением Администрации города Рубцовска по жилищно-коммунальному, дорожному хозяйству и благоустройству заключено 170 муниципальных </w:t>
      </w:r>
      <w:r w:rsidRPr="0032605D">
        <w:rPr>
          <w:sz w:val="28"/>
          <w:szCs w:val="28"/>
        </w:rPr>
        <w:lastRenderedPageBreak/>
        <w:t>контрактов и договоров, в т. ч. по результатам аукционов – 29; запроса котировок – 29; закупок у единственного поставщика, подрядчика, исполнителя - 112. При размещении заказов и проведения торгов в соответствии с Федеральным законом РФ от 05.04.2013 N 44-ФЗ «О контрактной системе в сфере закупок товаров, работ, услуг для обеспечения государственных и муниципальных нужд» в 2015 году достигнута экономия бюджетных средств на сумму 2</w:t>
      </w:r>
      <w:r w:rsidR="00B20F7D" w:rsidRPr="0032605D">
        <w:rPr>
          <w:sz w:val="28"/>
          <w:szCs w:val="28"/>
        </w:rPr>
        <w:t>,6</w:t>
      </w:r>
      <w:r w:rsidRPr="0032605D">
        <w:rPr>
          <w:sz w:val="28"/>
          <w:szCs w:val="28"/>
        </w:rPr>
        <w:t xml:space="preserve"> </w:t>
      </w:r>
      <w:r w:rsidR="00B20F7D" w:rsidRPr="0032605D">
        <w:rPr>
          <w:sz w:val="28"/>
          <w:szCs w:val="28"/>
        </w:rPr>
        <w:t>млн. рублей</w:t>
      </w:r>
      <w:r w:rsidRPr="0032605D">
        <w:rPr>
          <w:sz w:val="28"/>
          <w:szCs w:val="28"/>
        </w:rPr>
        <w:t xml:space="preserve">. </w:t>
      </w:r>
    </w:p>
    <w:p w:rsidR="00F44C50" w:rsidRPr="0032605D" w:rsidRDefault="00F44C50">
      <w:pPr>
        <w:spacing w:line="276" w:lineRule="auto"/>
        <w:jc w:val="center"/>
        <w:divId w:val="961687410"/>
      </w:pPr>
    </w:p>
    <w:p w:rsidR="00F44C50" w:rsidRPr="0032605D" w:rsidRDefault="00F44C50">
      <w:pPr>
        <w:spacing w:after="240" w:line="276" w:lineRule="auto"/>
        <w:jc w:val="center"/>
        <w:divId w:val="1228421734"/>
      </w:pPr>
      <w:r w:rsidRPr="0032605D">
        <w:rPr>
          <w:rStyle w:val="a4"/>
          <w:sz w:val="28"/>
          <w:szCs w:val="28"/>
        </w:rPr>
        <w:t xml:space="preserve">Социальная сфера </w:t>
      </w:r>
    </w:p>
    <w:p w:rsidR="00B20F7D" w:rsidRPr="0032605D" w:rsidRDefault="00F44C50" w:rsidP="00B20F7D">
      <w:pPr>
        <w:pStyle w:val="a3"/>
        <w:spacing w:before="0" w:beforeAutospacing="0" w:after="0" w:afterAutospacing="0" w:line="276" w:lineRule="auto"/>
        <w:ind w:firstLine="567"/>
        <w:jc w:val="both"/>
        <w:divId w:val="1224173757"/>
        <w:rPr>
          <w:sz w:val="28"/>
          <w:szCs w:val="28"/>
        </w:rPr>
      </w:pPr>
      <w:r w:rsidRPr="0032605D">
        <w:rPr>
          <w:sz w:val="28"/>
          <w:szCs w:val="28"/>
        </w:rPr>
        <w:t>По состоянию на 01.01.2016 общее количество получателей льгот, состоящих на учете в управлении социальной защиты населения по городу Рубцовску, составляет 42</w:t>
      </w:r>
      <w:r w:rsidR="00B20F7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080 чел</w:t>
      </w:r>
      <w:r w:rsidR="00B20F7D" w:rsidRPr="0032605D">
        <w:rPr>
          <w:sz w:val="28"/>
          <w:szCs w:val="28"/>
        </w:rPr>
        <w:t>.</w:t>
      </w:r>
      <w:r w:rsidRPr="0032605D">
        <w:rPr>
          <w:sz w:val="28"/>
          <w:szCs w:val="28"/>
        </w:rPr>
        <w:t>, из них:</w:t>
      </w:r>
    </w:p>
    <w:p w:rsidR="00B20F7D" w:rsidRPr="0032605D" w:rsidRDefault="00F44C50" w:rsidP="00B20F7D">
      <w:pPr>
        <w:pStyle w:val="a3"/>
        <w:spacing w:before="0" w:beforeAutospacing="0" w:after="0" w:afterAutospacing="0" w:line="276" w:lineRule="auto"/>
        <w:jc w:val="both"/>
        <w:divId w:val="1224173757"/>
        <w:rPr>
          <w:sz w:val="28"/>
          <w:szCs w:val="28"/>
        </w:rPr>
      </w:pPr>
      <w:r w:rsidRPr="0032605D">
        <w:rPr>
          <w:sz w:val="28"/>
          <w:szCs w:val="28"/>
        </w:rPr>
        <w:t>- федеральных льготников – 35</w:t>
      </w:r>
      <w:r w:rsidR="00B20F7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114 чел</w:t>
      </w:r>
      <w:r w:rsidR="00B20F7D" w:rsidRPr="0032605D">
        <w:rPr>
          <w:sz w:val="28"/>
          <w:szCs w:val="28"/>
        </w:rPr>
        <w:t>.</w:t>
      </w:r>
      <w:r w:rsidRPr="0032605D">
        <w:rPr>
          <w:sz w:val="28"/>
          <w:szCs w:val="28"/>
        </w:rPr>
        <w:t>, (97,1% к 2014 год</w:t>
      </w:r>
      <w:r w:rsidR="00B20F7D" w:rsidRPr="0032605D">
        <w:rPr>
          <w:sz w:val="28"/>
          <w:szCs w:val="28"/>
        </w:rPr>
        <w:t>у</w:t>
      </w:r>
      <w:r w:rsidRPr="0032605D">
        <w:rPr>
          <w:sz w:val="28"/>
          <w:szCs w:val="28"/>
        </w:rPr>
        <w:t>);</w:t>
      </w:r>
    </w:p>
    <w:p w:rsidR="00B20F7D" w:rsidRPr="0032605D" w:rsidRDefault="00F44C50" w:rsidP="00B20F7D">
      <w:pPr>
        <w:pStyle w:val="a3"/>
        <w:spacing w:before="0" w:beforeAutospacing="0" w:after="0" w:afterAutospacing="0" w:line="276" w:lineRule="auto"/>
        <w:jc w:val="both"/>
        <w:divId w:val="1224173757"/>
        <w:rPr>
          <w:sz w:val="28"/>
          <w:szCs w:val="28"/>
        </w:rPr>
      </w:pPr>
      <w:r w:rsidRPr="0032605D">
        <w:rPr>
          <w:sz w:val="28"/>
          <w:szCs w:val="28"/>
        </w:rPr>
        <w:t>- региональных льготников – 19</w:t>
      </w:r>
      <w:r w:rsidR="00B20F7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021 чел., (106,9% </w:t>
      </w:r>
      <w:r w:rsidR="00B20F7D" w:rsidRPr="0032605D">
        <w:rPr>
          <w:sz w:val="28"/>
          <w:szCs w:val="28"/>
        </w:rPr>
        <w:t>к 2014 году</w:t>
      </w:r>
      <w:r w:rsidRPr="0032605D">
        <w:rPr>
          <w:sz w:val="28"/>
          <w:szCs w:val="28"/>
        </w:rPr>
        <w:t xml:space="preserve">). </w:t>
      </w:r>
    </w:p>
    <w:p w:rsidR="004B4812" w:rsidRPr="0032605D" w:rsidRDefault="00F44C50" w:rsidP="00B20F7D">
      <w:pPr>
        <w:pStyle w:val="a3"/>
        <w:spacing w:before="0" w:beforeAutospacing="0" w:after="0" w:afterAutospacing="0" w:line="276" w:lineRule="auto"/>
        <w:jc w:val="both"/>
        <w:divId w:val="1224173757"/>
        <w:rPr>
          <w:sz w:val="28"/>
          <w:szCs w:val="28"/>
        </w:rPr>
      </w:pPr>
      <w:proofErr w:type="gramStart"/>
      <w:r w:rsidRPr="0032605D">
        <w:rPr>
          <w:sz w:val="28"/>
          <w:szCs w:val="28"/>
        </w:rPr>
        <w:t>Из общего числа льготников, 12</w:t>
      </w:r>
      <w:r w:rsidR="00B20F7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055 чел</w:t>
      </w:r>
      <w:r w:rsidR="00B20F7D" w:rsidRPr="0032605D">
        <w:rPr>
          <w:sz w:val="28"/>
          <w:szCs w:val="28"/>
        </w:rPr>
        <w:t>.</w:t>
      </w:r>
      <w:r w:rsidRPr="0032605D">
        <w:rPr>
          <w:sz w:val="28"/>
          <w:szCs w:val="28"/>
        </w:rPr>
        <w:t xml:space="preserve"> одновременно состоят на учете в краевом и федеральном регистрах получателей льгот.</w:t>
      </w:r>
      <w:proofErr w:type="gramEnd"/>
      <w:r w:rsidRPr="0032605D">
        <w:rPr>
          <w:sz w:val="28"/>
          <w:szCs w:val="28"/>
        </w:rPr>
        <w:t xml:space="preserve"> За 2015 год </w:t>
      </w:r>
      <w:r w:rsidR="00B20F7D" w:rsidRPr="0032605D">
        <w:rPr>
          <w:sz w:val="28"/>
          <w:szCs w:val="28"/>
        </w:rPr>
        <w:t xml:space="preserve">управлением Пенсионного Фонда РФ </w:t>
      </w:r>
      <w:r w:rsidRPr="0032605D">
        <w:rPr>
          <w:sz w:val="28"/>
          <w:szCs w:val="28"/>
        </w:rPr>
        <w:t xml:space="preserve">фактически произведено выплат </w:t>
      </w:r>
      <w:r w:rsidR="00B20F7D" w:rsidRPr="0032605D">
        <w:rPr>
          <w:sz w:val="28"/>
          <w:szCs w:val="28"/>
        </w:rPr>
        <w:t xml:space="preserve">на сумму </w:t>
      </w:r>
      <w:r w:rsidRPr="0032605D">
        <w:rPr>
          <w:sz w:val="28"/>
          <w:szCs w:val="28"/>
        </w:rPr>
        <w:t>6</w:t>
      </w:r>
      <w:r w:rsidR="00B20F7D" w:rsidRPr="0032605D">
        <w:rPr>
          <w:sz w:val="28"/>
          <w:szCs w:val="28"/>
        </w:rPr>
        <w:t> </w:t>
      </w:r>
      <w:r w:rsidRPr="0032605D">
        <w:rPr>
          <w:sz w:val="28"/>
          <w:szCs w:val="28"/>
        </w:rPr>
        <w:t>843</w:t>
      </w:r>
      <w:r w:rsidR="00B20F7D" w:rsidRPr="0032605D">
        <w:rPr>
          <w:sz w:val="28"/>
          <w:szCs w:val="28"/>
        </w:rPr>
        <w:t>,6 млн. рублей</w:t>
      </w:r>
      <w:r w:rsidRPr="0032605D">
        <w:rPr>
          <w:sz w:val="28"/>
          <w:szCs w:val="28"/>
        </w:rPr>
        <w:t xml:space="preserve">, в том числе пенсий </w:t>
      </w:r>
      <w:r w:rsidR="00B20F7D" w:rsidRPr="0032605D">
        <w:rPr>
          <w:sz w:val="28"/>
          <w:szCs w:val="28"/>
        </w:rPr>
        <w:t xml:space="preserve">- </w:t>
      </w:r>
      <w:r w:rsidRPr="0032605D">
        <w:rPr>
          <w:sz w:val="28"/>
          <w:szCs w:val="28"/>
        </w:rPr>
        <w:t>6</w:t>
      </w:r>
      <w:r w:rsidR="00B20F7D" w:rsidRPr="0032605D">
        <w:rPr>
          <w:sz w:val="28"/>
          <w:szCs w:val="28"/>
        </w:rPr>
        <w:t> </w:t>
      </w:r>
      <w:r w:rsidRPr="0032605D">
        <w:rPr>
          <w:sz w:val="28"/>
          <w:szCs w:val="28"/>
        </w:rPr>
        <w:t>240</w:t>
      </w:r>
      <w:r w:rsidR="00B20F7D" w:rsidRPr="0032605D">
        <w:rPr>
          <w:sz w:val="28"/>
          <w:szCs w:val="28"/>
        </w:rPr>
        <w:t>,7 млн. рублей</w:t>
      </w:r>
      <w:r w:rsidRPr="0032605D">
        <w:rPr>
          <w:sz w:val="28"/>
          <w:szCs w:val="28"/>
        </w:rPr>
        <w:t>, ежемесячных денежных выплат 552</w:t>
      </w:r>
      <w:r w:rsidR="00B20F7D" w:rsidRPr="0032605D">
        <w:rPr>
          <w:sz w:val="28"/>
          <w:szCs w:val="28"/>
        </w:rPr>
        <w:t>,7</w:t>
      </w:r>
      <w:r w:rsidRPr="0032605D">
        <w:rPr>
          <w:sz w:val="28"/>
          <w:szCs w:val="28"/>
        </w:rPr>
        <w:t xml:space="preserve"> </w:t>
      </w:r>
      <w:r w:rsidR="00B20F7D" w:rsidRPr="0032605D">
        <w:rPr>
          <w:sz w:val="28"/>
          <w:szCs w:val="28"/>
        </w:rPr>
        <w:t>млн. рублей</w:t>
      </w:r>
      <w:r w:rsidRPr="0032605D">
        <w:rPr>
          <w:sz w:val="28"/>
          <w:szCs w:val="28"/>
        </w:rPr>
        <w:t>, дополнительного ежемесячного материального обеспечения 4</w:t>
      </w:r>
      <w:r w:rsidR="00B20F7D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1</w:t>
      </w:r>
      <w:r w:rsidR="00B20F7D" w:rsidRPr="0032605D">
        <w:rPr>
          <w:sz w:val="28"/>
          <w:szCs w:val="28"/>
        </w:rPr>
        <w:t xml:space="preserve"> млн. рублей</w:t>
      </w:r>
      <w:r w:rsidRPr="0032605D">
        <w:rPr>
          <w:sz w:val="28"/>
          <w:szCs w:val="28"/>
        </w:rPr>
        <w:t>, федеральной социальной доплаты 46</w:t>
      </w:r>
      <w:r w:rsidR="00B20F7D" w:rsidRPr="0032605D">
        <w:rPr>
          <w:sz w:val="28"/>
          <w:szCs w:val="28"/>
        </w:rPr>
        <w:t>,1</w:t>
      </w:r>
      <w:r w:rsidRPr="0032605D">
        <w:rPr>
          <w:sz w:val="28"/>
          <w:szCs w:val="28"/>
        </w:rPr>
        <w:t xml:space="preserve"> </w:t>
      </w:r>
      <w:r w:rsidR="00B20F7D" w:rsidRPr="0032605D">
        <w:rPr>
          <w:sz w:val="28"/>
          <w:szCs w:val="28"/>
        </w:rPr>
        <w:t>млн. рублей</w:t>
      </w:r>
      <w:r w:rsidRPr="0032605D">
        <w:rPr>
          <w:sz w:val="28"/>
          <w:szCs w:val="28"/>
        </w:rPr>
        <w:t>.</w:t>
      </w:r>
    </w:p>
    <w:p w:rsidR="004B4812" w:rsidRPr="0032605D" w:rsidRDefault="00F44C50" w:rsidP="004B4812">
      <w:pPr>
        <w:pStyle w:val="a3"/>
        <w:spacing w:before="0" w:beforeAutospacing="0" w:after="0" w:afterAutospacing="0" w:line="276" w:lineRule="auto"/>
        <w:ind w:firstLine="567"/>
        <w:jc w:val="both"/>
        <w:divId w:val="1224173757"/>
        <w:rPr>
          <w:sz w:val="28"/>
          <w:szCs w:val="28"/>
        </w:rPr>
      </w:pPr>
      <w:r w:rsidRPr="0032605D">
        <w:rPr>
          <w:sz w:val="28"/>
          <w:szCs w:val="28"/>
        </w:rPr>
        <w:t>Средний размер пенсии на 01.01.2016 года по сравнению с 2014 годом возрос на 10,5 % и составил 11</w:t>
      </w:r>
      <w:r w:rsidR="004B4812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358,27 рублей. Страховая пенсия составила 11</w:t>
      </w:r>
      <w:r w:rsidR="004B4812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714,14 рублей, темп роста </w:t>
      </w:r>
      <w:r w:rsidR="004B4812" w:rsidRPr="0032605D">
        <w:rPr>
          <w:sz w:val="28"/>
          <w:szCs w:val="28"/>
        </w:rPr>
        <w:t xml:space="preserve">к </w:t>
      </w:r>
      <w:r w:rsidRPr="0032605D">
        <w:rPr>
          <w:sz w:val="28"/>
          <w:szCs w:val="28"/>
        </w:rPr>
        <w:t>прошло</w:t>
      </w:r>
      <w:r w:rsidR="004B4812" w:rsidRPr="0032605D">
        <w:rPr>
          <w:sz w:val="28"/>
          <w:szCs w:val="28"/>
        </w:rPr>
        <w:t>му</w:t>
      </w:r>
      <w:r w:rsidRPr="0032605D">
        <w:rPr>
          <w:sz w:val="28"/>
          <w:szCs w:val="28"/>
        </w:rPr>
        <w:t xml:space="preserve"> год</w:t>
      </w:r>
      <w:r w:rsidR="004B4812" w:rsidRPr="0032605D">
        <w:rPr>
          <w:sz w:val="28"/>
          <w:szCs w:val="28"/>
        </w:rPr>
        <w:t>у составил</w:t>
      </w:r>
      <w:r w:rsidRPr="0032605D">
        <w:rPr>
          <w:sz w:val="28"/>
          <w:szCs w:val="28"/>
        </w:rPr>
        <w:t xml:space="preserve"> 110,5 %; пенсия по старости – 11</w:t>
      </w:r>
      <w:r w:rsidR="004B4812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958,32 рублей, темп роста – 110,7 %; по инвалидности – 7491,87 рублей, темп роста</w:t>
      </w:r>
      <w:r w:rsidR="004B4812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– 110,6 % и по случаю потери кормильца 8953,23 рублей, темп роста</w:t>
      </w:r>
      <w:r w:rsidR="004B4812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– 110,1%.</w:t>
      </w:r>
    </w:p>
    <w:p w:rsidR="00F44C50" w:rsidRDefault="00F44C50" w:rsidP="0032605D">
      <w:pPr>
        <w:pStyle w:val="a3"/>
        <w:spacing w:before="0" w:beforeAutospacing="0" w:after="0" w:afterAutospacing="0" w:line="276" w:lineRule="auto"/>
        <w:ind w:firstLine="567"/>
        <w:jc w:val="both"/>
        <w:divId w:val="1224173757"/>
        <w:rPr>
          <w:sz w:val="28"/>
          <w:szCs w:val="28"/>
        </w:rPr>
      </w:pPr>
      <w:r w:rsidRPr="0032605D">
        <w:rPr>
          <w:sz w:val="28"/>
          <w:szCs w:val="28"/>
        </w:rPr>
        <w:t xml:space="preserve">На 01.01.2016 под опекой и попечительством </w:t>
      </w:r>
      <w:r w:rsidR="004B4812" w:rsidRPr="0032605D">
        <w:rPr>
          <w:sz w:val="28"/>
          <w:szCs w:val="28"/>
        </w:rPr>
        <w:t xml:space="preserve">находится 694 ребенка </w:t>
      </w:r>
      <w:r w:rsidRPr="0032605D">
        <w:rPr>
          <w:sz w:val="28"/>
          <w:szCs w:val="28"/>
        </w:rPr>
        <w:t xml:space="preserve">(на 01.01.2015 – 691 ребенок). С целью поддержки малоимущих граждан разработана и действует муниципальная программа «Социальная поддержка граждан города Рубцовска» на 2015-2020 годы. За 2015 год по данной программе израсходовано </w:t>
      </w:r>
      <w:r w:rsidR="004B4812" w:rsidRPr="0032605D">
        <w:rPr>
          <w:sz w:val="28"/>
          <w:szCs w:val="28"/>
        </w:rPr>
        <w:t>0,</w:t>
      </w:r>
      <w:r w:rsidRPr="0032605D">
        <w:rPr>
          <w:sz w:val="28"/>
          <w:szCs w:val="28"/>
        </w:rPr>
        <w:t xml:space="preserve">95 </w:t>
      </w:r>
      <w:r w:rsidR="004B4812" w:rsidRPr="0032605D">
        <w:rPr>
          <w:sz w:val="28"/>
          <w:szCs w:val="28"/>
        </w:rPr>
        <w:t>млн. рублей</w:t>
      </w:r>
      <w:r w:rsidRPr="0032605D">
        <w:rPr>
          <w:sz w:val="28"/>
          <w:szCs w:val="28"/>
        </w:rPr>
        <w:t>. Годовые расходы на социальные выплаты составили около 921 млн. руб</w:t>
      </w:r>
      <w:r w:rsidR="004B4812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 (в 2014</w:t>
      </w:r>
      <w:r w:rsidR="004B4812" w:rsidRPr="0032605D">
        <w:rPr>
          <w:sz w:val="28"/>
          <w:szCs w:val="28"/>
        </w:rPr>
        <w:t xml:space="preserve"> году</w:t>
      </w:r>
      <w:r w:rsidRPr="0032605D">
        <w:rPr>
          <w:sz w:val="28"/>
          <w:szCs w:val="28"/>
        </w:rPr>
        <w:t xml:space="preserve"> – 710 млн.</w:t>
      </w:r>
      <w:r w:rsidR="004B4812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руб</w:t>
      </w:r>
      <w:r w:rsidR="004B4812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>). В рамках реализации федеральных законов, направленных на улучшение демографической ситуации, в 2015 году назначены и выплачены 438 единовременных пособи</w:t>
      </w:r>
      <w:r w:rsidR="004B4812" w:rsidRPr="0032605D">
        <w:rPr>
          <w:sz w:val="28"/>
          <w:szCs w:val="28"/>
        </w:rPr>
        <w:t>й</w:t>
      </w:r>
      <w:r w:rsidRPr="0032605D">
        <w:rPr>
          <w:sz w:val="28"/>
          <w:szCs w:val="28"/>
        </w:rPr>
        <w:t xml:space="preserve"> на рождение ребенка, 1</w:t>
      </w:r>
      <w:r w:rsidR="004B4812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775 чел</w:t>
      </w:r>
      <w:r w:rsidR="004B4812" w:rsidRPr="0032605D">
        <w:rPr>
          <w:sz w:val="28"/>
          <w:szCs w:val="28"/>
        </w:rPr>
        <w:t>.</w:t>
      </w:r>
      <w:r w:rsidRPr="0032605D">
        <w:rPr>
          <w:sz w:val="28"/>
          <w:szCs w:val="28"/>
        </w:rPr>
        <w:t xml:space="preserve"> получили пособие по уходу за ребенком до достижения им возраста полутора лет. Всего на эти цели израсходовано 80,1 млн. руб</w:t>
      </w:r>
      <w:r w:rsidR="004B4812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>. По-</w:t>
      </w:r>
      <w:r w:rsidRPr="0032605D">
        <w:rPr>
          <w:sz w:val="28"/>
          <w:szCs w:val="28"/>
        </w:rPr>
        <w:lastRenderedPageBreak/>
        <w:t>прежнему остаются востребованными меры социальной поддержки отдельных категорий граждан по оплате жилищно-коммунальных услуг. Субсидиями на оплату жилого помещения и коммунальных услуг в 2015 году воспользовались 7</w:t>
      </w:r>
      <w:r w:rsidR="004B4812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974 семьи на общую сумму более 85,2 </w:t>
      </w:r>
      <w:r w:rsidR="004B4812" w:rsidRPr="0032605D">
        <w:rPr>
          <w:sz w:val="28"/>
          <w:szCs w:val="28"/>
        </w:rPr>
        <w:t>млн. рублей</w:t>
      </w:r>
      <w:r w:rsidRPr="0032605D">
        <w:rPr>
          <w:sz w:val="28"/>
          <w:szCs w:val="28"/>
        </w:rPr>
        <w:t>. В 2015 году компенсации на предоставление льгот по оплате жилищно-коммунальных услуг в денежной форме в виде ежемесячной денежной компенсации предоставлены 36</w:t>
      </w:r>
      <w:r w:rsidR="0032605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 xml:space="preserve">334 гражданам льготных категорий города Рубцовска. Расходы составили 186,79 </w:t>
      </w:r>
      <w:r w:rsidR="0032605D" w:rsidRPr="0032605D">
        <w:rPr>
          <w:sz w:val="28"/>
          <w:szCs w:val="28"/>
        </w:rPr>
        <w:t>млн. рублей</w:t>
      </w:r>
      <w:r w:rsidRPr="0032605D">
        <w:rPr>
          <w:sz w:val="28"/>
          <w:szCs w:val="28"/>
        </w:rPr>
        <w:t>, из которых значительную долю получателей компенсации расходов на оплату жилого помещения и коммунальных услуг составляют краевые льготники, в частности ветераны труда. Так, в 2015 году из общего количества получателей компенсации, ветеранами труда являются 20</w:t>
      </w:r>
      <w:r w:rsidR="0032605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944 чел.</w:t>
      </w:r>
      <w:r w:rsidR="0032605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За</w:t>
      </w:r>
      <w:r w:rsidR="0032605D" w:rsidRPr="0032605D">
        <w:rPr>
          <w:sz w:val="28"/>
          <w:szCs w:val="28"/>
        </w:rPr>
        <w:t xml:space="preserve"> 2015 год</w:t>
      </w:r>
      <w:r w:rsidRPr="0032605D">
        <w:rPr>
          <w:sz w:val="28"/>
          <w:szCs w:val="28"/>
        </w:rPr>
        <w:t xml:space="preserve"> материальную помощь из разных источников финансирования получили 1</w:t>
      </w:r>
      <w:r w:rsidR="0032605D" w:rsidRPr="0032605D">
        <w:rPr>
          <w:sz w:val="28"/>
          <w:szCs w:val="28"/>
        </w:rPr>
        <w:t xml:space="preserve"> </w:t>
      </w:r>
      <w:r w:rsidRPr="0032605D">
        <w:rPr>
          <w:sz w:val="28"/>
          <w:szCs w:val="28"/>
        </w:rPr>
        <w:t>258 жителей города, относящихся к категории малоимущих, на сумму 1</w:t>
      </w:r>
      <w:r w:rsidR="0032605D" w:rsidRPr="0032605D">
        <w:rPr>
          <w:sz w:val="28"/>
          <w:szCs w:val="28"/>
        </w:rPr>
        <w:t>,</w:t>
      </w:r>
      <w:r w:rsidRPr="0032605D">
        <w:rPr>
          <w:sz w:val="28"/>
          <w:szCs w:val="28"/>
        </w:rPr>
        <w:t>48</w:t>
      </w:r>
      <w:r w:rsidR="0032605D" w:rsidRPr="0032605D">
        <w:rPr>
          <w:sz w:val="28"/>
          <w:szCs w:val="28"/>
        </w:rPr>
        <w:t xml:space="preserve"> млн. </w:t>
      </w:r>
      <w:r w:rsidRPr="0032605D">
        <w:rPr>
          <w:sz w:val="28"/>
          <w:szCs w:val="28"/>
        </w:rPr>
        <w:t>руб</w:t>
      </w:r>
      <w:r w:rsidR="0032605D" w:rsidRPr="0032605D">
        <w:rPr>
          <w:sz w:val="28"/>
          <w:szCs w:val="28"/>
        </w:rPr>
        <w:t>лей</w:t>
      </w:r>
      <w:r w:rsidRPr="0032605D">
        <w:rPr>
          <w:sz w:val="28"/>
          <w:szCs w:val="28"/>
        </w:rPr>
        <w:t xml:space="preserve">. Натуральную помощь в виде талонов на приобретение продуктов питания получили 182 семьи на сумму около </w:t>
      </w:r>
      <w:r w:rsidR="0032605D" w:rsidRPr="0032605D">
        <w:rPr>
          <w:sz w:val="28"/>
          <w:szCs w:val="28"/>
        </w:rPr>
        <w:t>0,0</w:t>
      </w:r>
      <w:r w:rsidRPr="0032605D">
        <w:rPr>
          <w:sz w:val="28"/>
          <w:szCs w:val="28"/>
        </w:rPr>
        <w:t>8</w:t>
      </w:r>
      <w:r w:rsidR="0032605D" w:rsidRPr="0032605D">
        <w:rPr>
          <w:sz w:val="28"/>
          <w:szCs w:val="28"/>
        </w:rPr>
        <w:t xml:space="preserve"> млн</w:t>
      </w:r>
      <w:r w:rsidRPr="0032605D">
        <w:rPr>
          <w:sz w:val="28"/>
          <w:szCs w:val="28"/>
        </w:rPr>
        <w:t>. руб</w:t>
      </w:r>
      <w:r w:rsidR="0032605D" w:rsidRPr="0032605D">
        <w:rPr>
          <w:sz w:val="28"/>
          <w:szCs w:val="28"/>
        </w:rPr>
        <w:t>лей, т</w:t>
      </w:r>
      <w:r w:rsidRPr="0032605D">
        <w:rPr>
          <w:sz w:val="28"/>
          <w:szCs w:val="28"/>
        </w:rPr>
        <w:t>акже выдано порядка 600 талонов на приобретение хлебобулочных изделий.</w:t>
      </w:r>
      <w:r>
        <w:rPr>
          <w:sz w:val="28"/>
          <w:szCs w:val="28"/>
        </w:rPr>
        <w:t xml:space="preserve"> </w:t>
      </w:r>
    </w:p>
    <w:p w:rsidR="00F44C50" w:rsidRDefault="00F44C50">
      <w:pPr>
        <w:spacing w:line="276" w:lineRule="auto"/>
        <w:jc w:val="center"/>
        <w:divId w:val="1228421734"/>
      </w:pPr>
    </w:p>
    <w:p w:rsidR="00F44C50" w:rsidRDefault="00F44C50">
      <w:pPr>
        <w:spacing w:after="240" w:line="276" w:lineRule="auto"/>
        <w:divId w:val="375934590"/>
      </w:pPr>
      <w:r>
        <w:br/>
      </w: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7"/>
        <w:gridCol w:w="2100"/>
        <w:gridCol w:w="1753"/>
      </w:tblGrid>
      <w:tr w:rsidR="00F44C50">
        <w:trPr>
          <w:divId w:val="1941255432"/>
          <w:tblCellSpacing w:w="15" w:type="dxa"/>
        </w:trPr>
        <w:tc>
          <w:tcPr>
            <w:tcW w:w="0" w:type="auto"/>
            <w:vAlign w:val="center"/>
            <w:hideMark/>
          </w:tcPr>
          <w:p w:rsidR="0032605D" w:rsidRDefault="0032605D" w:rsidP="003260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F44C50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F44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F44C50">
              <w:rPr>
                <w:sz w:val="28"/>
                <w:szCs w:val="28"/>
              </w:rPr>
              <w:t>дминистрации</w:t>
            </w:r>
          </w:p>
          <w:p w:rsidR="00F44C50" w:rsidRDefault="00F44C50" w:rsidP="003260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Рубцовска</w:t>
            </w:r>
            <w:r w:rsidR="0032605D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0" w:type="auto"/>
            <w:vAlign w:val="bottom"/>
            <w:hideMark/>
          </w:tcPr>
          <w:p w:rsidR="00F44C50" w:rsidRDefault="00F44C50" w:rsidP="0032605D">
            <w:r>
              <w:t>__________</w:t>
            </w:r>
            <w:r w:rsidR="0032605D">
              <w:t>_______</w:t>
            </w:r>
          </w:p>
        </w:tc>
        <w:tc>
          <w:tcPr>
            <w:tcW w:w="0" w:type="auto"/>
            <w:vAlign w:val="bottom"/>
            <w:hideMark/>
          </w:tcPr>
          <w:p w:rsidR="00F44C50" w:rsidRDefault="0032605D" w:rsidP="003260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Д.З.Фельдман</w:t>
            </w:r>
          </w:p>
        </w:tc>
      </w:tr>
      <w:tr w:rsidR="00F44C50">
        <w:trPr>
          <w:divId w:val="1941255432"/>
          <w:tblCellSpacing w:w="15" w:type="dxa"/>
        </w:trPr>
        <w:tc>
          <w:tcPr>
            <w:tcW w:w="0" w:type="auto"/>
            <w:vAlign w:val="center"/>
            <w:hideMark/>
          </w:tcPr>
          <w:p w:rsidR="00F44C50" w:rsidRDefault="00F44C50">
            <w:r>
              <w:t> </w:t>
            </w:r>
          </w:p>
        </w:tc>
        <w:tc>
          <w:tcPr>
            <w:tcW w:w="0" w:type="auto"/>
            <w:hideMark/>
          </w:tcPr>
          <w:p w:rsidR="00F44C50" w:rsidRDefault="00F44C50"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44C50" w:rsidRDefault="00F44C50">
            <w:r>
              <w:t> 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5"/>
        <w:gridCol w:w="81"/>
      </w:tblGrid>
      <w:tr w:rsidR="00F44C50">
        <w:trPr>
          <w:divId w:val="375934590"/>
          <w:tblCellSpacing w:w="15" w:type="dxa"/>
        </w:trPr>
        <w:tc>
          <w:tcPr>
            <w:tcW w:w="5550" w:type="dxa"/>
            <w:vAlign w:val="center"/>
            <w:hideMark/>
          </w:tcPr>
          <w:p w:rsidR="00F44C50" w:rsidRDefault="00F44C5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44C50" w:rsidRDefault="00F44C50"/>
        </w:tc>
      </w:tr>
    </w:tbl>
    <w:p w:rsidR="00F44C50" w:rsidRDefault="00F44C50">
      <w:pPr>
        <w:divId w:val="375934590"/>
      </w:pPr>
    </w:p>
    <w:sectPr w:rsidR="00F44C50" w:rsidSect="00FC0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197" w:rsidRDefault="00AE7197" w:rsidP="00FC0D0B">
      <w:r>
        <w:separator/>
      </w:r>
    </w:p>
  </w:endnote>
  <w:endnote w:type="continuationSeparator" w:id="0">
    <w:p w:rsidR="00AE7197" w:rsidRDefault="00AE7197" w:rsidP="00FC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12" w:rsidRDefault="004B481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12" w:rsidRDefault="00853339" w:rsidP="00FC0D0B">
    <w:pPr>
      <w:pStyle w:val="a7"/>
      <w:jc w:val="right"/>
    </w:pPr>
    <w:fldSimple w:instr=" PAGE  \* MERGEFORMAT ">
      <w:r w:rsidR="005B0409">
        <w:rPr>
          <w:noProof/>
        </w:rPr>
        <w:t>11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12" w:rsidRDefault="004B48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197" w:rsidRDefault="00AE7197" w:rsidP="00FC0D0B">
      <w:r>
        <w:separator/>
      </w:r>
    </w:p>
  </w:footnote>
  <w:footnote w:type="continuationSeparator" w:id="0">
    <w:p w:rsidR="00AE7197" w:rsidRDefault="00AE7197" w:rsidP="00FC0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12" w:rsidRDefault="004B48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12" w:rsidRDefault="004B48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12" w:rsidRDefault="004B48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D0B"/>
    <w:rsid w:val="00083623"/>
    <w:rsid w:val="00092C2E"/>
    <w:rsid w:val="001C50B0"/>
    <w:rsid w:val="001E19B0"/>
    <w:rsid w:val="002B3743"/>
    <w:rsid w:val="0032605D"/>
    <w:rsid w:val="003F40C6"/>
    <w:rsid w:val="004072C6"/>
    <w:rsid w:val="004A3474"/>
    <w:rsid w:val="004B4812"/>
    <w:rsid w:val="004C2033"/>
    <w:rsid w:val="00501565"/>
    <w:rsid w:val="00520F40"/>
    <w:rsid w:val="00537F0D"/>
    <w:rsid w:val="005B0409"/>
    <w:rsid w:val="00644ED1"/>
    <w:rsid w:val="006B74D0"/>
    <w:rsid w:val="006C7EF9"/>
    <w:rsid w:val="007B750D"/>
    <w:rsid w:val="008455D4"/>
    <w:rsid w:val="00853339"/>
    <w:rsid w:val="0088705B"/>
    <w:rsid w:val="008A2810"/>
    <w:rsid w:val="008F3FE0"/>
    <w:rsid w:val="00983E60"/>
    <w:rsid w:val="009C7560"/>
    <w:rsid w:val="00A91BF6"/>
    <w:rsid w:val="00AD4A58"/>
    <w:rsid w:val="00AE7197"/>
    <w:rsid w:val="00B03230"/>
    <w:rsid w:val="00B20F7D"/>
    <w:rsid w:val="00B471D8"/>
    <w:rsid w:val="00BA36EC"/>
    <w:rsid w:val="00C038B4"/>
    <w:rsid w:val="00C32CE9"/>
    <w:rsid w:val="00C4451D"/>
    <w:rsid w:val="00C70990"/>
    <w:rsid w:val="00E45411"/>
    <w:rsid w:val="00F014F9"/>
    <w:rsid w:val="00F44C50"/>
    <w:rsid w:val="00FC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F0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37F0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C0D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0D0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C0D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0D0B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68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4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85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2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63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72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874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17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GUEI</Company>
  <LinksUpToDate>false</LinksUpToDate>
  <CharactersWithSpaces>24342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svf</cp:lastModifiedBy>
  <cp:revision>10</cp:revision>
  <cp:lastPrinted>2016-04-22T09:24:00Z</cp:lastPrinted>
  <dcterms:created xsi:type="dcterms:W3CDTF">2016-04-21T02:51:00Z</dcterms:created>
  <dcterms:modified xsi:type="dcterms:W3CDTF">2016-04-25T08:49:00Z</dcterms:modified>
</cp:coreProperties>
</file>