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C81947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747-р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C2706E">
        <w:rPr>
          <w:rFonts w:ascii="Times New Roman" w:hAnsi="Times New Roman" w:cs="Times New Roman"/>
          <w:sz w:val="26"/>
          <w:szCs w:val="26"/>
        </w:rPr>
        <w:t>двухэ</w:t>
      </w:r>
      <w:r w:rsidR="003153F7">
        <w:rPr>
          <w:rFonts w:ascii="Times New Roman" w:hAnsi="Times New Roman" w:cs="Times New Roman"/>
          <w:sz w:val="26"/>
          <w:szCs w:val="26"/>
        </w:rPr>
        <w:t>тажного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C2706E">
        <w:rPr>
          <w:rFonts w:ascii="Times New Roman" w:hAnsi="Times New Roman" w:cs="Times New Roman"/>
          <w:sz w:val="26"/>
          <w:szCs w:val="26"/>
        </w:rPr>
        <w:t>529,4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670BDC">
        <w:rPr>
          <w:rFonts w:ascii="Times New Roman" w:hAnsi="Times New Roman" w:cs="Times New Roman"/>
          <w:sz w:val="26"/>
          <w:szCs w:val="26"/>
        </w:rPr>
        <w:t>1</w:t>
      </w:r>
      <w:r w:rsidR="00C2706E">
        <w:rPr>
          <w:rFonts w:ascii="Times New Roman" w:hAnsi="Times New Roman" w:cs="Times New Roman"/>
          <w:sz w:val="26"/>
          <w:szCs w:val="26"/>
        </w:rPr>
        <w:t>026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C2706E">
        <w:rPr>
          <w:rFonts w:ascii="Times New Roman" w:hAnsi="Times New Roman" w:cs="Times New Roman"/>
          <w:sz w:val="26"/>
          <w:szCs w:val="26"/>
        </w:rPr>
        <w:t>Октябрьская</w:t>
      </w:r>
      <w:r w:rsidR="00D70280">
        <w:rPr>
          <w:rFonts w:ascii="Times New Roman" w:hAnsi="Times New Roman" w:cs="Times New Roman"/>
          <w:sz w:val="26"/>
          <w:szCs w:val="26"/>
        </w:rPr>
        <w:t>, 9</w:t>
      </w:r>
      <w:r w:rsidR="00C2706E">
        <w:rPr>
          <w:rFonts w:ascii="Times New Roman" w:hAnsi="Times New Roman" w:cs="Times New Roman"/>
          <w:sz w:val="26"/>
          <w:szCs w:val="26"/>
        </w:rPr>
        <w:t>0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C81947">
        <w:rPr>
          <w:rFonts w:ascii="Times New Roman" w:hAnsi="Times New Roman" w:cs="Times New Roman"/>
          <w:sz w:val="26"/>
          <w:szCs w:val="26"/>
        </w:rPr>
        <w:t>21.11.2019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 xml:space="preserve"> </w:t>
      </w:r>
      <w:r w:rsidR="00C81947">
        <w:rPr>
          <w:rFonts w:ascii="Times New Roman" w:hAnsi="Times New Roman" w:cs="Times New Roman"/>
          <w:sz w:val="26"/>
          <w:szCs w:val="26"/>
        </w:rPr>
        <w:t>747-р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C270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C2706E">
        <w:rPr>
          <w:rFonts w:ascii="Times New Roman" w:hAnsi="Times New Roman" w:cs="Times New Roman"/>
          <w:sz w:val="26"/>
          <w:szCs w:val="26"/>
        </w:rPr>
        <w:t>нежилого двухэтажного здания общей площадью 529,4 кв</w:t>
      </w:r>
      <w:proofErr w:type="gramStart"/>
      <w:r w:rsidR="00C2706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2706E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1026,0 кв.м, расположенных по адресу: г. Рубцовск, ул. Октябрьская, 90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706E" w:rsidRDefault="00C270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63E70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1947">
        <w:rPr>
          <w:rFonts w:ascii="Times New Roman" w:hAnsi="Times New Roman" w:cs="Times New Roman"/>
          <w:b/>
          <w:sz w:val="26"/>
          <w:szCs w:val="26"/>
        </w:rPr>
        <w:t>13 декабря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963E7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C81947">
        <w:rPr>
          <w:rFonts w:ascii="Times New Roman" w:hAnsi="Times New Roman" w:cs="Times New Roman"/>
          <w:sz w:val="26"/>
          <w:szCs w:val="26"/>
        </w:rPr>
        <w:t>22 ноября 2019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C81947">
        <w:rPr>
          <w:rFonts w:ascii="Times New Roman" w:hAnsi="Times New Roman" w:cs="Times New Roman"/>
          <w:sz w:val="26"/>
          <w:szCs w:val="26"/>
        </w:rPr>
        <w:t>11 декабря 2019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963E70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C81947">
        <w:rPr>
          <w:rFonts w:ascii="Times New Roman" w:hAnsi="Times New Roman" w:cs="Times New Roman"/>
          <w:sz w:val="26"/>
          <w:szCs w:val="26"/>
        </w:rPr>
        <w:t>06 декабря 2019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6E" w:rsidRDefault="00C2706E" w:rsidP="00C270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706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двухэтажное здание общей площадью </w:t>
            </w:r>
          </w:p>
          <w:p w:rsidR="00EB0EF1" w:rsidRPr="00C2706E" w:rsidRDefault="00C2706E" w:rsidP="00C270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706E">
              <w:rPr>
                <w:rFonts w:ascii="Times New Roman" w:hAnsi="Times New Roman" w:cs="Times New Roman"/>
                <w:sz w:val="24"/>
                <w:szCs w:val="24"/>
              </w:rPr>
              <w:t>529,4 кв</w:t>
            </w:r>
            <w:proofErr w:type="gramStart"/>
            <w:r w:rsidRPr="00C270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2706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706E">
              <w:rPr>
                <w:rFonts w:ascii="Times New Roman" w:hAnsi="Times New Roman" w:cs="Times New Roman"/>
                <w:sz w:val="24"/>
                <w:szCs w:val="24"/>
              </w:rPr>
              <w:t>емельным участком, площадью 1026,0 кв.м, расположенных по адресу: г. Рубцовск, ул. Октябрьская, 90</w:t>
            </w:r>
            <w:r w:rsidR="009666D5" w:rsidRPr="00C2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C2706E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51591,32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C2706E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2579,57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5F7C9B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10318,26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 w:rsidR="00963E7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5F7C9B">
        <w:rPr>
          <w:sz w:val="26"/>
          <w:szCs w:val="26"/>
        </w:rPr>
        <w:t xml:space="preserve">административное </w:t>
      </w:r>
      <w:r w:rsidR="00AA60F5">
        <w:rPr>
          <w:sz w:val="26"/>
          <w:szCs w:val="26"/>
        </w:rPr>
        <w:t>здание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63E70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F7C9B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B" w:rsidRDefault="005F7C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9B" w:rsidRDefault="005F7C9B" w:rsidP="005F7C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F7C9B">
              <w:rPr>
                <w:rFonts w:ascii="Times New Roman" w:hAnsi="Times New Roman" w:cs="Times New Roman"/>
              </w:rPr>
              <w:t>нежилое двухэтажное здание общей площадью 529,4 кв</w:t>
            </w:r>
            <w:proofErr w:type="gramStart"/>
            <w:r w:rsidRPr="005F7C9B">
              <w:rPr>
                <w:rFonts w:ascii="Times New Roman" w:hAnsi="Times New Roman" w:cs="Times New Roman"/>
              </w:rPr>
              <w:t>.м</w:t>
            </w:r>
            <w:proofErr w:type="gramEnd"/>
            <w:r w:rsidRPr="005F7C9B">
              <w:rPr>
                <w:rFonts w:ascii="Times New Roman" w:hAnsi="Times New Roman" w:cs="Times New Roman"/>
              </w:rPr>
              <w:t xml:space="preserve"> с земельным участком, площадью </w:t>
            </w:r>
          </w:p>
          <w:p w:rsidR="005F7C9B" w:rsidRPr="005F7C9B" w:rsidRDefault="005F7C9B" w:rsidP="005F7C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F7C9B">
              <w:rPr>
                <w:rFonts w:ascii="Times New Roman" w:hAnsi="Times New Roman" w:cs="Times New Roman"/>
              </w:rPr>
              <w:t>1026,0 кв</w:t>
            </w:r>
            <w:proofErr w:type="gramStart"/>
            <w:r w:rsidRPr="005F7C9B">
              <w:rPr>
                <w:rFonts w:ascii="Times New Roman" w:hAnsi="Times New Roman" w:cs="Times New Roman"/>
              </w:rPr>
              <w:t>.м</w:t>
            </w:r>
            <w:proofErr w:type="gramEnd"/>
            <w:r w:rsidRPr="005F7C9B">
              <w:rPr>
                <w:rFonts w:ascii="Times New Roman" w:hAnsi="Times New Roman" w:cs="Times New Roman"/>
              </w:rPr>
              <w:t xml:space="preserve">, расположенных по адресу: г. Рубцовск, ул. Октябрьская, 90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9B" w:rsidRDefault="005F7C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B" w:rsidRPr="00593100" w:rsidRDefault="005F7C9B" w:rsidP="00963E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51591,32</w:t>
            </w:r>
          </w:p>
          <w:p w:rsidR="005F7C9B" w:rsidRPr="00207C34" w:rsidRDefault="005F7C9B" w:rsidP="00963E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9B" w:rsidRDefault="005F7C9B" w:rsidP="00963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2579,57</w:t>
            </w:r>
          </w:p>
          <w:p w:rsidR="005F7C9B" w:rsidRDefault="005F7C9B" w:rsidP="00963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B" w:rsidRPr="00EB0EF1" w:rsidRDefault="005F7C9B" w:rsidP="00963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10318,26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5F7C9B">
        <w:rPr>
          <w:sz w:val="26"/>
          <w:szCs w:val="26"/>
        </w:rPr>
        <w:t xml:space="preserve">административное </w:t>
      </w:r>
      <w:r w:rsidR="00AA60F5">
        <w:rPr>
          <w:sz w:val="26"/>
          <w:szCs w:val="26"/>
        </w:rPr>
        <w:t>здание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5F7C9B" w:rsidRPr="005F7C9B">
        <w:rPr>
          <w:rFonts w:ascii="Times New Roman" w:hAnsi="Times New Roman" w:cs="Times New Roman"/>
          <w:sz w:val="26"/>
          <w:szCs w:val="26"/>
        </w:rPr>
        <w:t xml:space="preserve"> </w:t>
      </w:r>
      <w:r w:rsidR="005F7C9B">
        <w:rPr>
          <w:rFonts w:ascii="Times New Roman" w:hAnsi="Times New Roman" w:cs="Times New Roman"/>
          <w:sz w:val="26"/>
          <w:szCs w:val="26"/>
        </w:rPr>
        <w:t>нежилое двухэтажное здание общей площадью 529,4 кв</w:t>
      </w:r>
      <w:proofErr w:type="gramStart"/>
      <w:r w:rsidR="005F7C9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F7C9B">
        <w:rPr>
          <w:rFonts w:ascii="Times New Roman" w:hAnsi="Times New Roman" w:cs="Times New Roman"/>
          <w:sz w:val="26"/>
          <w:szCs w:val="26"/>
        </w:rPr>
        <w:t xml:space="preserve"> с земельным участком, площадью 1026,0 кв.м, расположенные по адресу:                    г. Рубцовск, ул. Октябрьская, 90</w:t>
      </w:r>
      <w:r w:rsidR="00AA60F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90276">
        <w:rPr>
          <w:rFonts w:ascii="Times New Roman" w:hAnsi="Times New Roman" w:cs="Times New Roman"/>
          <w:sz w:val="26"/>
          <w:szCs w:val="26"/>
        </w:rPr>
        <w:t>13 декабря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13415D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</w:t>
      </w:r>
      <w:r w:rsidR="0013415D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090276">
        <w:rPr>
          <w:rFonts w:ascii="Times New Roman" w:hAnsi="Times New Roman" w:cs="Times New Roman"/>
          <w:sz w:val="26"/>
          <w:szCs w:val="26"/>
        </w:rPr>
        <w:t xml:space="preserve">12 декабря 2019 </w:t>
      </w:r>
      <w:r>
        <w:rPr>
          <w:rFonts w:ascii="Times New Roman" w:hAnsi="Times New Roman" w:cs="Times New Roman"/>
          <w:sz w:val="26"/>
          <w:szCs w:val="26"/>
        </w:rPr>
        <w:t>в 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090276">
        <w:rPr>
          <w:rFonts w:ascii="Times New Roman" w:hAnsi="Times New Roman" w:cs="Times New Roman"/>
          <w:sz w:val="26"/>
          <w:szCs w:val="26"/>
        </w:rPr>
        <w:t>22 ноября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090276">
        <w:rPr>
          <w:rFonts w:ascii="Times New Roman" w:hAnsi="Times New Roman" w:cs="Times New Roman"/>
          <w:sz w:val="26"/>
          <w:szCs w:val="26"/>
        </w:rPr>
        <w:t>11 декабря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7E04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25.11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7E04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  <w:r w:rsidR="007E04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0902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04.12.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7E04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090276" w:rsidRDefault="000902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7E0456" w:rsidRDefault="007E045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Участники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BA4DB9">
        <w:rPr>
          <w:rFonts w:ascii="Times New Roman" w:hAnsi="Times New Roman" w:cs="Times New Roman"/>
          <w:sz w:val="26"/>
          <w:szCs w:val="26"/>
        </w:rPr>
        <w:t xml:space="preserve">аукционной комиссией  </w:t>
      </w: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BA4DB9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, аукционная комиссия отстраняет такого заявителя или участника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документации об аукционе должен быть приложен проект договора, </w:t>
      </w:r>
      <w:r w:rsidR="00BA4DB9">
        <w:rPr>
          <w:rFonts w:ascii="Times New Roman" w:hAnsi="Times New Roman" w:cs="Times New Roman"/>
          <w:sz w:val="26"/>
          <w:szCs w:val="26"/>
        </w:rPr>
        <w:t xml:space="preserve">(в случае проведения аукциона по нескольким лотам - проект договора в отношении каждого лота) </w:t>
      </w:r>
      <w:r>
        <w:rPr>
          <w:rFonts w:ascii="Times New Roman" w:hAnsi="Times New Roman" w:cs="Times New Roman"/>
          <w:sz w:val="26"/>
          <w:szCs w:val="26"/>
        </w:rPr>
        <w:t>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</w:t>
      </w:r>
      <w:r w:rsidR="007B73C2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подается в срок и по форме, установленной документацией об аукционе. Подача заявки на участие в аукционе является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подавш</w:t>
      </w:r>
      <w:r w:rsidR="007B73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7B73C2" w:rsidRPr="007B73C2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</w:t>
      </w:r>
      <w:r w:rsidR="00A20508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B73C2" w:rsidRDefault="00B63F72" w:rsidP="007B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</w:t>
      </w:r>
      <w:r w:rsidR="007B73C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7B73C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8B420B">
        <w:rPr>
          <w:rFonts w:ascii="Times New Roman" w:hAnsi="Times New Roman" w:cs="Times New Roman"/>
          <w:sz w:val="26"/>
          <w:szCs w:val="26"/>
        </w:rPr>
        <w:t xml:space="preserve"> </w:t>
      </w:r>
      <w:r w:rsidR="00021545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8B420B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021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заявителя и о признании заявителя участником аукциона или об отказе в допуске такого заявителя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20B" w:rsidRDefault="00B63F72" w:rsidP="008B420B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</w:t>
      </w:r>
      <w:r w:rsidR="008B420B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8B420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B420B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8B420B" w:rsidRDefault="008B420B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членов</w:t>
      </w:r>
      <w:r w:rsidR="008B420B">
        <w:rPr>
          <w:rFonts w:ascii="Times New Roman" w:hAnsi="Times New Roman" w:cs="Times New Roman"/>
          <w:sz w:val="26"/>
          <w:szCs w:val="26"/>
        </w:rPr>
        <w:t xml:space="preserve"> 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 и участников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8B420B" w:rsidRDefault="00B63F72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Аукционист выбирается из числа членов </w:t>
      </w:r>
      <w:r w:rsidR="008B420B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8B420B">
        <w:rPr>
          <w:rFonts w:ascii="Times New Roman" w:hAnsi="Times New Roman" w:cs="Times New Roman"/>
          <w:sz w:val="26"/>
          <w:szCs w:val="26"/>
        </w:rPr>
        <w:t xml:space="preserve"> комиссии путем открытого голосования членов комиссии большинством голосов.</w:t>
      </w:r>
    </w:p>
    <w:p w:rsidR="008B420B" w:rsidRDefault="008B420B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Pr="003D4BF1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 перед началом проведения аукциона регистрирует явившихся на аукцион участников аукциона (их представителей).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торгов 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8B420B" w:rsidRPr="0034076E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293E25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293E25" w:rsidRPr="0034076E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  <w:r w:rsidR="00B63F7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45E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1F42EF">
        <w:rPr>
          <w:rFonts w:ascii="Times New Roman" w:hAnsi="Times New Roman" w:cs="Times New Roman"/>
          <w:sz w:val="24"/>
          <w:szCs w:val="24"/>
        </w:rPr>
        <w:t xml:space="preserve"> муниципальное имущество -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7E0456">
        <w:rPr>
          <w:rFonts w:ascii="Times New Roman" w:hAnsi="Times New Roman" w:cs="Times New Roman"/>
          <w:sz w:val="24"/>
          <w:szCs w:val="24"/>
        </w:rPr>
        <w:t>двух</w:t>
      </w:r>
      <w:r w:rsidR="00AA60F5" w:rsidRPr="00AA60F5">
        <w:rPr>
          <w:rFonts w:ascii="Times New Roman" w:hAnsi="Times New Roman" w:cs="Times New Roman"/>
          <w:sz w:val="24"/>
          <w:szCs w:val="24"/>
        </w:rPr>
        <w:t>этажно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7E0456">
        <w:rPr>
          <w:rFonts w:ascii="Times New Roman" w:hAnsi="Times New Roman" w:cs="Times New Roman"/>
          <w:sz w:val="24"/>
          <w:szCs w:val="24"/>
        </w:rPr>
        <w:t>529,4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 с земельным участком площадью </w:t>
      </w:r>
      <w:r w:rsidR="006B37DE">
        <w:rPr>
          <w:rFonts w:ascii="Times New Roman" w:hAnsi="Times New Roman" w:cs="Times New Roman"/>
          <w:sz w:val="24"/>
          <w:szCs w:val="24"/>
        </w:rPr>
        <w:t>1</w:t>
      </w:r>
      <w:r w:rsidR="007E0456">
        <w:rPr>
          <w:rFonts w:ascii="Times New Roman" w:hAnsi="Times New Roman" w:cs="Times New Roman"/>
          <w:sz w:val="24"/>
          <w:szCs w:val="24"/>
        </w:rPr>
        <w:t>026</w:t>
      </w:r>
      <w:r w:rsidR="006B37DE">
        <w:rPr>
          <w:rFonts w:ascii="Times New Roman" w:hAnsi="Times New Roman" w:cs="Times New Roman"/>
          <w:sz w:val="24"/>
          <w:szCs w:val="24"/>
        </w:rPr>
        <w:t>,0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кв.м, расположенны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="007E0456">
        <w:rPr>
          <w:rFonts w:ascii="Times New Roman" w:hAnsi="Times New Roman" w:cs="Times New Roman"/>
          <w:sz w:val="24"/>
          <w:szCs w:val="24"/>
        </w:rPr>
        <w:t>Октябрьская</w:t>
      </w:r>
      <w:r w:rsidR="00AA60F5" w:rsidRPr="00AA60F5">
        <w:rPr>
          <w:rFonts w:ascii="Times New Roman" w:hAnsi="Times New Roman" w:cs="Times New Roman"/>
          <w:sz w:val="24"/>
          <w:szCs w:val="24"/>
        </w:rPr>
        <w:t>, 9</w:t>
      </w:r>
      <w:r w:rsidR="007E0456">
        <w:rPr>
          <w:rFonts w:ascii="Times New Roman" w:hAnsi="Times New Roman" w:cs="Times New Roman"/>
          <w:sz w:val="24"/>
          <w:szCs w:val="24"/>
        </w:rPr>
        <w:t>0</w:t>
      </w:r>
      <w:r w:rsidR="0084036D" w:rsidRPr="00AA60F5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7E0456">
        <w:rPr>
          <w:sz w:val="24"/>
          <w:szCs w:val="24"/>
        </w:rPr>
        <w:t xml:space="preserve">административное </w:t>
      </w:r>
      <w:r w:rsidR="00B133A6">
        <w:rPr>
          <w:sz w:val="24"/>
          <w:szCs w:val="24"/>
        </w:rPr>
        <w:t>здание.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Нежилое здание принадлежит на праве собственности муниципальному образованию город Рубцовск Алтайского края и зарегистрировано в</w:t>
      </w:r>
      <w:r w:rsidR="007E0456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Default="00AF7905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6B37DE" w:rsidRPr="00443345">
        <w:rPr>
          <w:rFonts w:ascii="Times New Roman" w:hAnsi="Times New Roman" w:cs="Times New Roman"/>
          <w:sz w:val="24"/>
          <w:szCs w:val="24"/>
        </w:rPr>
        <w:t>22:70:02</w:t>
      </w:r>
      <w:r w:rsidR="007E0456">
        <w:rPr>
          <w:rFonts w:ascii="Times New Roman" w:hAnsi="Times New Roman" w:cs="Times New Roman"/>
          <w:sz w:val="24"/>
          <w:szCs w:val="24"/>
        </w:rPr>
        <w:t>0719</w:t>
      </w:r>
      <w:r w:rsidR="00DD2127">
        <w:rPr>
          <w:rFonts w:ascii="Times New Roman" w:hAnsi="Times New Roman" w:cs="Times New Roman"/>
          <w:sz w:val="24"/>
          <w:szCs w:val="24"/>
        </w:rPr>
        <w:t>:60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F7905" w:rsidRDefault="003C1A1A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>
        <w:rPr>
          <w:rFonts w:ascii="Times New Roman" w:hAnsi="Times New Roman" w:cs="Times New Roman"/>
          <w:sz w:val="24"/>
          <w:szCs w:val="24"/>
        </w:rPr>
        <w:t>З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емельный участок общей площадью </w:t>
      </w:r>
      <w:r w:rsidR="00162F1F">
        <w:rPr>
          <w:rFonts w:ascii="Times New Roman" w:hAnsi="Times New Roman" w:cs="Times New Roman"/>
          <w:sz w:val="24"/>
          <w:szCs w:val="24"/>
        </w:rPr>
        <w:t>1</w:t>
      </w:r>
      <w:r w:rsidR="00DD2127">
        <w:rPr>
          <w:rFonts w:ascii="Times New Roman" w:hAnsi="Times New Roman" w:cs="Times New Roman"/>
          <w:sz w:val="24"/>
          <w:szCs w:val="24"/>
        </w:rPr>
        <w:t>026</w:t>
      </w:r>
      <w:r w:rsidR="00162F1F">
        <w:rPr>
          <w:rFonts w:ascii="Times New Roman" w:hAnsi="Times New Roman" w:cs="Times New Roman"/>
          <w:sz w:val="24"/>
          <w:szCs w:val="24"/>
        </w:rPr>
        <w:t>,0</w:t>
      </w:r>
      <w:r w:rsidR="00162F1F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59798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F7905" w:rsidRPr="005979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состоящий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нежилого здания, находящегося по адресу: Алтайский край,</w:t>
      </w:r>
      <w:r w:rsid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г. Рубцовск, ул. </w:t>
      </w:r>
      <w:proofErr w:type="gramStart"/>
      <w:r w:rsidR="00DD2127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DD2127">
        <w:rPr>
          <w:rFonts w:ascii="Times New Roman" w:hAnsi="Times New Roman" w:cs="Times New Roman"/>
          <w:sz w:val="24"/>
          <w:szCs w:val="24"/>
        </w:rPr>
        <w:t>, 90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,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принадлежит на праве </w:t>
      </w:r>
      <w:r w:rsidR="00AF7905" w:rsidRPr="007B3002">
        <w:rPr>
          <w:rFonts w:ascii="Times New Roman" w:hAnsi="Times New Roman" w:cs="Times New Roman"/>
          <w:sz w:val="24"/>
          <w:szCs w:val="24"/>
        </w:rPr>
        <w:t xml:space="preserve">собственности муниципальному образованию город Рубцовск Алтайского края, </w:t>
      </w:r>
      <w:r w:rsidR="00DD2127" w:rsidRPr="00443345">
        <w:rPr>
          <w:rFonts w:ascii="Times New Roman" w:hAnsi="Times New Roman" w:cs="Times New Roman"/>
          <w:sz w:val="24"/>
          <w:szCs w:val="24"/>
        </w:rPr>
        <w:t>зарегистрирован в</w:t>
      </w:r>
      <w:r w:rsidR="00DD2127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7B3002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AF7905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D37B5B">
        <w:rPr>
          <w:rFonts w:ascii="Times New Roman" w:hAnsi="Times New Roman" w:cs="Times New Roman"/>
          <w:sz w:val="24"/>
          <w:szCs w:val="24"/>
        </w:rPr>
        <w:t xml:space="preserve">:    </w:t>
      </w:r>
      <w:r w:rsidR="006B37DE" w:rsidRPr="00D37B5B">
        <w:rPr>
          <w:rFonts w:ascii="Times New Roman" w:hAnsi="Times New Roman" w:cs="Times New Roman"/>
          <w:sz w:val="24"/>
          <w:szCs w:val="24"/>
        </w:rPr>
        <w:t>22:70:02</w:t>
      </w:r>
      <w:r w:rsidR="00DD2127">
        <w:rPr>
          <w:rFonts w:ascii="Times New Roman" w:hAnsi="Times New Roman" w:cs="Times New Roman"/>
          <w:sz w:val="24"/>
          <w:szCs w:val="24"/>
        </w:rPr>
        <w:t>0719</w:t>
      </w:r>
      <w:r w:rsidR="006B37DE" w:rsidRPr="00D37B5B">
        <w:rPr>
          <w:rFonts w:ascii="Times New Roman" w:hAnsi="Times New Roman" w:cs="Times New Roman"/>
          <w:sz w:val="24"/>
          <w:szCs w:val="24"/>
        </w:rPr>
        <w:t>:</w:t>
      </w:r>
      <w:r w:rsidR="006B37DE">
        <w:rPr>
          <w:rFonts w:ascii="Times New Roman" w:hAnsi="Times New Roman" w:cs="Times New Roman"/>
          <w:sz w:val="24"/>
          <w:szCs w:val="24"/>
        </w:rPr>
        <w:t>1</w:t>
      </w:r>
      <w:r w:rsidR="00DD2127">
        <w:rPr>
          <w:rFonts w:ascii="Times New Roman" w:hAnsi="Times New Roman" w:cs="Times New Roman"/>
          <w:sz w:val="24"/>
          <w:szCs w:val="24"/>
        </w:rPr>
        <w:t>5</w:t>
      </w:r>
      <w:r w:rsidR="003C1A1A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1.5.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D2127">
        <w:rPr>
          <w:rFonts w:ascii="Times New Roman" w:hAnsi="Times New Roman" w:cs="Times New Roman"/>
          <w:sz w:val="24"/>
          <w:szCs w:val="24"/>
        </w:rPr>
        <w:t>двух</w:t>
      </w:r>
      <w:r w:rsidR="000D5B56">
        <w:rPr>
          <w:rFonts w:ascii="Times New Roman" w:hAnsi="Times New Roman" w:cs="Times New Roman"/>
          <w:sz w:val="24"/>
          <w:szCs w:val="24"/>
        </w:rPr>
        <w:t>этажного</w:t>
      </w:r>
      <w:r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D2127">
        <w:rPr>
          <w:rFonts w:ascii="Times New Roman" w:hAnsi="Times New Roman" w:cs="Times New Roman"/>
          <w:sz w:val="24"/>
          <w:szCs w:val="24"/>
        </w:rPr>
        <w:t>двух</w:t>
      </w:r>
      <w:r w:rsidR="000D5B56">
        <w:rPr>
          <w:rFonts w:ascii="Times New Roman" w:hAnsi="Times New Roman" w:cs="Times New Roman"/>
          <w:sz w:val="24"/>
          <w:szCs w:val="24"/>
        </w:rPr>
        <w:t>этажное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42EF" w:rsidRP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="003C1A1A">
        <w:rPr>
          <w:rFonts w:ascii="Times New Roman" w:hAnsi="Times New Roman" w:cs="Times New Roman"/>
          <w:sz w:val="24"/>
          <w:szCs w:val="24"/>
        </w:rPr>
        <w:t xml:space="preserve">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1F42EF" w:rsidRPr="001F42EF" w:rsidRDefault="003C1A1A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293E25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293E25">
        <w:rPr>
          <w:rFonts w:ascii="Times New Roman" w:hAnsi="Times New Roman" w:cs="Times New Roman"/>
          <w:sz w:val="24"/>
          <w:szCs w:val="24"/>
        </w:rPr>
        <w:t xml:space="preserve"> </w:t>
      </w:r>
      <w:r w:rsidR="00293E25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54C21">
        <w:rPr>
          <w:rFonts w:ascii="Times New Roman" w:hAnsi="Times New Roman" w:cs="Times New Roman"/>
          <w:sz w:val="24"/>
          <w:szCs w:val="24"/>
        </w:rPr>
        <w:t xml:space="preserve"> -</w:t>
      </w:r>
      <w:r w:rsidR="00293E25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</w:t>
      </w:r>
      <w:r w:rsidRPr="00293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25" w:rsidRPr="00293E25" w:rsidRDefault="00293E25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654C21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54C21">
        <w:rPr>
          <w:rFonts w:ascii="Times New Roman" w:hAnsi="Times New Roman" w:cs="Times New Roman"/>
          <w:sz w:val="24"/>
          <w:szCs w:val="24"/>
        </w:rPr>
        <w:t xml:space="preserve"> </w:t>
      </w:r>
      <w:r w:rsidR="00654C21" w:rsidRPr="00654C21">
        <w:rPr>
          <w:rFonts w:ascii="Times New Roman" w:hAnsi="Times New Roman" w:cs="Times New Roman"/>
          <w:sz w:val="24"/>
          <w:szCs w:val="24"/>
        </w:rPr>
        <w:t>Содержать земельный участок, указанный в п. 1.1 настоящего договора, в соответствии с требованиями Правил благоустройства города Рубцовска</w:t>
      </w:r>
      <w:r w:rsidR="00C300A9" w:rsidRPr="00654C21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 w:rsidRPr="00654C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42EF" w:rsidRPr="00995154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3.2.5.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1F42EF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1F42EF">
        <w:rPr>
          <w:rFonts w:ascii="Times New Roman" w:hAnsi="Times New Roman"/>
          <w:sz w:val="24"/>
          <w:szCs w:val="24"/>
        </w:rPr>
        <w:t>ресурс</w:t>
      </w:r>
      <w:proofErr w:type="gramStart"/>
      <w:r w:rsidR="001F42EF">
        <w:rPr>
          <w:rFonts w:ascii="Times New Roman" w:hAnsi="Times New Roman"/>
          <w:sz w:val="24"/>
          <w:szCs w:val="24"/>
        </w:rPr>
        <w:t>о</w:t>
      </w:r>
      <w:proofErr w:type="spellEnd"/>
      <w:r w:rsidR="001F42EF">
        <w:rPr>
          <w:rFonts w:ascii="Times New Roman" w:hAnsi="Times New Roman"/>
          <w:sz w:val="24"/>
          <w:szCs w:val="24"/>
        </w:rPr>
        <w:t>-</w:t>
      </w:r>
      <w:proofErr w:type="gramEnd"/>
      <w:r w:rsidR="001F42EF">
        <w:rPr>
          <w:rFonts w:ascii="Times New Roman" w:hAnsi="Times New Roman"/>
          <w:sz w:val="24"/>
          <w:szCs w:val="24"/>
        </w:rPr>
        <w:t xml:space="preserve">, </w:t>
      </w:r>
      <w:r w:rsidR="001F42EF" w:rsidRPr="00BC2FCB">
        <w:rPr>
          <w:rFonts w:ascii="Times New Roman" w:hAnsi="Times New Roman"/>
          <w:sz w:val="24"/>
          <w:szCs w:val="24"/>
        </w:rPr>
        <w:t>и (или)</w:t>
      </w:r>
      <w:r w:rsidR="001F4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EF" w:rsidRPr="00BC2FCB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="001F42EF" w:rsidRPr="00BC2FCB">
        <w:rPr>
          <w:rFonts w:ascii="Times New Roman" w:hAnsi="Times New Roman"/>
          <w:sz w:val="24"/>
          <w:szCs w:val="24"/>
        </w:rPr>
        <w:t xml:space="preserve"> организацией,</w:t>
      </w:r>
      <w:r w:rsidR="001F42EF">
        <w:rPr>
          <w:rFonts w:ascii="Times New Roman" w:hAnsi="Times New Roman"/>
          <w:sz w:val="24"/>
          <w:szCs w:val="24"/>
        </w:rPr>
        <w:t xml:space="preserve"> и организациями, оказывающими услуги по обращению с твердыми коммунальными отходами,</w:t>
      </w:r>
      <w:r w:rsidR="001F42EF" w:rsidRPr="00BC2FCB">
        <w:rPr>
          <w:rFonts w:ascii="Times New Roman" w:hAnsi="Times New Roman"/>
          <w:sz w:val="24"/>
          <w:szCs w:val="24"/>
        </w:rPr>
        <w:t xml:space="preserve"> обслуживающ</w:t>
      </w:r>
      <w:r w:rsidR="001F42EF">
        <w:rPr>
          <w:rFonts w:ascii="Times New Roman" w:hAnsi="Times New Roman"/>
          <w:sz w:val="24"/>
          <w:szCs w:val="24"/>
        </w:rPr>
        <w:t>ими</w:t>
      </w:r>
      <w:r w:rsidR="001F42EF" w:rsidRPr="00BC2FCB">
        <w:rPr>
          <w:rFonts w:ascii="Times New Roman" w:hAnsi="Times New Roman"/>
          <w:sz w:val="24"/>
          <w:szCs w:val="24"/>
        </w:rPr>
        <w:t xml:space="preserve"> </w:t>
      </w:r>
      <w:r w:rsidR="001F42EF">
        <w:rPr>
          <w:rFonts w:ascii="Times New Roman" w:hAnsi="Times New Roman"/>
          <w:sz w:val="24"/>
          <w:szCs w:val="24"/>
        </w:rPr>
        <w:t>помещение</w:t>
      </w:r>
      <w:r w:rsidR="001F42EF" w:rsidRPr="00BC2FCB">
        <w:rPr>
          <w:rFonts w:ascii="Times New Roman" w:hAnsi="Times New Roman"/>
          <w:sz w:val="24"/>
          <w:szCs w:val="24"/>
        </w:rPr>
        <w:t xml:space="preserve"> по </w:t>
      </w:r>
      <w:r w:rsidR="001F42EF">
        <w:rPr>
          <w:rFonts w:ascii="Times New Roman" w:hAnsi="Times New Roman"/>
          <w:sz w:val="24"/>
          <w:szCs w:val="24"/>
        </w:rPr>
        <w:t>ул. Октябрьская, 90</w:t>
      </w:r>
      <w:r w:rsidR="001F42EF" w:rsidRPr="00BC2FCB">
        <w:rPr>
          <w:rFonts w:ascii="Times New Roman" w:hAnsi="Times New Roman"/>
          <w:sz w:val="24"/>
          <w:szCs w:val="24"/>
        </w:rPr>
        <w:t xml:space="preserve">, договоры на управление указанным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>
        <w:rPr>
          <w:rFonts w:ascii="Times New Roman" w:hAnsi="Times New Roman"/>
          <w:sz w:val="24"/>
          <w:szCs w:val="24"/>
        </w:rPr>
        <w:t>ием</w:t>
      </w:r>
      <w:r w:rsidR="001F42EF" w:rsidRPr="00BC2FCB">
        <w:rPr>
          <w:rFonts w:ascii="Times New Roman" w:hAnsi="Times New Roman"/>
          <w:sz w:val="24"/>
          <w:szCs w:val="24"/>
        </w:rPr>
        <w:t xml:space="preserve">, предоставление коммунальных услуг в арендуемом нежилом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 w:rsidRPr="00BC2FCB">
        <w:rPr>
          <w:rFonts w:ascii="Times New Roman" w:hAnsi="Times New Roman"/>
          <w:sz w:val="24"/>
          <w:szCs w:val="24"/>
        </w:rPr>
        <w:t xml:space="preserve">ии. Копии указанных договоров предоставить для контроля Арендодателю в течение </w:t>
      </w:r>
      <w:r w:rsidR="001F42EF" w:rsidRPr="00BC2FCB">
        <w:rPr>
          <w:rFonts w:ascii="Times New Roman" w:hAnsi="Times New Roman"/>
          <w:b/>
          <w:sz w:val="24"/>
          <w:szCs w:val="24"/>
        </w:rPr>
        <w:t>10 дней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заключения</w:t>
      </w:r>
      <w:r w:rsidR="001F42EF" w:rsidRPr="00995154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 w:rsidRPr="00B16902">
        <w:rPr>
          <w:rFonts w:ascii="Times New Roman" w:hAnsi="Times New Roman" w:cs="Times New Roman"/>
          <w:sz w:val="24"/>
          <w:szCs w:val="24"/>
        </w:rPr>
        <w:t>месяц</w:t>
      </w:r>
      <w:r w:rsidRPr="00B16902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 xml:space="preserve">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654C21">
        <w:rPr>
          <w:rFonts w:ascii="Times New Roman" w:hAnsi="Times New Roman" w:cs="Times New Roman"/>
          <w:sz w:val="24"/>
          <w:szCs w:val="24"/>
        </w:rPr>
        <w:t xml:space="preserve"> 2.3,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654C21">
        <w:rPr>
          <w:rFonts w:ascii="Times New Roman" w:hAnsi="Times New Roman"/>
          <w:sz w:val="24"/>
          <w:szCs w:val="24"/>
        </w:rPr>
        <w:t xml:space="preserve"> 2.3,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654C21" w:rsidRPr="00654C21" w:rsidRDefault="00A74259" w:rsidP="00654C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654C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B16902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</w:t>
      </w:r>
      <w:r w:rsidR="00B16902" w:rsidRP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C2F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B16902" w:rsidRPr="00614A0E">
        <w:rPr>
          <w:rFonts w:ascii="Times New Roman" w:hAnsi="Times New Roman" w:cs="Times New Roman"/>
          <w:sz w:val="24"/>
          <w:szCs w:val="24"/>
        </w:rPr>
        <w:t>четырех экземплярах, каждый из которых имеет одинаковую юридическую силу, один экземпляр для Арендатора, два для Арендодателя и 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BA68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0C61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BC2FCB">
              <w:rPr>
                <w:rFonts w:ascii="Times New Roman" w:hAnsi="Times New Roman" w:cs="Times New Roman"/>
                <w:sz w:val="24"/>
                <w:szCs w:val="24"/>
              </w:rPr>
              <w:t xml:space="preserve"> ОКТМО 01716000</w:t>
            </w:r>
            <w:r w:rsidR="00BC2FCB"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3D03F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A68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96BDC" w:rsidRPr="002A0E27" w:rsidRDefault="00996BDC" w:rsidP="00996B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 собой отдельно стоящее двухэтажное кирпичное здание, расположенное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90. Стены кирпичные, кровля новая,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металлочерепицы</w:t>
      </w:r>
      <w:proofErr w:type="spellEnd"/>
      <w:r>
        <w:rPr>
          <w:rFonts w:ascii="Times New Roman" w:hAnsi="Times New Roman" w:cs="Times New Roman"/>
          <w:sz w:val="26"/>
          <w:szCs w:val="26"/>
        </w:rPr>
        <w:t>. Рамы новые, металлопластиковые, на окнах первого этажа есть металлические решетки. В здании проведено электроснабжение, центральное отопление временно отключено, разводка труб и радиаторы новые. В здании выполнен ремонт, имеется охранная сигнализация. В настоящее время состояние здания удовлетворительное, работоспособное, пригодно к эксплуатации.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D6229D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D6229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29D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D6229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>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D6229D" w:rsidRDefault="00D6229D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</w:t>
      </w: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_________________________________________________________________________________________________________________________________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364C68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действующий на основании</w:t>
      </w:r>
      <w:r w:rsidR="00364C68">
        <w:rPr>
          <w:sz w:val="22"/>
          <w:szCs w:val="22"/>
        </w:rPr>
        <w:t>жж</w:t>
      </w:r>
      <w:r w:rsidRPr="00272CA7">
        <w:rPr>
          <w:sz w:val="22"/>
          <w:szCs w:val="22"/>
        </w:rPr>
        <w:t>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двух</w:t>
      </w:r>
      <w:r w:rsidR="000D5B56">
        <w:rPr>
          <w:sz w:val="22"/>
          <w:szCs w:val="22"/>
        </w:rPr>
        <w:t>этажное</w:t>
      </w:r>
      <w:r w:rsidR="003152D5" w:rsidRPr="003152D5">
        <w:rPr>
          <w:sz w:val="22"/>
          <w:szCs w:val="22"/>
        </w:rPr>
        <w:t xml:space="preserve"> здание общей площадью </w:t>
      </w:r>
      <w:r w:rsidR="001F4006">
        <w:rPr>
          <w:sz w:val="22"/>
          <w:szCs w:val="22"/>
        </w:rPr>
        <w:t>529</w:t>
      </w:r>
      <w:r w:rsidR="006B37DE">
        <w:rPr>
          <w:sz w:val="22"/>
          <w:szCs w:val="22"/>
        </w:rPr>
        <w:t>,</w:t>
      </w:r>
      <w:r w:rsidR="001F4006">
        <w:rPr>
          <w:sz w:val="22"/>
          <w:szCs w:val="22"/>
        </w:rPr>
        <w:t>4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6B37DE">
        <w:rPr>
          <w:sz w:val="22"/>
          <w:szCs w:val="22"/>
        </w:rPr>
        <w:t>1</w:t>
      </w:r>
      <w:r w:rsidR="001F4006">
        <w:rPr>
          <w:sz w:val="22"/>
          <w:szCs w:val="22"/>
        </w:rPr>
        <w:t>026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1F4006">
        <w:rPr>
          <w:sz w:val="22"/>
          <w:szCs w:val="22"/>
        </w:rPr>
        <w:t>Октябрьская, 90,</w:t>
      </w:r>
      <w:r w:rsidR="003152D5" w:rsidRPr="003152D5">
        <w:rPr>
          <w:sz w:val="22"/>
          <w:szCs w:val="22"/>
        </w:rPr>
        <w:t xml:space="preserve">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1F4006">
        <w:rPr>
          <w:rFonts w:ascii="Times New Roman" w:hAnsi="Times New Roman" w:cs="Times New Roman"/>
        </w:rPr>
        <w:t>10318,26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10065" w:type="dxa"/>
        <w:tblInd w:w="108" w:type="dxa"/>
        <w:tblLook w:val="000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223"/>
        <w:gridCol w:w="627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88"/>
        <w:gridCol w:w="284"/>
      </w:tblGrid>
      <w:tr w:rsidR="00272CA7" w:rsidRPr="00272CA7" w:rsidTr="00996BDC">
        <w:trPr>
          <w:gridAfter w:val="1"/>
          <w:wAfter w:w="284" w:type="dxa"/>
        </w:trPr>
        <w:tc>
          <w:tcPr>
            <w:tcW w:w="5040" w:type="dxa"/>
            <w:gridSpan w:val="15"/>
          </w:tcPr>
          <w:p w:rsidR="00272CA7" w:rsidRPr="005A60D1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="005A60D1"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Pr="00272CA7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gridSpan w:val="16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30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1701"/>
        </w:trPr>
        <w:tc>
          <w:tcPr>
            <w:tcW w:w="1006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996BDC" w:rsidRDefault="00996BDC" w:rsidP="0099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BDC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368AE"/>
    <w:rsid w:val="00044742"/>
    <w:rsid w:val="000722C4"/>
    <w:rsid w:val="00073178"/>
    <w:rsid w:val="00087C26"/>
    <w:rsid w:val="00090276"/>
    <w:rsid w:val="00090341"/>
    <w:rsid w:val="00090FAF"/>
    <w:rsid w:val="00090FD9"/>
    <w:rsid w:val="000916AC"/>
    <w:rsid w:val="000954E2"/>
    <w:rsid w:val="000B5E22"/>
    <w:rsid w:val="000C22D6"/>
    <w:rsid w:val="000C28F4"/>
    <w:rsid w:val="000C6135"/>
    <w:rsid w:val="000D1A2E"/>
    <w:rsid w:val="000D5B56"/>
    <w:rsid w:val="000E3C6F"/>
    <w:rsid w:val="000F36DC"/>
    <w:rsid w:val="000F5C22"/>
    <w:rsid w:val="0010083D"/>
    <w:rsid w:val="00101A91"/>
    <w:rsid w:val="00114988"/>
    <w:rsid w:val="00117172"/>
    <w:rsid w:val="00122B39"/>
    <w:rsid w:val="00131EC9"/>
    <w:rsid w:val="0013415D"/>
    <w:rsid w:val="00141E95"/>
    <w:rsid w:val="00143E04"/>
    <w:rsid w:val="00145E48"/>
    <w:rsid w:val="0014636D"/>
    <w:rsid w:val="00162F1F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4006"/>
    <w:rsid w:val="001F42EF"/>
    <w:rsid w:val="0020088A"/>
    <w:rsid w:val="00207C34"/>
    <w:rsid w:val="00222C96"/>
    <w:rsid w:val="00260F31"/>
    <w:rsid w:val="00265446"/>
    <w:rsid w:val="0026707A"/>
    <w:rsid w:val="00272CA7"/>
    <w:rsid w:val="00293E25"/>
    <w:rsid w:val="002A0520"/>
    <w:rsid w:val="002A5847"/>
    <w:rsid w:val="002A6F6D"/>
    <w:rsid w:val="002B071C"/>
    <w:rsid w:val="002C5047"/>
    <w:rsid w:val="002C5ADE"/>
    <w:rsid w:val="002E005C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64C68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756"/>
    <w:rsid w:val="003D7ADB"/>
    <w:rsid w:val="003E4EB0"/>
    <w:rsid w:val="003E7036"/>
    <w:rsid w:val="003E798D"/>
    <w:rsid w:val="003F2B67"/>
    <w:rsid w:val="003F638F"/>
    <w:rsid w:val="00410144"/>
    <w:rsid w:val="004106E9"/>
    <w:rsid w:val="00412A93"/>
    <w:rsid w:val="0042008F"/>
    <w:rsid w:val="00425A6F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60D1"/>
    <w:rsid w:val="005B6DE1"/>
    <w:rsid w:val="005D0F7E"/>
    <w:rsid w:val="005E671E"/>
    <w:rsid w:val="005F330F"/>
    <w:rsid w:val="005F4934"/>
    <w:rsid w:val="005F51FA"/>
    <w:rsid w:val="005F7C9B"/>
    <w:rsid w:val="00615E16"/>
    <w:rsid w:val="006547ED"/>
    <w:rsid w:val="00654C21"/>
    <w:rsid w:val="00662826"/>
    <w:rsid w:val="00670BDC"/>
    <w:rsid w:val="00680524"/>
    <w:rsid w:val="006B37DE"/>
    <w:rsid w:val="006B4C01"/>
    <w:rsid w:val="006B5FCB"/>
    <w:rsid w:val="006C331F"/>
    <w:rsid w:val="006D71C7"/>
    <w:rsid w:val="006F15BF"/>
    <w:rsid w:val="006F3744"/>
    <w:rsid w:val="006F3EFA"/>
    <w:rsid w:val="00720EAE"/>
    <w:rsid w:val="00753C1F"/>
    <w:rsid w:val="00772126"/>
    <w:rsid w:val="0079001F"/>
    <w:rsid w:val="007B73C2"/>
    <w:rsid w:val="007C7A18"/>
    <w:rsid w:val="007E0456"/>
    <w:rsid w:val="007E074D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420B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4851"/>
    <w:rsid w:val="00917980"/>
    <w:rsid w:val="00923E22"/>
    <w:rsid w:val="00932FA0"/>
    <w:rsid w:val="0094075A"/>
    <w:rsid w:val="00942E82"/>
    <w:rsid w:val="00963E70"/>
    <w:rsid w:val="009666D5"/>
    <w:rsid w:val="00991001"/>
    <w:rsid w:val="00991579"/>
    <w:rsid w:val="00996BDC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5270C"/>
    <w:rsid w:val="00A600DB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16902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A4DB9"/>
    <w:rsid w:val="00BA68D0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2706E"/>
    <w:rsid w:val="00C300A9"/>
    <w:rsid w:val="00C61E96"/>
    <w:rsid w:val="00C66264"/>
    <w:rsid w:val="00C71398"/>
    <w:rsid w:val="00C76938"/>
    <w:rsid w:val="00C77E21"/>
    <w:rsid w:val="00C77ECF"/>
    <w:rsid w:val="00C81947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229D"/>
    <w:rsid w:val="00D670A4"/>
    <w:rsid w:val="00D70280"/>
    <w:rsid w:val="00D869E4"/>
    <w:rsid w:val="00DC00EE"/>
    <w:rsid w:val="00DC35E7"/>
    <w:rsid w:val="00DD2030"/>
    <w:rsid w:val="00DD2127"/>
    <w:rsid w:val="00DE2403"/>
    <w:rsid w:val="00DE61F1"/>
    <w:rsid w:val="00DF6201"/>
    <w:rsid w:val="00E0702D"/>
    <w:rsid w:val="00E13002"/>
    <w:rsid w:val="00E14E8A"/>
    <w:rsid w:val="00E304B8"/>
    <w:rsid w:val="00E33E2F"/>
    <w:rsid w:val="00E46C38"/>
    <w:rsid w:val="00E52706"/>
    <w:rsid w:val="00E64D3A"/>
    <w:rsid w:val="00E64DEC"/>
    <w:rsid w:val="00E93AE0"/>
    <w:rsid w:val="00EA32CA"/>
    <w:rsid w:val="00EA4CEB"/>
    <w:rsid w:val="00EA526E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2AEC"/>
    <w:rsid w:val="00F56EA5"/>
    <w:rsid w:val="00F64C46"/>
    <w:rsid w:val="00F6545E"/>
    <w:rsid w:val="00F72A0D"/>
    <w:rsid w:val="00F740DE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26</Pages>
  <Words>8363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120</cp:revision>
  <cp:lastPrinted>2019-11-07T08:33:00Z</cp:lastPrinted>
  <dcterms:created xsi:type="dcterms:W3CDTF">2018-05-25T07:56:00Z</dcterms:created>
  <dcterms:modified xsi:type="dcterms:W3CDTF">2019-11-22T03:22:00Z</dcterms:modified>
</cp:coreProperties>
</file>