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50" w:rsidRDefault="00113350" w:rsidP="001133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Отчет</w:t>
      </w:r>
      <w:r>
        <w:rPr>
          <w:rStyle w:val="eop"/>
          <w:sz w:val="28"/>
          <w:szCs w:val="28"/>
        </w:rPr>
        <w:t> </w:t>
      </w:r>
    </w:p>
    <w:p w:rsidR="00113350" w:rsidRDefault="00113350" w:rsidP="001133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ходе реализации и оценки эффективности реализации</w:t>
      </w:r>
      <w:r>
        <w:rPr>
          <w:rStyle w:val="eop"/>
          <w:sz w:val="28"/>
          <w:szCs w:val="28"/>
        </w:rPr>
        <w:t> </w:t>
      </w:r>
    </w:p>
    <w:p w:rsidR="00113350" w:rsidRDefault="00113350" w:rsidP="00CB37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муниципальной программы «Развитие градостроительства в городе Рубцовске» на 2018-2020 годы </w:t>
      </w:r>
      <w:r>
        <w:rPr>
          <w:rStyle w:val="eop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за 2019 год</w:t>
      </w:r>
      <w:r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11.07.2017 № 2184  муниципальная программа «Развитие градостроительства в городе Рубцовске» на 2018-2020 годы (далее по тексту – Программа).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D37270">
        <w:rPr>
          <w:rStyle w:val="normaltextrun"/>
          <w:color w:val="000000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D37270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835C7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835C7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привлечение инвестиций для инженерного  обустройства новых территорий путем формирования земельных участков для комплексного освоения в целях жилищного строительства;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835C7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пополнение информационной системы документированными сведениями о развитии территорий и их застройке, о земельных участках, об объектах капитального строительства и иными сведениями, необходимыми для осуществления градостроительной деятельности;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835C7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развитие индивидуального жилищного строительства, расширение налогооблагаемой базы землепользователей.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Общий объем средств изначально запланированных на финансирование  Программы на период с 2018 года по 2020 год составлял 6070 тыс. руб.  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CB3703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 соответствии с  </w:t>
      </w:r>
      <w:r w:rsidR="00113350" w:rsidRPr="00D37270">
        <w:rPr>
          <w:rStyle w:val="normaltextrun"/>
          <w:sz w:val="28"/>
          <w:szCs w:val="28"/>
        </w:rPr>
        <w:t>решением </w:t>
      </w:r>
      <w:r w:rsidR="00113350" w:rsidRPr="00D37270">
        <w:rPr>
          <w:rStyle w:val="spellingerror"/>
          <w:sz w:val="28"/>
          <w:szCs w:val="28"/>
        </w:rPr>
        <w:t>Рубцовского</w:t>
      </w:r>
      <w:r w:rsidR="00113350" w:rsidRPr="00D37270">
        <w:rPr>
          <w:rStyle w:val="normaltextrun"/>
          <w:sz w:val="28"/>
          <w:szCs w:val="28"/>
        </w:rPr>
        <w:t> городского Совета депутатов Алтайского края </w:t>
      </w:r>
      <w:r w:rsidR="00113350" w:rsidRPr="00D37270">
        <w:rPr>
          <w:rStyle w:val="normaltextrun"/>
          <w:color w:val="000000"/>
          <w:sz w:val="28"/>
          <w:szCs w:val="28"/>
        </w:rPr>
        <w:t>от 20.12.2018 № 224</w:t>
      </w:r>
      <w:r w:rsidR="00113350" w:rsidRPr="00D37270">
        <w:rPr>
          <w:rStyle w:val="normaltextrun"/>
          <w:sz w:val="28"/>
          <w:szCs w:val="28"/>
        </w:rPr>
        <w:t> «О бюджете муниципального образования город Рубцовск Алтайского края на 2019 год» постановлением Администрации города Рубцовска Алтайского </w:t>
      </w:r>
      <w:r w:rsidR="00113350" w:rsidRPr="00D37270">
        <w:rPr>
          <w:rStyle w:val="spellingerror"/>
          <w:sz w:val="28"/>
          <w:szCs w:val="28"/>
        </w:rPr>
        <w:t>краяот</w:t>
      </w:r>
      <w:r w:rsidR="00113350" w:rsidRPr="00D37270">
        <w:rPr>
          <w:rStyle w:val="normaltextrun"/>
          <w:sz w:val="28"/>
          <w:szCs w:val="28"/>
        </w:rPr>
        <w:t> 21.02.2019 № 375 были внесены изменения, касающиеся объемов финансовых ресурсов, необходимых для реализации Программы.</w:t>
      </w:r>
      <w:r w:rsidR="00113350"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Кроме того, постановлением Администрации города Рубцовска от 05.12.2019 № 3085 «О внесении изменений в приложение к постановлению Администрации города Рубцовска Алтайского края от 11.07.2017 № 2194 «О принятии муниципальной программы  «Развитие градостроительства в городе Рубцовске» на 2018-2020 годы» было предусмотрено уменьшение финансирования мероприятий программы на 2019 еще на 100 тыс. руб.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 итоге, общий объем средств, запланированных на финансирование Программы,  на период с 2018 года по 2020 составил 4922,2 тыс. руб. 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На 2019 год из средств бюджета города запланировано 1410,1 тыс. руб.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на выполнение следующих мероприятий Программы: 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lastRenderedPageBreak/>
        <w:t>проведение работ по описанию границ территориальных зон для внесения сведений в Единый государственный реестр недвижимости, 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подготовка землеустроительной документации;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оснащение системы оборудованием и материалами, программное обеспечение, ведение и обслуживание системы, обустройство помещений, командирование кадров для подготовки и переподготовки.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Фактический объем финансирования в целом по Программе на 2019 год составил 1306,5 тыс. руб., из них: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 на проведение работ по описанию границ территориальных зон </w:t>
      </w:r>
      <w:r w:rsidR="00CB3703" w:rsidRPr="00D37270">
        <w:rPr>
          <w:rStyle w:val="normaltextrun"/>
          <w:sz w:val="28"/>
          <w:szCs w:val="28"/>
        </w:rPr>
        <w:t xml:space="preserve">    </w:t>
      </w:r>
      <w:proofErr w:type="gramStart"/>
      <w:r w:rsidR="00CB3703" w:rsidRPr="00D37270">
        <w:rPr>
          <w:rStyle w:val="normaltextrun"/>
          <w:sz w:val="28"/>
          <w:szCs w:val="28"/>
        </w:rPr>
        <w:t>для</w:t>
      </w:r>
      <w:proofErr w:type="gramEnd"/>
    </w:p>
    <w:p w:rsidR="00113350" w:rsidRPr="00D37270" w:rsidRDefault="00113350" w:rsidP="001133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внесения сведений в Единый государст</w:t>
      </w:r>
      <w:r w:rsidR="00DD03F5" w:rsidRPr="00D37270">
        <w:rPr>
          <w:rStyle w:val="normaltextrun"/>
          <w:sz w:val="28"/>
          <w:szCs w:val="28"/>
        </w:rPr>
        <w:t>венный реестр недвижимости – 485</w:t>
      </w:r>
      <w:r w:rsidRPr="00D37270">
        <w:rPr>
          <w:rStyle w:val="normaltextrun"/>
          <w:sz w:val="28"/>
          <w:szCs w:val="28"/>
        </w:rPr>
        <w:t>000 рублей</w:t>
      </w:r>
      <w:r w:rsidR="00905467" w:rsidRPr="00D37270">
        <w:rPr>
          <w:rStyle w:val="normaltextrun"/>
          <w:sz w:val="28"/>
          <w:szCs w:val="28"/>
        </w:rPr>
        <w:t xml:space="preserve"> (в соответствии с контрактом</w:t>
      </w:r>
      <w:r w:rsidR="00905467" w:rsidRPr="00D37270">
        <w:rPr>
          <w:rFonts w:eastAsia="Calibri"/>
          <w:sz w:val="28"/>
          <w:szCs w:val="28"/>
          <w:lang w:eastAsia="en-US"/>
        </w:rPr>
        <w:t xml:space="preserve"> от 17.09.2019 № </w:t>
      </w:r>
      <w:r w:rsidR="00905467" w:rsidRPr="00D37270">
        <w:rPr>
          <w:rFonts w:eastAsia="Calibri"/>
          <w:sz w:val="28"/>
          <w:szCs w:val="28"/>
          <w:lang w:val="en-US" w:eastAsia="en-US"/>
        </w:rPr>
        <w:t>F</w:t>
      </w:r>
      <w:r w:rsidR="00905467" w:rsidRPr="00D37270">
        <w:rPr>
          <w:rFonts w:eastAsia="Calibri"/>
          <w:sz w:val="28"/>
          <w:szCs w:val="28"/>
          <w:lang w:eastAsia="en-US"/>
        </w:rPr>
        <w:t>.2019.579534)</w:t>
      </w:r>
      <w:r w:rsidRPr="00D37270">
        <w:rPr>
          <w:rStyle w:val="normaltextrun"/>
          <w:sz w:val="28"/>
          <w:szCs w:val="28"/>
        </w:rPr>
        <w:t>. Эта </w:t>
      </w:r>
      <w:r w:rsidRPr="00D37270">
        <w:rPr>
          <w:rStyle w:val="spellingerror"/>
          <w:sz w:val="28"/>
          <w:szCs w:val="28"/>
        </w:rPr>
        <w:t>сумма</w:t>
      </w:r>
      <w:proofErr w:type="gramStart"/>
      <w:r w:rsidRPr="00D37270">
        <w:rPr>
          <w:rStyle w:val="spellingerror"/>
          <w:sz w:val="28"/>
          <w:szCs w:val="28"/>
        </w:rPr>
        <w:t>,п</w:t>
      </w:r>
      <w:proofErr w:type="gramEnd"/>
      <w:r w:rsidRPr="00D37270">
        <w:rPr>
          <w:rStyle w:val="spellingerror"/>
          <w:sz w:val="28"/>
          <w:szCs w:val="28"/>
        </w:rPr>
        <w:t>о</w:t>
      </w:r>
      <w:r w:rsidRPr="00D37270">
        <w:rPr>
          <w:rStyle w:val="normaltextrun"/>
          <w:sz w:val="28"/>
          <w:szCs w:val="28"/>
        </w:rPr>
        <w:t> отношению к </w:t>
      </w:r>
      <w:r w:rsidRPr="00D37270">
        <w:rPr>
          <w:rStyle w:val="spellingerror"/>
          <w:sz w:val="28"/>
          <w:szCs w:val="28"/>
        </w:rPr>
        <w:t>запланированной,изменилась</w:t>
      </w:r>
      <w:r w:rsidRPr="00D37270">
        <w:rPr>
          <w:rStyle w:val="normaltextrun"/>
          <w:sz w:val="28"/>
          <w:szCs w:val="28"/>
        </w:rPr>
        <w:t> в результате проведения конкурса на выполнение вышеуказанных работ. В </w:t>
      </w:r>
      <w:proofErr w:type="gramStart"/>
      <w:r w:rsidRPr="00D37270">
        <w:rPr>
          <w:rStyle w:val="normaltextrun"/>
          <w:sz w:val="28"/>
          <w:szCs w:val="28"/>
        </w:rPr>
        <w:t>связи</w:t>
      </w:r>
      <w:proofErr w:type="gramEnd"/>
      <w:r w:rsidRPr="00D37270">
        <w:rPr>
          <w:rStyle w:val="normaltextrun"/>
          <w:sz w:val="28"/>
          <w:szCs w:val="28"/>
        </w:rPr>
        <w:t> с чем появилась возможность по направлению изыскательские работы выполнить мероприятие  по обновлению топографических планов в графической и цифровой форме, а </w:t>
      </w:r>
      <w:r w:rsidRPr="00D37270">
        <w:rPr>
          <w:rStyle w:val="spellingerror"/>
          <w:sz w:val="28"/>
          <w:szCs w:val="28"/>
        </w:rPr>
        <w:t>именновыполнены</w:t>
      </w:r>
      <w:r w:rsidRPr="00D37270">
        <w:rPr>
          <w:rStyle w:val="normaltextrun"/>
          <w:sz w:val="28"/>
          <w:szCs w:val="28"/>
        </w:rPr>
        <w:t> контрольно-геодезические съемки участков </w:t>
      </w:r>
      <w:r w:rsidRPr="00D37270">
        <w:rPr>
          <w:rStyle w:val="spellingerror"/>
          <w:sz w:val="28"/>
          <w:szCs w:val="28"/>
        </w:rPr>
        <w:t>местностиобщей</w:t>
      </w:r>
      <w:r w:rsidRPr="00D37270">
        <w:rPr>
          <w:rStyle w:val="normaltextrun"/>
          <w:sz w:val="28"/>
          <w:szCs w:val="28"/>
        </w:rPr>
        <w:t> протяженностью более 11 километров и расположенных на них объектов, в том числе дренажно-сточных каналов с корректурой топографической основы на планшетах в масштабе 1:500 на сумму 321766</w:t>
      </w:r>
      <w:r w:rsidR="00DA3589" w:rsidRPr="00D37270">
        <w:rPr>
          <w:rStyle w:val="normaltextrun"/>
          <w:sz w:val="28"/>
          <w:szCs w:val="28"/>
        </w:rPr>
        <w:t>,65</w:t>
      </w:r>
      <w:r w:rsidRPr="00D37270">
        <w:rPr>
          <w:rStyle w:val="normaltextrun"/>
          <w:sz w:val="28"/>
          <w:szCs w:val="28"/>
        </w:rPr>
        <w:t xml:space="preserve"> рублей</w:t>
      </w:r>
      <w:r w:rsidR="0048515C" w:rsidRPr="00D37270">
        <w:rPr>
          <w:rStyle w:val="normaltextrun"/>
          <w:sz w:val="28"/>
          <w:szCs w:val="28"/>
        </w:rPr>
        <w:t xml:space="preserve"> (в соответствии с контрактом </w:t>
      </w:r>
      <w:r w:rsidR="00905467" w:rsidRPr="00D37270">
        <w:rPr>
          <w:rStyle w:val="normaltextrun"/>
          <w:sz w:val="28"/>
          <w:szCs w:val="28"/>
        </w:rPr>
        <w:t xml:space="preserve">от </w:t>
      </w:r>
      <w:proofErr w:type="gramStart"/>
      <w:r w:rsidR="00905467" w:rsidRPr="00D37270">
        <w:rPr>
          <w:rStyle w:val="normaltextrun"/>
          <w:sz w:val="28"/>
          <w:szCs w:val="28"/>
        </w:rPr>
        <w:t xml:space="preserve">22.10.2019 </w:t>
      </w:r>
      <w:r w:rsidR="0048515C" w:rsidRPr="00D37270">
        <w:rPr>
          <w:rStyle w:val="normaltextrun"/>
          <w:sz w:val="28"/>
          <w:szCs w:val="28"/>
        </w:rPr>
        <w:t>№ 2019.157)</w:t>
      </w:r>
      <w:r w:rsidRPr="00D37270">
        <w:rPr>
          <w:rStyle w:val="normaltextrun"/>
          <w:sz w:val="28"/>
          <w:szCs w:val="28"/>
        </w:rPr>
        <w:t>;</w:t>
      </w:r>
      <w:r w:rsidRPr="00D37270">
        <w:rPr>
          <w:rStyle w:val="eop"/>
          <w:sz w:val="28"/>
          <w:szCs w:val="28"/>
        </w:rPr>
        <w:t> </w:t>
      </w:r>
      <w:proofErr w:type="gramEnd"/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для предоставления физическим и юридическим лицам, в том числе льготным категориям граждан, в соответствии с законом Алтайского края от 09.11.2015 № 98-ЗС «О бесплатном предоставлении в собственность земельных участков», сформировано 16 земельных участков на сумму 85570 рублей</w:t>
      </w:r>
      <w:r w:rsidR="00905467" w:rsidRPr="00D37270">
        <w:rPr>
          <w:rStyle w:val="normaltextrun"/>
          <w:sz w:val="28"/>
          <w:szCs w:val="28"/>
        </w:rPr>
        <w:t xml:space="preserve"> (в соответствии с контрактом от 02.09.2019 № Ф.2019.547543)</w:t>
      </w:r>
      <w:r w:rsidRPr="00D37270">
        <w:rPr>
          <w:rStyle w:val="normaltextrun"/>
          <w:sz w:val="28"/>
          <w:szCs w:val="28"/>
        </w:rPr>
        <w:t>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произведен вынос в натуру границ территории площадок, определенных для сбора твердых коммунальных </w:t>
      </w:r>
      <w:r w:rsidRPr="00D37270">
        <w:rPr>
          <w:rStyle w:val="spellingerror"/>
          <w:sz w:val="28"/>
          <w:szCs w:val="28"/>
        </w:rPr>
        <w:t>отходовна</w:t>
      </w:r>
      <w:r w:rsidRPr="00D37270">
        <w:rPr>
          <w:rStyle w:val="normaltextrun"/>
          <w:sz w:val="28"/>
          <w:szCs w:val="28"/>
        </w:rPr>
        <w:t> сумму 138000 рублей</w:t>
      </w:r>
      <w:r w:rsidR="00A1285B" w:rsidRPr="00D37270">
        <w:rPr>
          <w:rStyle w:val="normaltextrun"/>
          <w:sz w:val="28"/>
          <w:szCs w:val="28"/>
        </w:rPr>
        <w:t xml:space="preserve"> (в соответствии с договором от 09.09.2019 № 475)</w:t>
      </w:r>
      <w:r w:rsidRPr="00D37270">
        <w:rPr>
          <w:rStyle w:val="normaltextrun"/>
          <w:sz w:val="28"/>
          <w:szCs w:val="28"/>
        </w:rPr>
        <w:t>;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получены и внесены в информационную систему </w:t>
      </w:r>
      <w:r w:rsidRPr="00D37270">
        <w:rPr>
          <w:rStyle w:val="spellingerror"/>
          <w:sz w:val="28"/>
          <w:szCs w:val="28"/>
        </w:rPr>
        <w:t>обеспечения</w:t>
      </w:r>
      <w:r w:rsidR="00D37270" w:rsidRPr="00D37270">
        <w:rPr>
          <w:rStyle w:val="spellingerror"/>
          <w:sz w:val="28"/>
          <w:szCs w:val="28"/>
        </w:rPr>
        <w:t xml:space="preserve"> градост</w:t>
      </w:r>
      <w:r w:rsidRPr="00D37270">
        <w:rPr>
          <w:rStyle w:val="spellingerror"/>
          <w:sz w:val="28"/>
          <w:szCs w:val="28"/>
        </w:rPr>
        <w:t>роительной</w:t>
      </w:r>
      <w:r w:rsidRPr="00D37270">
        <w:rPr>
          <w:rStyle w:val="normaltextrun"/>
          <w:sz w:val="28"/>
          <w:szCs w:val="28"/>
        </w:rPr>
        <w:t> деятельности сведения о правообладателях 719 земельных участков и о границах 986 земельных участков;</w:t>
      </w:r>
      <w:r w:rsidRPr="00D37270">
        <w:rPr>
          <w:rStyle w:val="eop"/>
          <w:sz w:val="28"/>
          <w:szCs w:val="28"/>
        </w:rPr>
        <w:t> </w:t>
      </w:r>
    </w:p>
    <w:p w:rsidR="00835C72" w:rsidRPr="00D37270" w:rsidRDefault="00835C72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профинансировано прохождение переквалификации и переподготовки (по направлению юриспруденция) специалиста комитета Администрации города Рубцовска по архитектуре и градостроительству на сумму 77</w:t>
      </w:r>
      <w:r w:rsidR="00A1285B" w:rsidRPr="00D37270">
        <w:rPr>
          <w:rStyle w:val="normaltextrun"/>
          <w:sz w:val="28"/>
          <w:szCs w:val="28"/>
        </w:rPr>
        <w:t>,18 тыс. руб.</w:t>
      </w:r>
      <w:r w:rsidRPr="00D37270">
        <w:rPr>
          <w:rStyle w:val="normaltextrun"/>
          <w:sz w:val="28"/>
          <w:szCs w:val="28"/>
        </w:rPr>
        <w:t>;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в целях модернизации работы информационной системы приобретены два </w:t>
      </w:r>
      <w:r w:rsidRPr="00D37270">
        <w:rPr>
          <w:rStyle w:val="spellingerror"/>
          <w:sz w:val="28"/>
          <w:szCs w:val="28"/>
        </w:rPr>
        <w:t>компьютера</w:t>
      </w:r>
      <w:proofErr w:type="gramStart"/>
      <w:r w:rsidRPr="00D37270">
        <w:rPr>
          <w:rStyle w:val="spellingerror"/>
          <w:sz w:val="28"/>
          <w:szCs w:val="28"/>
        </w:rPr>
        <w:t>,м</w:t>
      </w:r>
      <w:proofErr w:type="gramEnd"/>
      <w:r w:rsidRPr="00D37270">
        <w:rPr>
          <w:rStyle w:val="spellingerror"/>
          <w:sz w:val="28"/>
          <w:szCs w:val="28"/>
        </w:rPr>
        <w:t>атериалы</w:t>
      </w:r>
      <w:r w:rsidRPr="00D37270">
        <w:rPr>
          <w:rStyle w:val="normaltextrun"/>
          <w:sz w:val="28"/>
          <w:szCs w:val="28"/>
        </w:rPr>
        <w:t> для обслуживания информационной с</w:t>
      </w:r>
      <w:r w:rsidR="00D57B43" w:rsidRPr="00D37270">
        <w:rPr>
          <w:rStyle w:val="normaltextrun"/>
          <w:sz w:val="28"/>
          <w:szCs w:val="28"/>
        </w:rPr>
        <w:t>истемы, программное обеспечение</w:t>
      </w:r>
      <w:r w:rsidRPr="00D37270">
        <w:rPr>
          <w:rStyle w:val="normaltextrun"/>
          <w:sz w:val="28"/>
          <w:szCs w:val="28"/>
        </w:rPr>
        <w:t>  на общую сумму </w:t>
      </w:r>
      <w:r w:rsidR="00DA3589" w:rsidRPr="00D37270">
        <w:rPr>
          <w:rStyle w:val="normaltextrun"/>
          <w:sz w:val="28"/>
          <w:szCs w:val="28"/>
        </w:rPr>
        <w:t>198</w:t>
      </w:r>
      <w:r w:rsidR="00A1285B" w:rsidRPr="00D37270">
        <w:rPr>
          <w:rStyle w:val="normaltextrun"/>
          <w:sz w:val="28"/>
          <w:szCs w:val="28"/>
        </w:rPr>
        <w:t>,</w:t>
      </w:r>
      <w:r w:rsidR="00DA3589" w:rsidRPr="00D37270">
        <w:rPr>
          <w:rStyle w:val="normaltextrun"/>
          <w:sz w:val="28"/>
          <w:szCs w:val="28"/>
        </w:rPr>
        <w:t>984</w:t>
      </w:r>
      <w:r w:rsidRPr="00D37270">
        <w:rPr>
          <w:rStyle w:val="normaltextrun"/>
          <w:sz w:val="28"/>
          <w:szCs w:val="28"/>
        </w:rPr>
        <w:t> </w:t>
      </w:r>
      <w:r w:rsidR="00A1285B" w:rsidRPr="00D37270">
        <w:rPr>
          <w:rStyle w:val="normaltextrun"/>
          <w:sz w:val="28"/>
          <w:szCs w:val="28"/>
        </w:rPr>
        <w:t>тыс.</w:t>
      </w:r>
      <w:r w:rsidRPr="00D37270">
        <w:rPr>
          <w:rStyle w:val="normaltextrun"/>
          <w:sz w:val="28"/>
          <w:szCs w:val="28"/>
        </w:rPr>
        <w:t>руб.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color w:val="000000"/>
          <w:sz w:val="28"/>
          <w:szCs w:val="28"/>
        </w:rPr>
        <w:t>Результаты реализации программы в 2019 году выражаются через качественные и количественные показатели, а именно: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25B9D" w:rsidP="00EB44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обеспеченность жилых зон документацией о планировке территории</w:t>
      </w:r>
      <w:r w:rsidR="00EB448C" w:rsidRPr="00D37270">
        <w:rPr>
          <w:rStyle w:val="normaltextrun"/>
          <w:sz w:val="28"/>
          <w:szCs w:val="28"/>
        </w:rPr>
        <w:t xml:space="preserve"> – 4,31%</w:t>
      </w:r>
      <w:r w:rsidRPr="00D37270">
        <w:rPr>
          <w:rStyle w:val="normaltextrun"/>
          <w:sz w:val="28"/>
          <w:szCs w:val="28"/>
        </w:rPr>
        <w:t>;</w:t>
      </w:r>
    </w:p>
    <w:p w:rsidR="00125B9D" w:rsidRPr="00D37270" w:rsidRDefault="00125B9D" w:rsidP="00EB44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количество сформированных земельных участков для строительства</w:t>
      </w:r>
      <w:r w:rsidR="00EB448C" w:rsidRPr="00D37270">
        <w:rPr>
          <w:rStyle w:val="normaltextrun"/>
          <w:sz w:val="28"/>
          <w:szCs w:val="28"/>
        </w:rPr>
        <w:t xml:space="preserve">  - 16</w:t>
      </w:r>
      <w:r w:rsidR="00714A4E" w:rsidRPr="00D37270">
        <w:rPr>
          <w:rStyle w:val="normaltextrun"/>
          <w:sz w:val="28"/>
          <w:szCs w:val="28"/>
        </w:rPr>
        <w:t xml:space="preserve"> ед.</w:t>
      </w:r>
      <w:r w:rsidRPr="00D37270">
        <w:rPr>
          <w:rStyle w:val="normaltextrun"/>
          <w:sz w:val="28"/>
          <w:szCs w:val="28"/>
        </w:rPr>
        <w:t>;</w:t>
      </w:r>
    </w:p>
    <w:p w:rsidR="00125B9D" w:rsidRPr="00D37270" w:rsidRDefault="00125B9D" w:rsidP="00EB44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количество справок со сведениями, выданными из АИСОГД</w:t>
      </w:r>
      <w:r w:rsidR="00EB448C" w:rsidRPr="00D37270">
        <w:rPr>
          <w:rStyle w:val="normaltextrun"/>
          <w:sz w:val="28"/>
          <w:szCs w:val="28"/>
        </w:rPr>
        <w:t xml:space="preserve"> – 330</w:t>
      </w:r>
      <w:r w:rsidR="00714A4E" w:rsidRPr="00D37270">
        <w:rPr>
          <w:rStyle w:val="normaltextrun"/>
          <w:sz w:val="28"/>
          <w:szCs w:val="28"/>
        </w:rPr>
        <w:t xml:space="preserve"> ед</w:t>
      </w:r>
      <w:r w:rsidR="00EB448C" w:rsidRPr="00D37270">
        <w:rPr>
          <w:rStyle w:val="normaltextrun"/>
          <w:sz w:val="28"/>
          <w:szCs w:val="28"/>
        </w:rPr>
        <w:t>.</w:t>
      </w:r>
    </w:p>
    <w:p w:rsidR="00CB3703" w:rsidRPr="00D37270" w:rsidRDefault="00CB3703" w:rsidP="00CB3703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sz w:val="28"/>
          <w:szCs w:val="28"/>
        </w:rPr>
      </w:pPr>
      <w:r w:rsidRPr="00D37270">
        <w:rPr>
          <w:sz w:val="28"/>
          <w:szCs w:val="28"/>
        </w:rPr>
        <w:t>Комплексная оценка эффекти</w:t>
      </w:r>
      <w:bookmarkStart w:id="0" w:name="_GoBack"/>
      <w:bookmarkEnd w:id="0"/>
      <w:r w:rsidRPr="00D37270">
        <w:rPr>
          <w:sz w:val="28"/>
          <w:szCs w:val="28"/>
        </w:rPr>
        <w:t>вности    реализации    муниципальной</w:t>
      </w:r>
    </w:p>
    <w:p w:rsidR="00113350" w:rsidRPr="00D37270" w:rsidRDefault="00CB3703" w:rsidP="00CB37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D37270">
        <w:rPr>
          <w:sz w:val="28"/>
          <w:szCs w:val="28"/>
        </w:rPr>
        <w:lastRenderedPageBreak/>
        <w:t>Программы составляет 70,94 %, что характеризует ее как муниципальную программу со средним уровнем эффективности, т.к</w:t>
      </w:r>
      <w:r w:rsidR="00D37270" w:rsidRPr="00D37270">
        <w:rPr>
          <w:sz w:val="28"/>
          <w:szCs w:val="28"/>
        </w:rPr>
        <w:t>. находится в диапазоне до 80%.</w:t>
      </w:r>
    </w:p>
    <w:p w:rsidR="00EB448C" w:rsidRPr="00D37270" w:rsidRDefault="00EB448C" w:rsidP="00113350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D37270" w:rsidRDefault="00D37270" w:rsidP="00113350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113350" w:rsidRPr="00D37270" w:rsidRDefault="00113350" w:rsidP="001133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Председатель комитета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Администрации города Рубцовска</w:t>
      </w:r>
      <w:r w:rsidRPr="00D37270">
        <w:rPr>
          <w:rStyle w:val="eop"/>
          <w:sz w:val="28"/>
          <w:szCs w:val="28"/>
        </w:rPr>
        <w:t> </w:t>
      </w:r>
    </w:p>
    <w:p w:rsidR="00113350" w:rsidRPr="00D37270" w:rsidRDefault="00113350" w:rsidP="001133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37270">
        <w:rPr>
          <w:rStyle w:val="normaltextrun"/>
          <w:sz w:val="28"/>
          <w:szCs w:val="28"/>
        </w:rPr>
        <w:t>по архитектуре и градостроительству                                         Н.Т. Деревянко</w:t>
      </w:r>
      <w:r w:rsidRPr="00D37270">
        <w:rPr>
          <w:rStyle w:val="eop"/>
          <w:sz w:val="28"/>
          <w:szCs w:val="28"/>
        </w:rPr>
        <w:t> </w:t>
      </w: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D10438" w:rsidRDefault="0011335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EB448C">
        <w:rPr>
          <w:rStyle w:val="eop"/>
          <w:sz w:val="26"/>
          <w:szCs w:val="26"/>
        </w:rPr>
        <w:t> </w:t>
      </w:r>
      <w:r w:rsidRPr="00A1285B">
        <w:rPr>
          <w:rStyle w:val="normaltextrun"/>
          <w:sz w:val="20"/>
          <w:szCs w:val="20"/>
        </w:rPr>
        <w:t>Исп.</w:t>
      </w:r>
      <w:r w:rsidRPr="00A1285B">
        <w:rPr>
          <w:rStyle w:val="eop"/>
          <w:sz w:val="20"/>
          <w:szCs w:val="20"/>
        </w:rPr>
        <w:t> </w:t>
      </w:r>
      <w:r w:rsidR="00EB448C" w:rsidRPr="00A1285B">
        <w:rPr>
          <w:rStyle w:val="eop"/>
          <w:sz w:val="20"/>
          <w:szCs w:val="20"/>
        </w:rPr>
        <w:t>Красильникова Елена Петровна8(38557)96417доб.323</w:t>
      </w:r>
    </w:p>
    <w:p w:rsidR="00D37270" w:rsidRDefault="00D37270" w:rsidP="00CB3703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270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Расчет</w:t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комплексной оценки эффективности реализации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градостроительства в горо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 Рубцовске» на 2018-2020 годы</w:t>
      </w:r>
      <w:r w:rsidRPr="00CD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 год.</w:t>
      </w:r>
    </w:p>
    <w:p w:rsidR="00D37270" w:rsidRPr="00CD2EE5" w:rsidRDefault="00D37270" w:rsidP="00D372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Оценка степени достижения целей и решения задач муниципальной программы:</w:t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716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S</w:t>
      </w:r>
      <w:r w:rsidRPr="00CD2E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(</w:t>
      </w:r>
      <w:proofErr w:type="spellStart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CD2E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proofErr w:type="gramStart"/>
      <w:r w:rsidRPr="00CD2EE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* 100%,</w:t>
      </w:r>
    </w:p>
    <w:p w:rsidR="00D37270" w:rsidRPr="00CD2EE5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D37270" w:rsidRPr="00BB5860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S1 = </w:t>
      </w: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Start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,31</w:t>
      </w:r>
      <w:proofErr w:type="gramEnd"/>
      <w:r w:rsidRPr="00BB5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/13</w:t>
      </w: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*100%=33,15%</w:t>
      </w:r>
    </w:p>
    <w:p w:rsidR="00D37270" w:rsidRPr="00D37270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37270">
        <w:rPr>
          <w:rFonts w:ascii="Times New Roman" w:eastAsia="Times New Roman" w:hAnsi="Times New Roman" w:cs="Times New Roman"/>
          <w:sz w:val="28"/>
          <w:szCs w:val="28"/>
          <w:lang w:eastAsia="ru-RU"/>
        </w:rPr>
        <w:t>2 = 330/400*100%=82</w:t>
      </w:r>
      <w:proofErr w:type="gramStart"/>
      <w:r w:rsidRPr="00D37270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proofErr w:type="gramEnd"/>
      <w:r w:rsidRPr="00D3727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37270" w:rsidRPr="00D37270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37270">
        <w:rPr>
          <w:rFonts w:ascii="Times New Roman" w:eastAsia="Times New Roman" w:hAnsi="Times New Roman" w:cs="Times New Roman"/>
          <w:sz w:val="28"/>
          <w:szCs w:val="28"/>
          <w:lang w:eastAsia="ru-RU"/>
        </w:rPr>
        <w:t>3 = 16/80*100%=20%</w:t>
      </w:r>
    </w:p>
    <w:p w:rsidR="00D37270" w:rsidRPr="00D37270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270" w:rsidRPr="00CD2EE5" w:rsidRDefault="00D37270" w:rsidP="00D37270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Cel=1/3*(33,15%+82,5%+20%)=0,333*135,65%=45,17%</w:t>
      </w:r>
    </w:p>
    <w:p w:rsidR="00D37270" w:rsidRPr="00CD2EE5" w:rsidRDefault="00D37270" w:rsidP="00D372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Fin</w:t>
      </w:r>
      <w:proofErr w:type="spellEnd"/>
      <w:proofErr w:type="gramStart"/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К</w:t>
      </w:r>
      <w:proofErr w:type="gramEnd"/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L * 100%,</w:t>
      </w:r>
    </w:p>
    <w:p w:rsidR="00D37270" w:rsidRPr="00CD2EE5" w:rsidRDefault="00D37270" w:rsidP="00D372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Fin=1306,5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/1410,1</w:t>
      </w: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*100%=92,65%</w:t>
      </w:r>
    </w:p>
    <w:p w:rsidR="00D37270" w:rsidRPr="00CD2EE5" w:rsidRDefault="00D37270" w:rsidP="00D372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Оценка степени реализации мероприятий  муниципальной программы </w:t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4669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70" w:rsidRPr="00CD2EE5" w:rsidRDefault="00D37270" w:rsidP="00D372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proofErr w:type="spellStart"/>
      <w:r w:rsidRPr="00CD2EE5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t>Mer</w:t>
      </w:r>
      <w:proofErr w:type="spellEnd"/>
      <w:proofErr w:type="gramStart"/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=(</w:t>
      </w:r>
      <w:proofErr w:type="gramEnd"/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1/8*(1</w:t>
      </w:r>
      <w:r w:rsidRPr="00CD2EE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0+</w:t>
      </w:r>
      <w:r w:rsidRPr="00CD2EE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1+</w: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1+1+1+1+0)*100%=7</w:t>
      </w:r>
      <w:r w:rsidRPr="00CD2EE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>5%</w:t>
      </w:r>
    </w:p>
    <w:p w:rsidR="00D37270" w:rsidRPr="00CD2EE5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270" w:rsidRPr="00CD2EE5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Комплексная оценка эффективности реализации муниципальной программы </w:t>
      </w:r>
    </w:p>
    <w:p w:rsidR="00D37270" w:rsidRPr="00D37270" w:rsidRDefault="00D37270" w:rsidP="00D3727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(</w:t>
      </w:r>
      <w:proofErr w:type="spellStart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Pr="00CD2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/ 3,</w:t>
      </w:r>
    </w:p>
    <w:p w:rsidR="00D37270" w:rsidRPr="00D37270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37270" w:rsidRPr="00D37270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=(45,17%+92,65%+75%)/3=70,94%.</w:t>
      </w:r>
    </w:p>
    <w:p w:rsidR="00D37270" w:rsidRPr="00D37270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72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D37270" w:rsidRPr="00CD2EE5" w:rsidRDefault="00D37270" w:rsidP="00D37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70,94</w:t>
      </w: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что характеризует ее как муниципальную программу со средним уровнем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находится в диапазоне до 80% </w:t>
      </w: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270" w:rsidRPr="00CD2EE5" w:rsidRDefault="00D37270" w:rsidP="00D372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270" w:rsidRPr="00CD2EE5" w:rsidRDefault="00D37270" w:rsidP="00D372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270" w:rsidRPr="00A1285B" w:rsidRDefault="00D37270" w:rsidP="00CB37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sectPr w:rsidR="00D37270" w:rsidRPr="00A1285B" w:rsidSect="00F9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E3"/>
    <w:rsid w:val="000C56E3"/>
    <w:rsid w:val="00113350"/>
    <w:rsid w:val="00125B9D"/>
    <w:rsid w:val="0048515C"/>
    <w:rsid w:val="00714A4E"/>
    <w:rsid w:val="00835C72"/>
    <w:rsid w:val="00905467"/>
    <w:rsid w:val="00A1285B"/>
    <w:rsid w:val="00CB3703"/>
    <w:rsid w:val="00D04DFC"/>
    <w:rsid w:val="00D10438"/>
    <w:rsid w:val="00D24EC4"/>
    <w:rsid w:val="00D37270"/>
    <w:rsid w:val="00D57B43"/>
    <w:rsid w:val="00DA3589"/>
    <w:rsid w:val="00DD03F5"/>
    <w:rsid w:val="00EB448C"/>
    <w:rsid w:val="00F9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1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13350"/>
  </w:style>
  <w:style w:type="character" w:customStyle="1" w:styleId="eop">
    <w:name w:val="eop"/>
    <w:basedOn w:val="a0"/>
    <w:rsid w:val="00113350"/>
  </w:style>
  <w:style w:type="character" w:customStyle="1" w:styleId="spellingerror">
    <w:name w:val="spellingerror"/>
    <w:basedOn w:val="a0"/>
    <w:rsid w:val="00113350"/>
  </w:style>
  <w:style w:type="paragraph" w:styleId="a3">
    <w:name w:val="Balloon Text"/>
    <w:basedOn w:val="a"/>
    <w:link w:val="a4"/>
    <w:uiPriority w:val="99"/>
    <w:semiHidden/>
    <w:unhideWhenUsed/>
    <w:rsid w:val="00D57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30-11</dc:creator>
  <cp:lastModifiedBy>User</cp:lastModifiedBy>
  <cp:revision>2</cp:revision>
  <cp:lastPrinted>2020-03-13T02:56:00Z</cp:lastPrinted>
  <dcterms:created xsi:type="dcterms:W3CDTF">2020-03-13T03:06:00Z</dcterms:created>
  <dcterms:modified xsi:type="dcterms:W3CDTF">2020-03-13T03:06:00Z</dcterms:modified>
</cp:coreProperties>
</file>