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FC3" w:rsidRDefault="009F0FC3" w:rsidP="009F0FC3">
      <w:pPr>
        <w:tabs>
          <w:tab w:val="left" w:pos="167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715645" cy="866775"/>
            <wp:effectExtent l="19050" t="0" r="8255" b="0"/>
            <wp:docPr id="1" name="Рисунок 2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9F0FC3" w:rsidRDefault="009F0FC3" w:rsidP="009F0FC3">
      <w:pPr>
        <w:spacing w:after="0" w:line="240" w:lineRule="auto"/>
        <w:rPr>
          <w:rFonts w:ascii="Times New Roman" w:hAnsi="Times New Roman" w:cs="Times New Roman"/>
          <w:spacing w:val="20"/>
          <w:sz w:val="24"/>
          <w:szCs w:val="24"/>
        </w:rPr>
      </w:pPr>
      <w:r>
        <w:rPr>
          <w:rFonts w:ascii="Times New Roman" w:hAnsi="Times New Roman" w:cs="Times New Roman"/>
          <w:spacing w:val="20"/>
        </w:rPr>
        <w:t xml:space="preserve">      </w:t>
      </w:r>
      <w:r>
        <w:rPr>
          <w:rFonts w:ascii="Times New Roman" w:hAnsi="Times New Roman" w:cs="Times New Roman"/>
          <w:spacing w:val="20"/>
          <w:sz w:val="32"/>
          <w:szCs w:val="32"/>
        </w:rPr>
        <w:t>Администрация</w:t>
      </w:r>
    </w:p>
    <w:p w:rsidR="009F0FC3" w:rsidRDefault="009F0FC3" w:rsidP="009F0FC3">
      <w:pPr>
        <w:spacing w:after="0" w:line="240" w:lineRule="auto"/>
        <w:rPr>
          <w:rFonts w:ascii="Times New Roman" w:hAnsi="Times New Roman" w:cs="Times New Roman"/>
          <w:spacing w:val="20"/>
          <w:szCs w:val="20"/>
        </w:rPr>
      </w:pPr>
      <w:r>
        <w:rPr>
          <w:rFonts w:ascii="Times New Roman" w:hAnsi="Times New Roman" w:cs="Times New Roman"/>
          <w:spacing w:val="20"/>
          <w:sz w:val="32"/>
          <w:szCs w:val="32"/>
        </w:rPr>
        <w:t xml:space="preserve">    города Рубцовска</w:t>
      </w:r>
    </w:p>
    <w:p w:rsidR="009F0FC3" w:rsidRDefault="009F0FC3" w:rsidP="009F0FC3">
      <w:pPr>
        <w:spacing w:after="0" w:line="240" w:lineRule="auto"/>
        <w:rPr>
          <w:rFonts w:ascii="Times New Roman" w:hAnsi="Times New Roman" w:cs="Times New Roman"/>
          <w:spacing w:val="20"/>
          <w:sz w:val="32"/>
          <w:szCs w:val="32"/>
        </w:rPr>
      </w:pPr>
      <w:r>
        <w:rPr>
          <w:rFonts w:ascii="Times New Roman" w:hAnsi="Times New Roman" w:cs="Times New Roman"/>
          <w:spacing w:val="20"/>
        </w:rPr>
        <w:t xml:space="preserve">     </w:t>
      </w:r>
      <w:r>
        <w:rPr>
          <w:rFonts w:ascii="Times New Roman" w:hAnsi="Times New Roman" w:cs="Times New Roman"/>
          <w:spacing w:val="20"/>
          <w:sz w:val="32"/>
          <w:szCs w:val="32"/>
        </w:rPr>
        <w:t>Алтайского края</w:t>
      </w:r>
    </w:p>
    <w:p w:rsidR="009F0FC3" w:rsidRDefault="009F0FC3" w:rsidP="009F0FC3">
      <w:pPr>
        <w:spacing w:after="0" w:line="240" w:lineRule="auto"/>
        <w:rPr>
          <w:rFonts w:ascii="Times New Roman" w:hAnsi="Times New Roman" w:cs="Times New Roman"/>
          <w:w w:val="150"/>
          <w:sz w:val="28"/>
          <w:szCs w:val="28"/>
        </w:rPr>
      </w:pPr>
      <w:r>
        <w:rPr>
          <w:rFonts w:ascii="Times New Roman" w:hAnsi="Times New Roman" w:cs="Times New Roman"/>
          <w:w w:val="150"/>
          <w:sz w:val="28"/>
          <w:szCs w:val="28"/>
        </w:rPr>
        <w:t>РАСПОРЯЖЕНИЕ</w:t>
      </w:r>
    </w:p>
    <w:p w:rsidR="009F0FC3" w:rsidRDefault="00C91B00" w:rsidP="009F0F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30.09.2014  №  612</w:t>
      </w:r>
      <w:r w:rsidR="00FA74A0">
        <w:rPr>
          <w:rFonts w:ascii="Times New Roman" w:hAnsi="Times New Roman" w:cs="Times New Roman"/>
          <w:sz w:val="28"/>
          <w:szCs w:val="28"/>
        </w:rPr>
        <w:t>-р</w:t>
      </w:r>
    </w:p>
    <w:p w:rsidR="009F0FC3" w:rsidRDefault="009F0FC3" w:rsidP="009F0F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0FC3" w:rsidRDefault="009F0FC3" w:rsidP="009F0F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0FC3" w:rsidRDefault="009F0FC3" w:rsidP="009F0F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постановлением Администрации города Рубцовска Алтайского края от 22.04.2014 № 1744 «Об утверждении схемы размещения рекламных конструкций на территории муниципального образования город Рубцовск Алтайского края» и Федеральным законом от 13.03.2006 № 38-ФЗ «О рекламе» (с изменениями), «Порядком организации и проведения торгов по продаже права на заключение договоров на установку и эксплуатацию рекламных конструкций с использованием имущества и земельных участков, находящихся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собственности муниципального образования город Рубцовск Алтайского края, и земельных участков, государственная собственность на которые не разграничена», принятым решением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Совета депутатов Алтайского края от 22.08.2013 № 177, руководствуясь распоряжением Администрации города Рубцовска Алтайского края от 29.09.2014 № 763л:</w:t>
      </w:r>
    </w:p>
    <w:p w:rsidR="009F0FC3" w:rsidRDefault="009F0FC3" w:rsidP="009F0F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 Внести следующие изменения в аукционную документацию, утвержденную распоряжением от 02.09.2014 № 547-р, изложив адрес лота    № 3 в следующей редакции: «севернее жилого дома № 23 по пр. Ленина».</w:t>
      </w:r>
    </w:p>
    <w:p w:rsidR="009F0FC3" w:rsidRDefault="009F0FC3" w:rsidP="009F0F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 Контроль за исполнением настоящего распоряжения возложить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первого заместителя Главы Администрации города Рубцовска                        Д.З. Фельдмана.</w:t>
      </w:r>
    </w:p>
    <w:p w:rsidR="009F0FC3" w:rsidRDefault="009F0FC3" w:rsidP="009F0F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0FC3" w:rsidRDefault="009F0FC3" w:rsidP="009F0F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0FC3" w:rsidRDefault="009F0FC3" w:rsidP="009F0F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0FC3" w:rsidRDefault="009F0FC3" w:rsidP="009F0F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Первый заместитель Главы  </w:t>
      </w:r>
    </w:p>
    <w:p w:rsidR="009F0FC3" w:rsidRDefault="009F0FC3" w:rsidP="009F0F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города Рубцовска                                                 Д.З. Фельдман                         </w:t>
      </w:r>
    </w:p>
    <w:p w:rsidR="009F0FC3" w:rsidRDefault="009F0FC3" w:rsidP="009F0F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0FC3" w:rsidRDefault="009F0FC3" w:rsidP="009F0F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0FC3" w:rsidRDefault="009F0FC3" w:rsidP="009F0F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0FC3" w:rsidRDefault="009F0FC3" w:rsidP="009F0FC3">
      <w:pPr>
        <w:rPr>
          <w:sz w:val="28"/>
          <w:szCs w:val="28"/>
        </w:rPr>
      </w:pPr>
    </w:p>
    <w:p w:rsidR="009F0FC3" w:rsidRDefault="009F0FC3" w:rsidP="009F0FC3">
      <w:pPr>
        <w:rPr>
          <w:sz w:val="28"/>
          <w:szCs w:val="28"/>
        </w:rPr>
      </w:pPr>
    </w:p>
    <w:p w:rsidR="009F0FC3" w:rsidRDefault="009F0FC3" w:rsidP="009F0FC3">
      <w:pPr>
        <w:rPr>
          <w:sz w:val="28"/>
          <w:szCs w:val="28"/>
        </w:rPr>
      </w:pPr>
    </w:p>
    <w:p w:rsidR="009F0FC3" w:rsidRDefault="009F0FC3" w:rsidP="009F0FC3">
      <w:pPr>
        <w:rPr>
          <w:sz w:val="28"/>
          <w:szCs w:val="28"/>
        </w:rPr>
      </w:pPr>
    </w:p>
    <w:p w:rsidR="009F0FC3" w:rsidRDefault="009F0FC3" w:rsidP="009F0FC3">
      <w:pPr>
        <w:rPr>
          <w:sz w:val="28"/>
          <w:szCs w:val="28"/>
        </w:rPr>
      </w:pPr>
    </w:p>
    <w:p w:rsidR="009F0FC3" w:rsidRDefault="009F0FC3" w:rsidP="009F0FC3">
      <w:pPr>
        <w:rPr>
          <w:sz w:val="28"/>
          <w:szCs w:val="28"/>
        </w:rPr>
      </w:pPr>
    </w:p>
    <w:p w:rsidR="00F97F5F" w:rsidRDefault="00F97F5F"/>
    <w:sectPr w:rsidR="00F97F5F" w:rsidSect="000269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9F0FC3"/>
    <w:rsid w:val="000269C0"/>
    <w:rsid w:val="009F0FC3"/>
    <w:rsid w:val="00C91B00"/>
    <w:rsid w:val="00F06D22"/>
    <w:rsid w:val="00F97F5F"/>
    <w:rsid w:val="00FA7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9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0F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0F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55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Михайловна Лечкина</dc:creator>
  <cp:keywords/>
  <dc:description/>
  <cp:lastModifiedBy>levshina</cp:lastModifiedBy>
  <cp:revision>5</cp:revision>
  <dcterms:created xsi:type="dcterms:W3CDTF">2014-09-30T03:45:00Z</dcterms:created>
  <dcterms:modified xsi:type="dcterms:W3CDTF">2014-10-01T03:15:00Z</dcterms:modified>
</cp:coreProperties>
</file>