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86" w:rsidRPr="008E6B46" w:rsidRDefault="008E6B46" w:rsidP="008E6B46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 </w:t>
      </w:r>
      <w:r>
        <w:rPr>
          <w:rFonts w:ascii="Times New Roman" w:hAnsi="Times New Roman"/>
          <w:bCs/>
          <w:sz w:val="26"/>
          <w:szCs w:val="26"/>
        </w:rPr>
        <w:t>муниципальной  программы</w:t>
      </w:r>
    </w:p>
    <w:p w:rsidR="00963F54" w:rsidRPr="00F57FAC" w:rsidRDefault="00963F54" w:rsidP="00110E2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>«</w:t>
      </w:r>
      <w:r w:rsidR="00110E2E" w:rsidRPr="00F57FAC">
        <w:rPr>
          <w:rFonts w:ascii="Times New Roman" w:hAnsi="Times New Roman"/>
          <w:sz w:val="26"/>
          <w:szCs w:val="26"/>
        </w:rPr>
        <w:t>Противодействие экстремизму и идеологии терроризма на территории города Рубцовска» на 2021 – 2025 годы</w:t>
      </w:r>
    </w:p>
    <w:p w:rsidR="00110E2E" w:rsidRPr="00F57FAC" w:rsidRDefault="00110E2E" w:rsidP="00110E2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0E2E" w:rsidRPr="00F57FAC" w:rsidRDefault="00110E2E" w:rsidP="00110E2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63F54" w:rsidRPr="00F57FAC" w:rsidRDefault="00963F54" w:rsidP="00963F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F57FAC">
        <w:rPr>
          <w:rFonts w:ascii="Times New Roman" w:hAnsi="Times New Roman"/>
          <w:caps/>
          <w:sz w:val="26"/>
          <w:szCs w:val="26"/>
        </w:rPr>
        <w:t>ПАСПОРТ</w:t>
      </w:r>
    </w:p>
    <w:p w:rsidR="00110E2E" w:rsidRPr="00F57FAC" w:rsidRDefault="00963F54" w:rsidP="00110E2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муниципальной  программы </w:t>
      </w:r>
      <w:r w:rsidR="00110E2E" w:rsidRPr="00F57FAC">
        <w:rPr>
          <w:rFonts w:ascii="Times New Roman" w:hAnsi="Times New Roman"/>
          <w:bCs/>
          <w:sz w:val="26"/>
          <w:szCs w:val="26"/>
        </w:rPr>
        <w:t>«</w:t>
      </w:r>
      <w:r w:rsidR="00110E2E" w:rsidRPr="00F57FAC">
        <w:rPr>
          <w:rFonts w:ascii="Times New Roman" w:hAnsi="Times New Roman"/>
          <w:sz w:val="26"/>
          <w:szCs w:val="26"/>
        </w:rPr>
        <w:t>Противодействие экстремизму и идеологии терроризма на территории города Рубцовска» на 2021 – 2025 годы</w:t>
      </w:r>
    </w:p>
    <w:p w:rsidR="009F0091" w:rsidRPr="00F57FAC" w:rsidRDefault="00110E2E" w:rsidP="0011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 </w:t>
      </w:r>
      <w:r w:rsidR="00963F54" w:rsidRPr="00F57FAC">
        <w:rPr>
          <w:rFonts w:ascii="Times New Roman" w:hAnsi="Times New Roman"/>
          <w:sz w:val="26"/>
          <w:szCs w:val="26"/>
        </w:rPr>
        <w:t>(далее – Программа)</w:t>
      </w:r>
    </w:p>
    <w:p w:rsidR="00963F54" w:rsidRPr="00F57FAC" w:rsidRDefault="00963F54" w:rsidP="00963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6095"/>
      </w:tblGrid>
      <w:tr w:rsidR="009F0091" w:rsidRPr="00F57FAC" w:rsidTr="003C0433">
        <w:tc>
          <w:tcPr>
            <w:tcW w:w="3119" w:type="dxa"/>
          </w:tcPr>
          <w:p w:rsidR="009F0091" w:rsidRPr="00F57FAC" w:rsidRDefault="009F0091" w:rsidP="009B5F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095" w:type="dxa"/>
          </w:tcPr>
          <w:p w:rsidR="009F0091" w:rsidRPr="00F57FAC" w:rsidRDefault="009F0091" w:rsidP="00FD74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МКУ «Управление культуры, спорта и молодежной политики» </w:t>
            </w:r>
            <w:proofErr w:type="gramStart"/>
            <w:r w:rsidRPr="00F57FAC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F57FAC">
              <w:rPr>
                <w:rFonts w:ascii="Times New Roman" w:hAnsi="Times New Roman"/>
                <w:sz w:val="26"/>
                <w:szCs w:val="26"/>
              </w:rPr>
              <w:t>. Рубцовска</w:t>
            </w:r>
          </w:p>
        </w:tc>
      </w:tr>
      <w:tr w:rsidR="009F0091" w:rsidRPr="00F57FAC" w:rsidTr="003C0433">
        <w:tc>
          <w:tcPr>
            <w:tcW w:w="3119" w:type="dxa"/>
          </w:tcPr>
          <w:p w:rsidR="009F0091" w:rsidRPr="00F57FAC" w:rsidRDefault="009F0091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  <w:p w:rsidR="009F0091" w:rsidRPr="00F57FAC" w:rsidRDefault="009F0091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9F0091" w:rsidRPr="00F57FAC" w:rsidRDefault="009F0091" w:rsidP="00A13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МКУ «Управление образования» </w:t>
            </w:r>
            <w:proofErr w:type="gramStart"/>
            <w:r w:rsidRPr="00F57FAC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F57FAC">
              <w:rPr>
                <w:rFonts w:ascii="Times New Roman" w:hAnsi="Times New Roman"/>
                <w:sz w:val="26"/>
                <w:szCs w:val="26"/>
              </w:rPr>
              <w:t>. Рубцовска;</w:t>
            </w:r>
          </w:p>
          <w:p w:rsidR="009F0091" w:rsidRPr="00F57FAC" w:rsidRDefault="009F0091" w:rsidP="00A13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пресс-служба Администрации города Рубцовска Алтайского края;</w:t>
            </w:r>
          </w:p>
          <w:p w:rsidR="00110E2E" w:rsidRPr="00F57FAC" w:rsidRDefault="009F0091" w:rsidP="00A137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учреждения, подведомственные МКУ «Упра</w:t>
            </w:r>
            <w:r w:rsidR="00627128">
              <w:rPr>
                <w:rFonts w:ascii="Times New Roman" w:hAnsi="Times New Roman"/>
                <w:sz w:val="26"/>
                <w:szCs w:val="26"/>
              </w:rPr>
              <w:t>вление культуры, спорта и молоде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жной политики» </w:t>
            </w:r>
          </w:p>
          <w:p w:rsidR="009F0091" w:rsidRPr="00F57FAC" w:rsidRDefault="009F0091" w:rsidP="00A137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г. Рубцовска</w:t>
            </w:r>
          </w:p>
        </w:tc>
      </w:tr>
      <w:tr w:rsidR="009F0091" w:rsidRPr="00F57FAC" w:rsidTr="003C0433">
        <w:tc>
          <w:tcPr>
            <w:tcW w:w="3119" w:type="dxa"/>
          </w:tcPr>
          <w:p w:rsidR="009F0091" w:rsidRPr="00F57FAC" w:rsidRDefault="009F0091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095" w:type="dxa"/>
          </w:tcPr>
          <w:p w:rsidR="00F528AC" w:rsidRPr="00577AF7" w:rsidRDefault="00577AF7" w:rsidP="00A1375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0091" w:rsidRPr="00F57FAC">
              <w:rPr>
                <w:rFonts w:ascii="Times New Roman" w:hAnsi="Times New Roman"/>
                <w:sz w:val="26"/>
                <w:szCs w:val="26"/>
              </w:rPr>
              <w:t>МО МВД России «</w:t>
            </w:r>
            <w:proofErr w:type="spellStart"/>
            <w:r w:rsidR="009F0091" w:rsidRPr="00F57FAC">
              <w:rPr>
                <w:rFonts w:ascii="Times New Roman" w:hAnsi="Times New Roman"/>
                <w:sz w:val="26"/>
                <w:szCs w:val="26"/>
              </w:rPr>
              <w:t>Рубцовский</w:t>
            </w:r>
            <w:proofErr w:type="spellEnd"/>
            <w:r w:rsidR="009F0091" w:rsidRPr="00F57FAC">
              <w:rPr>
                <w:rFonts w:ascii="Times New Roman" w:hAnsi="Times New Roman"/>
                <w:sz w:val="26"/>
                <w:szCs w:val="26"/>
              </w:rPr>
              <w:t>» (по согласованию);</w:t>
            </w:r>
          </w:p>
          <w:p w:rsidR="009F0091" w:rsidRPr="00F57FAC" w:rsidRDefault="009F0091" w:rsidP="00A1375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управление ФСБ России по Алтайскому краю в городе Рубцовске (по согласованию);</w:t>
            </w:r>
          </w:p>
          <w:p w:rsidR="009F0091" w:rsidRPr="00F57FAC" w:rsidRDefault="009F0091" w:rsidP="00A13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образовательные учреждения муниципального образования город Рубцовск Алтайского края;</w:t>
            </w:r>
          </w:p>
          <w:p w:rsidR="009F0091" w:rsidRPr="00F57FAC" w:rsidRDefault="009F0091" w:rsidP="00A13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население муниципального образования город Рубцовск Алтайского края</w:t>
            </w:r>
          </w:p>
        </w:tc>
      </w:tr>
      <w:tr w:rsidR="009F0091" w:rsidRPr="00F57FAC" w:rsidTr="003C0433">
        <w:tc>
          <w:tcPr>
            <w:tcW w:w="3119" w:type="dxa"/>
          </w:tcPr>
          <w:p w:rsidR="009F0091" w:rsidRPr="00F57FAC" w:rsidRDefault="009F0091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095" w:type="dxa"/>
          </w:tcPr>
          <w:p w:rsidR="009F0091" w:rsidRPr="00F57FAC" w:rsidRDefault="00110E2E" w:rsidP="00FD7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364E9">
              <w:rPr>
                <w:rFonts w:ascii="Times New Roman" w:hAnsi="Times New Roman"/>
                <w:sz w:val="26"/>
                <w:szCs w:val="26"/>
              </w:rPr>
              <w:t xml:space="preserve">Программой не </w:t>
            </w:r>
            <w:proofErr w:type="gramStart"/>
            <w:r w:rsidR="00B364E9">
              <w:rPr>
                <w:rFonts w:ascii="Times New Roman" w:hAnsi="Times New Roman"/>
                <w:sz w:val="26"/>
                <w:szCs w:val="26"/>
              </w:rPr>
              <w:t>предусмотрены</w:t>
            </w:r>
            <w:proofErr w:type="gramEnd"/>
          </w:p>
        </w:tc>
      </w:tr>
      <w:tr w:rsidR="00110E2E" w:rsidRPr="00F57FAC" w:rsidTr="003C0433">
        <w:tc>
          <w:tcPr>
            <w:tcW w:w="3119" w:type="dxa"/>
          </w:tcPr>
          <w:p w:rsidR="00110E2E" w:rsidRPr="00F57FAC" w:rsidRDefault="00110E2E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Программно - целевые инструменты Программы</w:t>
            </w:r>
          </w:p>
        </w:tc>
        <w:tc>
          <w:tcPr>
            <w:tcW w:w="6095" w:type="dxa"/>
          </w:tcPr>
          <w:p w:rsidR="00AD2824" w:rsidRPr="00F57FAC" w:rsidRDefault="00AD2824" w:rsidP="00AD28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57FAC">
              <w:rPr>
                <w:rFonts w:ascii="Times New Roman" w:hAnsi="Times New Roman"/>
                <w:bCs/>
                <w:sz w:val="26"/>
                <w:szCs w:val="26"/>
              </w:rPr>
              <w:t>Федеральный закон от 25.07.2002 № 114-ФЗ «О противодействии экстремистской деятельности»;</w:t>
            </w:r>
          </w:p>
          <w:p w:rsidR="00AD2824" w:rsidRPr="00F57FAC" w:rsidRDefault="00AD2824" w:rsidP="00AD28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Указ П</w:t>
            </w:r>
            <w:r w:rsidRPr="00F57FAC">
              <w:rPr>
                <w:rFonts w:ascii="Times New Roman" w:hAnsi="Times New Roman"/>
                <w:bCs/>
                <w:sz w:val="26"/>
                <w:szCs w:val="26"/>
              </w:rPr>
              <w:t>резидента Российской Федерации от 19.12.2012 № 1666 «О Стратегии государственной национальной политики Российской Федерации на период до 2025 года»;</w:t>
            </w:r>
          </w:p>
          <w:p w:rsidR="00AD2824" w:rsidRPr="00F57FAC" w:rsidRDefault="00AD2824" w:rsidP="00AD28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Стратегия противодействия экстремизму в Российской Федерации до 2025 года, утвержденная Президентом Российской Федерации от 28.11.2014                    № Пр-2753;</w:t>
            </w:r>
          </w:p>
          <w:p w:rsidR="00110E2E" w:rsidRPr="00F57FAC" w:rsidRDefault="00AD2824" w:rsidP="00AD2824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Государственная программа Алтайского края «Противодействие экстремизму и идеологии </w:t>
            </w:r>
            <w:r w:rsidR="003B2F3F">
              <w:rPr>
                <w:rFonts w:ascii="Times New Roman" w:hAnsi="Times New Roman"/>
                <w:sz w:val="26"/>
                <w:szCs w:val="26"/>
              </w:rPr>
              <w:t xml:space="preserve">терроризма в Алтайском крае», утвержденная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постановление</w:t>
            </w:r>
            <w:r w:rsidR="003B2F3F">
              <w:rPr>
                <w:rFonts w:ascii="Times New Roman" w:hAnsi="Times New Roman"/>
                <w:sz w:val="26"/>
                <w:szCs w:val="26"/>
              </w:rPr>
              <w:t>м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Правительства Алтайского края от 31.12.2019  № 546</w:t>
            </w:r>
          </w:p>
        </w:tc>
      </w:tr>
      <w:tr w:rsidR="009F0091" w:rsidRPr="00F57FAC" w:rsidTr="003C0433">
        <w:tc>
          <w:tcPr>
            <w:tcW w:w="3119" w:type="dxa"/>
          </w:tcPr>
          <w:p w:rsidR="009F0091" w:rsidRPr="00F57FAC" w:rsidRDefault="009F0091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095" w:type="dxa"/>
          </w:tcPr>
          <w:p w:rsidR="009F0091" w:rsidRPr="00F57FAC" w:rsidRDefault="00FD7432" w:rsidP="00A13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</w:t>
            </w:r>
            <w:r w:rsidR="009F0091" w:rsidRPr="00F57FAC">
              <w:rPr>
                <w:rFonts w:ascii="Times New Roman" w:hAnsi="Times New Roman"/>
                <w:sz w:val="26"/>
                <w:szCs w:val="26"/>
              </w:rPr>
              <w:t xml:space="preserve">рганизация эффективной системы мер </w:t>
            </w:r>
            <w:proofErr w:type="spellStart"/>
            <w:r w:rsidR="009F0091" w:rsidRPr="00F57FAC">
              <w:rPr>
                <w:rFonts w:ascii="Times New Roman" w:hAnsi="Times New Roman"/>
                <w:sz w:val="26"/>
                <w:szCs w:val="26"/>
              </w:rPr>
              <w:t>антиэкстремистской</w:t>
            </w:r>
            <w:proofErr w:type="spellEnd"/>
            <w:r w:rsidR="009F0091" w:rsidRPr="00F57FAC">
              <w:rPr>
                <w:rFonts w:ascii="Times New Roman" w:hAnsi="Times New Roman"/>
                <w:sz w:val="26"/>
                <w:szCs w:val="26"/>
              </w:rPr>
              <w:t xml:space="preserve"> направленности для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профилактики угроз распространения радикальных идеологий, в том числе идеологии терроризма и мотивированной конфликтности на территории </w:t>
            </w:r>
            <w:r w:rsidR="000069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город</w:t>
            </w:r>
            <w:r w:rsidR="00006930">
              <w:rPr>
                <w:rFonts w:ascii="Times New Roman" w:hAnsi="Times New Roman"/>
                <w:sz w:val="26"/>
                <w:szCs w:val="26"/>
              </w:rPr>
              <w:t>а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Рубцовск</w:t>
            </w:r>
            <w:r w:rsidR="00006930">
              <w:rPr>
                <w:rFonts w:ascii="Times New Roman" w:hAnsi="Times New Roman"/>
                <w:sz w:val="26"/>
                <w:szCs w:val="26"/>
              </w:rPr>
              <w:t>а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69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F0091"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F0091" w:rsidRPr="00F57FAC" w:rsidTr="003C0433">
        <w:tc>
          <w:tcPr>
            <w:tcW w:w="3119" w:type="dxa"/>
          </w:tcPr>
          <w:p w:rsidR="009F0091" w:rsidRPr="00F57FAC" w:rsidRDefault="009F0091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6095" w:type="dxa"/>
          </w:tcPr>
          <w:p w:rsidR="009F0091" w:rsidRPr="00006930" w:rsidRDefault="00B13BE6" w:rsidP="00B13BE6">
            <w:pPr>
              <w:autoSpaceDE w:val="0"/>
              <w:autoSpaceDN w:val="0"/>
              <w:adjustRightInd w:val="0"/>
              <w:spacing w:after="0" w:line="240" w:lineRule="auto"/>
              <w:ind w:left="33" w:right="34"/>
              <w:rPr>
                <w:rFonts w:ascii="Times New Roman" w:hAnsi="Times New Roman"/>
                <w:sz w:val="26"/>
                <w:szCs w:val="26"/>
              </w:rPr>
            </w:pPr>
            <w:r w:rsidRPr="00006930">
              <w:rPr>
                <w:rFonts w:ascii="Times New Roman" w:hAnsi="Times New Roman"/>
                <w:sz w:val="26"/>
                <w:szCs w:val="26"/>
              </w:rPr>
              <w:t>п</w:t>
            </w:r>
            <w:r w:rsidR="009F0091" w:rsidRPr="00006930">
              <w:rPr>
                <w:rFonts w:ascii="Times New Roman" w:hAnsi="Times New Roman"/>
                <w:sz w:val="26"/>
                <w:szCs w:val="26"/>
              </w:rPr>
              <w:t>овышение         уровня       межведомственного</w:t>
            </w:r>
          </w:p>
          <w:p w:rsidR="00FF61E1" w:rsidRPr="00F57FAC" w:rsidRDefault="009F0091" w:rsidP="00F81484">
            <w:pPr>
              <w:spacing w:after="0" w:line="240" w:lineRule="auto"/>
              <w:ind w:left="33" w:right="34"/>
              <w:rPr>
                <w:rFonts w:ascii="Times New Roman" w:hAnsi="Times New Roman"/>
                <w:sz w:val="26"/>
                <w:szCs w:val="26"/>
              </w:rPr>
            </w:pPr>
            <w:r w:rsidRPr="00006930">
              <w:rPr>
                <w:rFonts w:ascii="Times New Roman" w:hAnsi="Times New Roman"/>
                <w:sz w:val="26"/>
                <w:szCs w:val="26"/>
              </w:rPr>
              <w:t>взаимодействия</w:t>
            </w:r>
            <w:r w:rsidR="00006930" w:rsidRPr="00006930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Рубцовска Алтайского края, правоохранительных</w:t>
            </w:r>
            <w:r w:rsidR="00A13754">
              <w:rPr>
                <w:rFonts w:ascii="Times New Roman" w:hAnsi="Times New Roman"/>
                <w:sz w:val="26"/>
                <w:szCs w:val="26"/>
              </w:rPr>
              <w:t xml:space="preserve"> органов </w:t>
            </w:r>
            <w:r w:rsidR="000069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13BE6" w:rsidRPr="00F57FA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13BE6" w:rsidRPr="00F57FAC">
              <w:rPr>
                <w:rFonts w:ascii="Times New Roman" w:hAnsi="Times New Roman"/>
                <w:sz w:val="26"/>
                <w:szCs w:val="26"/>
              </w:rPr>
              <w:t xml:space="preserve">сфере противодействия экстремизму и </w:t>
            </w:r>
            <w:r w:rsidR="00F81484" w:rsidRPr="00F57FAC">
              <w:rPr>
                <w:rFonts w:ascii="Times New Roman" w:hAnsi="Times New Roman"/>
                <w:sz w:val="26"/>
                <w:szCs w:val="26"/>
              </w:rPr>
              <w:t>идеологии терроризма</w:t>
            </w:r>
            <w:r w:rsidR="00FF61E1" w:rsidRPr="00F57FA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FF61E1" w:rsidRPr="00F57FAC" w:rsidRDefault="00F81484" w:rsidP="00FF61E1">
            <w:pPr>
              <w:spacing w:after="0" w:line="240" w:lineRule="auto"/>
              <w:ind w:left="33" w:right="34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обеспечение участия институтов гражданского общества в профилактике экстремистских проявлений</w:t>
            </w:r>
            <w:r w:rsidR="00FF61E1" w:rsidRPr="00F57FA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F0091" w:rsidRPr="00F57FAC" w:rsidRDefault="00B13BE6" w:rsidP="00B13BE6">
            <w:pPr>
              <w:spacing w:after="0" w:line="240" w:lineRule="auto"/>
              <w:ind w:left="33" w:right="34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61E1" w:rsidRPr="00F57FAC">
              <w:rPr>
                <w:rFonts w:ascii="Times New Roman" w:hAnsi="Times New Roman"/>
                <w:sz w:val="26"/>
                <w:szCs w:val="26"/>
              </w:rPr>
              <w:t xml:space="preserve">реализация информационной политики </w:t>
            </w:r>
            <w:proofErr w:type="spellStart"/>
            <w:r w:rsidR="00FF61E1" w:rsidRPr="00F57FAC">
              <w:rPr>
                <w:rFonts w:ascii="Times New Roman" w:hAnsi="Times New Roman"/>
                <w:sz w:val="26"/>
                <w:szCs w:val="26"/>
              </w:rPr>
              <w:t>антиэкстремистской</w:t>
            </w:r>
            <w:proofErr w:type="spellEnd"/>
            <w:r w:rsidR="00FF61E1" w:rsidRPr="00F57FAC">
              <w:rPr>
                <w:rFonts w:ascii="Times New Roman" w:hAnsi="Times New Roman"/>
                <w:sz w:val="26"/>
                <w:szCs w:val="26"/>
              </w:rPr>
              <w:t xml:space="preserve"> направленности;</w:t>
            </w:r>
          </w:p>
          <w:p w:rsidR="009F0091" w:rsidRPr="00F57FAC" w:rsidRDefault="00FF61E1" w:rsidP="00A5307C">
            <w:pPr>
              <w:spacing w:after="0" w:line="240" w:lineRule="auto"/>
              <w:ind w:left="33" w:right="34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формирование в молодежной среде не</w:t>
            </w:r>
            <w:r w:rsidR="00A5307C" w:rsidRPr="00F57FAC">
              <w:rPr>
                <w:rFonts w:ascii="Times New Roman" w:hAnsi="Times New Roman"/>
                <w:sz w:val="26"/>
                <w:szCs w:val="26"/>
              </w:rPr>
              <w:t>приятия экстремизма и радикальных идеологий, в том числе идеологии терроризма</w:t>
            </w:r>
          </w:p>
        </w:tc>
      </w:tr>
      <w:tr w:rsidR="009F0091" w:rsidRPr="00F57FAC" w:rsidTr="003C0433">
        <w:tc>
          <w:tcPr>
            <w:tcW w:w="3119" w:type="dxa"/>
          </w:tcPr>
          <w:p w:rsidR="009F0091" w:rsidRPr="00F57FAC" w:rsidRDefault="00A5307C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И</w:t>
            </w:r>
            <w:r w:rsidR="009F0091" w:rsidRPr="00F57FAC">
              <w:rPr>
                <w:rFonts w:ascii="Times New Roman" w:hAnsi="Times New Roman"/>
                <w:sz w:val="26"/>
                <w:szCs w:val="26"/>
              </w:rPr>
              <w:t>ндикаторы и показатели Программы</w:t>
            </w:r>
          </w:p>
        </w:tc>
        <w:tc>
          <w:tcPr>
            <w:tcW w:w="6095" w:type="dxa"/>
          </w:tcPr>
          <w:p w:rsidR="00A5307C" w:rsidRPr="00F57FAC" w:rsidRDefault="00A5307C" w:rsidP="00A13754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количество тематических семинаров-совещаний по вопросам противодействия экстремизму, </w:t>
            </w:r>
            <w:proofErr w:type="gramStart"/>
            <w:r w:rsidRPr="00F57FAC">
              <w:rPr>
                <w:rFonts w:ascii="Times New Roman" w:hAnsi="Times New Roman"/>
                <w:sz w:val="26"/>
                <w:szCs w:val="26"/>
              </w:rPr>
              <w:t>межэтнической</w:t>
            </w:r>
            <w:proofErr w:type="gramEnd"/>
            <w:r w:rsidRPr="00F57FAC">
              <w:rPr>
                <w:rFonts w:ascii="Times New Roman" w:hAnsi="Times New Roman"/>
                <w:sz w:val="26"/>
                <w:szCs w:val="26"/>
              </w:rPr>
              <w:t>, межнациональной и межрелигио</w:t>
            </w:r>
            <w:r w:rsidR="00907572" w:rsidRPr="00F57FAC">
              <w:rPr>
                <w:rFonts w:ascii="Times New Roman" w:hAnsi="Times New Roman"/>
                <w:sz w:val="26"/>
                <w:szCs w:val="26"/>
              </w:rPr>
              <w:t xml:space="preserve">зной </w:t>
            </w:r>
            <w:proofErr w:type="spellStart"/>
            <w:r w:rsidR="00907572" w:rsidRPr="00F57FAC">
              <w:rPr>
                <w:rFonts w:ascii="Times New Roman" w:hAnsi="Times New Roman"/>
                <w:sz w:val="26"/>
                <w:szCs w:val="26"/>
              </w:rPr>
              <w:t>конфликтностям</w:t>
            </w:r>
            <w:proofErr w:type="spellEnd"/>
            <w:r w:rsidR="00907572" w:rsidRPr="00F57FAC">
              <w:rPr>
                <w:rFonts w:ascii="Times New Roman" w:hAnsi="Times New Roman"/>
                <w:sz w:val="26"/>
                <w:szCs w:val="26"/>
              </w:rPr>
              <w:t>;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D28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F0091" w:rsidRPr="00F57FAC" w:rsidRDefault="007430E5" w:rsidP="00A13754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коли</w:t>
            </w:r>
            <w:r w:rsidR="00AD2824">
              <w:rPr>
                <w:rFonts w:ascii="Times New Roman" w:hAnsi="Times New Roman"/>
                <w:sz w:val="26"/>
                <w:szCs w:val="26"/>
              </w:rPr>
              <w:t>чество информационных сообщений,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="00AD2824">
              <w:rPr>
                <w:rFonts w:ascii="Times New Roman" w:hAnsi="Times New Roman"/>
                <w:sz w:val="26"/>
                <w:szCs w:val="26"/>
              </w:rPr>
              <w:t>убликаций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в СМИ города Рубцовска </w:t>
            </w:r>
            <w:r w:rsidR="00AD28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с целью информирования населения о мерах, принимаемых Администрацией города Рубцовска</w:t>
            </w:r>
            <w:r w:rsidR="00A13754">
              <w:rPr>
                <w:rFonts w:ascii="Times New Roman" w:hAnsi="Times New Roman"/>
                <w:sz w:val="26"/>
                <w:szCs w:val="26"/>
              </w:rPr>
              <w:t xml:space="preserve"> Алтайского края</w:t>
            </w:r>
            <w:proofErr w:type="gramStart"/>
            <w:r w:rsidR="00A13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,</w:t>
            </w:r>
            <w:proofErr w:type="gramEnd"/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правоохранительными органами в сфере противодействия экстремизму; </w:t>
            </w:r>
          </w:p>
          <w:p w:rsidR="009F0091" w:rsidRPr="00F57FAC" w:rsidRDefault="009F0091" w:rsidP="00A13754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количество сотрудников сфер средств массовой информации, образования, культуры </w:t>
            </w:r>
            <w:r w:rsidRPr="00F57FAC">
              <w:rPr>
                <w:rFonts w:ascii="Times New Roman" w:hAnsi="Times New Roman"/>
                <w:color w:val="FF0000"/>
                <w:sz w:val="26"/>
                <w:szCs w:val="26"/>
              </w:rPr>
              <w:t>и</w:t>
            </w:r>
            <w:r w:rsidR="000424BD" w:rsidRPr="00F57FA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F57FAC">
              <w:rPr>
                <w:rFonts w:ascii="Times New Roman" w:hAnsi="Times New Roman"/>
                <w:color w:val="FF0000"/>
                <w:sz w:val="26"/>
                <w:szCs w:val="26"/>
              </w:rPr>
              <w:t>спорта,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прошедших повышение квалификации по вопросам межкультурной толерантности и профилактики экстремизма;</w:t>
            </w:r>
          </w:p>
          <w:p w:rsidR="009F0091" w:rsidRPr="00F57FAC" w:rsidRDefault="009F0091" w:rsidP="00A1375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доля детей, подростков и молодежи в возрасте от 14 до 30 лет, вовлеченных в мероприятия по повышению толерантности и межкультурной </w:t>
            </w:r>
            <w:proofErr w:type="spellStart"/>
            <w:r w:rsidR="00D228EC">
              <w:rPr>
                <w:rFonts w:ascii="Times New Roman" w:hAnsi="Times New Roman"/>
                <w:sz w:val="26"/>
                <w:szCs w:val="26"/>
              </w:rPr>
              <w:t>коммуникативности</w:t>
            </w:r>
            <w:proofErr w:type="spellEnd"/>
            <w:r w:rsidR="00D228E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к общей численности лиц указанной категории</w:t>
            </w:r>
            <w:r w:rsidR="00D228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F0091" w:rsidRPr="00F57FAC" w:rsidTr="003C0433">
        <w:tc>
          <w:tcPr>
            <w:tcW w:w="3119" w:type="dxa"/>
          </w:tcPr>
          <w:p w:rsidR="009F0091" w:rsidRPr="00F57FAC" w:rsidRDefault="009F0091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095" w:type="dxa"/>
          </w:tcPr>
          <w:p w:rsidR="009F0091" w:rsidRPr="00F57FAC" w:rsidRDefault="007430E5" w:rsidP="00D46FAE">
            <w:pPr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2021-2025</w:t>
            </w:r>
            <w:r w:rsidR="00D228E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r w:rsidR="009F0091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годы, без деления на этапы</w:t>
            </w:r>
          </w:p>
        </w:tc>
      </w:tr>
      <w:tr w:rsidR="009F0091" w:rsidRPr="00F57FAC" w:rsidTr="003C0433">
        <w:tc>
          <w:tcPr>
            <w:tcW w:w="3119" w:type="dxa"/>
          </w:tcPr>
          <w:p w:rsidR="009F0091" w:rsidRPr="00F57FAC" w:rsidRDefault="009F0091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9F0091" w:rsidRPr="00F57FAC" w:rsidRDefault="009F0091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9F0091" w:rsidRPr="00F57FAC" w:rsidRDefault="009F0091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Общий объем</w:t>
            </w:r>
            <w:r w:rsidR="00627128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финансирования П</w:t>
            </w:r>
            <w:r w:rsidR="007430E5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рограммы в 2021-2025</w:t>
            </w: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годах за счет сре</w:t>
            </w:r>
            <w:r w:rsidR="007430E5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дств бюдже</w:t>
            </w:r>
            <w:r w:rsidR="00ED63BA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та</w:t>
            </w:r>
            <w:r w:rsidR="00A1375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муниципального образования город Рубцовск Алтайского края (далее – бюджет города)</w:t>
            </w:r>
            <w:r w:rsidR="00ED63BA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составит 440</w:t>
            </w: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,0 тыс. руб., в т.ч. по годам:</w:t>
            </w:r>
          </w:p>
          <w:p w:rsidR="009F0091" w:rsidRPr="00F57FAC" w:rsidRDefault="007430E5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2021 г. – 88,0</w:t>
            </w:r>
            <w:r w:rsidR="009F0091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9F0091" w:rsidRPr="00F57FAC" w:rsidRDefault="007430E5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2022 г. – 88,0</w:t>
            </w:r>
            <w:r w:rsidR="009F0091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9F0091" w:rsidRPr="00F57FAC" w:rsidRDefault="007430E5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2023</w:t>
            </w:r>
            <w:r w:rsidR="009F0091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</w:t>
            </w:r>
            <w:r w:rsidR="007D0800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. – 8</w:t>
            </w: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8</w:t>
            </w:r>
            <w:r w:rsidR="009F0091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,0 тыс. руб.;</w:t>
            </w:r>
          </w:p>
          <w:p w:rsidR="009F0091" w:rsidRPr="00F57FAC" w:rsidRDefault="007430E5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2024</w:t>
            </w:r>
            <w:r w:rsidR="009F0091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</w:t>
            </w: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. – 88</w:t>
            </w:r>
            <w:r w:rsidR="009F0091"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,0 тыс. руб.</w:t>
            </w: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7430E5" w:rsidRPr="00F57FAC" w:rsidRDefault="007430E5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57FAC">
              <w:rPr>
                <w:rFonts w:ascii="Times New Roman" w:hAnsi="Times New Roman"/>
                <w:sz w:val="26"/>
                <w:szCs w:val="26"/>
                <w:lang w:eastAsia="ar-SA"/>
              </w:rPr>
              <w:t>2025 г. – 88,0 тыс. руб.</w:t>
            </w:r>
          </w:p>
          <w:p w:rsidR="009F0091" w:rsidRPr="00F57FAC" w:rsidRDefault="009F0091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Объемы фи</w:t>
            </w:r>
            <w:r w:rsidR="007430E5" w:rsidRPr="00F57FAC">
              <w:rPr>
                <w:rFonts w:ascii="Times New Roman" w:hAnsi="Times New Roman"/>
                <w:sz w:val="26"/>
                <w:szCs w:val="26"/>
              </w:rPr>
              <w:t>нансирования подлежат ежегодной кор</w:t>
            </w:r>
            <w:r w:rsidR="00581F5F" w:rsidRPr="00F57FAC">
              <w:rPr>
                <w:rFonts w:ascii="Times New Roman" w:hAnsi="Times New Roman"/>
                <w:sz w:val="26"/>
                <w:szCs w:val="26"/>
              </w:rPr>
              <w:t>ректировке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, исходя из возможностей бюджета города Рубцовска</w:t>
            </w:r>
          </w:p>
        </w:tc>
      </w:tr>
      <w:tr w:rsidR="009F0091" w:rsidRPr="00F57FAC" w:rsidTr="003C0433">
        <w:tc>
          <w:tcPr>
            <w:tcW w:w="3119" w:type="dxa"/>
          </w:tcPr>
          <w:p w:rsidR="009F0091" w:rsidRPr="00F57FAC" w:rsidRDefault="009F0091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</w:t>
            </w:r>
          </w:p>
          <w:p w:rsidR="009F0091" w:rsidRPr="00F57FAC" w:rsidRDefault="009F0091" w:rsidP="009B5F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9F0091" w:rsidRPr="00F57FAC" w:rsidRDefault="009F0091" w:rsidP="009B5F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9F0091" w:rsidRPr="00F57FAC" w:rsidRDefault="00907572" w:rsidP="00920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>о</w:t>
            </w:r>
            <w:r w:rsidR="009F0091" w:rsidRPr="00F57FAC">
              <w:rPr>
                <w:rFonts w:ascii="Times New Roman" w:hAnsi="Times New Roman"/>
                <w:sz w:val="26"/>
                <w:szCs w:val="26"/>
              </w:rPr>
              <w:t>сновными результа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тами реализации Программы к 2025</w:t>
            </w:r>
            <w:r w:rsidR="009F0091" w:rsidRPr="00F57FAC">
              <w:rPr>
                <w:rFonts w:ascii="Times New Roman" w:hAnsi="Times New Roman"/>
                <w:sz w:val="26"/>
                <w:szCs w:val="26"/>
              </w:rPr>
              <w:t xml:space="preserve"> году станут:</w:t>
            </w:r>
          </w:p>
          <w:p w:rsidR="00907572" w:rsidRPr="00F57FAC" w:rsidRDefault="00907572" w:rsidP="00920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увеличение до </w:t>
            </w:r>
            <w:r w:rsidR="00FB5321" w:rsidRPr="00F57FAC">
              <w:rPr>
                <w:rFonts w:ascii="Times New Roman" w:hAnsi="Times New Roman"/>
                <w:sz w:val="26"/>
                <w:szCs w:val="26"/>
              </w:rPr>
              <w:t>9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количества тематических семинаров-совещаний по вопросам противодействия экстремизму, </w:t>
            </w:r>
            <w:proofErr w:type="gramStart"/>
            <w:r w:rsidRPr="00F57FAC">
              <w:rPr>
                <w:rFonts w:ascii="Times New Roman" w:hAnsi="Times New Roman"/>
                <w:sz w:val="26"/>
                <w:szCs w:val="26"/>
              </w:rPr>
              <w:t>межэтнической</w:t>
            </w:r>
            <w:proofErr w:type="gramEnd"/>
            <w:r w:rsidRPr="00F57FAC">
              <w:rPr>
                <w:rFonts w:ascii="Times New Roman" w:hAnsi="Times New Roman"/>
                <w:sz w:val="26"/>
                <w:szCs w:val="26"/>
              </w:rPr>
              <w:t xml:space="preserve">, межнациональной и межрелигиозной </w:t>
            </w:r>
            <w:proofErr w:type="spellStart"/>
            <w:r w:rsidRPr="00F57FAC">
              <w:rPr>
                <w:rFonts w:ascii="Times New Roman" w:hAnsi="Times New Roman"/>
                <w:sz w:val="26"/>
                <w:szCs w:val="26"/>
              </w:rPr>
              <w:t>конфликтностям</w:t>
            </w:r>
            <w:proofErr w:type="spellEnd"/>
            <w:r w:rsidR="00627128">
              <w:rPr>
                <w:rFonts w:ascii="Times New Roman" w:hAnsi="Times New Roman"/>
                <w:sz w:val="26"/>
                <w:szCs w:val="26"/>
              </w:rPr>
              <w:t>;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07572" w:rsidRPr="00F57FAC" w:rsidRDefault="00907572" w:rsidP="00920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увеличение до </w:t>
            </w:r>
            <w:r w:rsidR="00FB5321" w:rsidRPr="00F57FAC">
              <w:rPr>
                <w:rFonts w:ascii="Times New Roman" w:hAnsi="Times New Roman"/>
                <w:sz w:val="26"/>
                <w:szCs w:val="26"/>
              </w:rPr>
              <w:t>10</w:t>
            </w:r>
            <w:r w:rsidR="009F0091" w:rsidRPr="00F57FAC">
              <w:rPr>
                <w:rFonts w:ascii="Times New Roman" w:hAnsi="Times New Roman"/>
                <w:sz w:val="26"/>
                <w:szCs w:val="26"/>
              </w:rPr>
              <w:t xml:space="preserve"> в год числа </w:t>
            </w:r>
            <w:r w:rsidR="00D228EC">
              <w:rPr>
                <w:rFonts w:ascii="Times New Roman" w:hAnsi="Times New Roman"/>
                <w:sz w:val="26"/>
                <w:szCs w:val="26"/>
              </w:rPr>
              <w:t xml:space="preserve">публикаций  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в СМИ города Рубцовска  с целью информирования населения о мерах, принимаемых Администрацией города Рубцовска</w:t>
            </w:r>
            <w:r w:rsidR="009206FE">
              <w:rPr>
                <w:rFonts w:ascii="Times New Roman" w:hAnsi="Times New Roman"/>
                <w:sz w:val="26"/>
                <w:szCs w:val="26"/>
              </w:rPr>
              <w:t xml:space="preserve"> Алтайского края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>, правоохранительными органами в сфере противодействия экстремизму;</w:t>
            </w:r>
          </w:p>
          <w:p w:rsidR="009F0091" w:rsidRPr="00F57FAC" w:rsidRDefault="009F0091" w:rsidP="00920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увеличение количества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экстремизма,  до </w:t>
            </w:r>
            <w:r w:rsidR="00907572" w:rsidRPr="00F57F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92CB0" w:rsidRPr="00F57FAC">
              <w:rPr>
                <w:rFonts w:ascii="Times New Roman" w:hAnsi="Times New Roman"/>
                <w:sz w:val="26"/>
                <w:szCs w:val="26"/>
              </w:rPr>
              <w:t>10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человек в год;</w:t>
            </w:r>
          </w:p>
          <w:p w:rsidR="009F0091" w:rsidRPr="00F57FAC" w:rsidRDefault="009F0091" w:rsidP="009206F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FAC">
              <w:rPr>
                <w:rFonts w:ascii="Times New Roman" w:hAnsi="Times New Roman"/>
                <w:sz w:val="26"/>
                <w:szCs w:val="26"/>
              </w:rPr>
              <w:t xml:space="preserve">увеличение до </w:t>
            </w:r>
            <w:r w:rsidR="005A0E92" w:rsidRPr="00F57FAC">
              <w:rPr>
                <w:rFonts w:ascii="Times New Roman" w:hAnsi="Times New Roman"/>
                <w:sz w:val="26"/>
                <w:szCs w:val="26"/>
              </w:rPr>
              <w:t>75</w:t>
            </w:r>
            <w:r w:rsidRPr="00F57FAC">
              <w:rPr>
                <w:rFonts w:ascii="Times New Roman" w:hAnsi="Times New Roman"/>
                <w:sz w:val="26"/>
                <w:szCs w:val="26"/>
              </w:rPr>
              <w:t xml:space="preserve"> % доли детей, подростков и молодежи в возрасте от 14 до 30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</w:p>
        </w:tc>
      </w:tr>
    </w:tbl>
    <w:p w:rsidR="009F0091" w:rsidRPr="00F57FAC" w:rsidRDefault="009F0091" w:rsidP="00916221">
      <w:pPr>
        <w:pStyle w:val="ab"/>
        <w:shd w:val="clear" w:color="auto" w:fill="auto"/>
        <w:spacing w:before="0" w:after="0" w:line="240" w:lineRule="auto"/>
        <w:rPr>
          <w:szCs w:val="26"/>
        </w:rPr>
      </w:pPr>
    </w:p>
    <w:p w:rsidR="009F0091" w:rsidRPr="00F57FAC" w:rsidRDefault="009F0091" w:rsidP="00916221">
      <w:pPr>
        <w:pStyle w:val="ab"/>
        <w:shd w:val="clear" w:color="auto" w:fill="auto"/>
        <w:spacing w:before="0" w:after="0" w:line="240" w:lineRule="auto"/>
        <w:rPr>
          <w:szCs w:val="26"/>
        </w:rPr>
      </w:pPr>
    </w:p>
    <w:p w:rsidR="00D228EC" w:rsidRDefault="009F0091" w:rsidP="00D228EC">
      <w:pPr>
        <w:pStyle w:val="1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/>
        <w:ind w:left="0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F57FAC">
        <w:rPr>
          <w:rFonts w:ascii="Times New Roman" w:hAnsi="Times New Roman"/>
          <w:b w:val="0"/>
          <w:color w:val="000000"/>
          <w:sz w:val="26"/>
          <w:szCs w:val="26"/>
        </w:rPr>
        <w:t>Общая характеристика сферы реализации Программы</w:t>
      </w:r>
    </w:p>
    <w:p w:rsidR="004B4714" w:rsidRPr="004B4714" w:rsidRDefault="004B4714" w:rsidP="004B4714">
      <w:pPr>
        <w:rPr>
          <w:lang w:eastAsia="ru-RU"/>
        </w:rPr>
      </w:pPr>
    </w:p>
    <w:p w:rsidR="004B4714" w:rsidRPr="004B4714" w:rsidRDefault="004B4714" w:rsidP="004B4714">
      <w:pPr>
        <w:pStyle w:val="a6"/>
        <w:ind w:left="0" w:firstLine="709"/>
        <w:contextualSpacing w:val="0"/>
        <w:jc w:val="both"/>
        <w:rPr>
          <w:rStyle w:val="FontStyle12"/>
        </w:rPr>
      </w:pPr>
      <w:r w:rsidRPr="00F57FAC">
        <w:rPr>
          <w:sz w:val="26"/>
          <w:szCs w:val="26"/>
        </w:rPr>
        <w:t xml:space="preserve">Город Рубцовск – один из приграничных городов Алтайского края. </w:t>
      </w:r>
      <w:r>
        <w:rPr>
          <w:sz w:val="26"/>
          <w:szCs w:val="26"/>
        </w:rPr>
        <w:t xml:space="preserve"> </w:t>
      </w:r>
      <w:r w:rsidRPr="00F57FAC">
        <w:rPr>
          <w:sz w:val="26"/>
          <w:szCs w:val="26"/>
        </w:rPr>
        <w:t>Приграничное расположение города Рубцовска серьезно влияет  на миграционную ситуа</w:t>
      </w:r>
      <w:r w:rsidR="009206FE">
        <w:rPr>
          <w:sz w:val="26"/>
          <w:szCs w:val="26"/>
        </w:rPr>
        <w:t>цию на территории муниципального образования</w:t>
      </w:r>
      <w:r w:rsidRPr="00F57FAC">
        <w:rPr>
          <w:sz w:val="26"/>
          <w:szCs w:val="26"/>
        </w:rPr>
        <w:t xml:space="preserve">. Через город Рубцовск ежегодно проходят транзитные миграционные потоки объемом около 2000 человек в год. На территории города Рубцовска </w:t>
      </w:r>
      <w:r w:rsidRPr="004B4714">
        <w:rPr>
          <w:rStyle w:val="FontStyle12"/>
        </w:rPr>
        <w:t>в январе – апреле 2020 года на миграционный учет в городе Р</w:t>
      </w:r>
      <w:r>
        <w:rPr>
          <w:rStyle w:val="FontStyle12"/>
        </w:rPr>
        <w:t xml:space="preserve">убцовске </w:t>
      </w:r>
      <w:r w:rsidRPr="004B4714">
        <w:rPr>
          <w:rStyle w:val="FontStyle12"/>
        </w:rPr>
        <w:t>поставлено 1149 иностранных граждан (далее – ИГ) и лиц без гражданства (далее – ЛБГ) (апрель 2019 – 644 человека, рост 43,9%), в том числе:</w:t>
      </w:r>
    </w:p>
    <w:p w:rsidR="004B4714" w:rsidRPr="004B4714" w:rsidRDefault="004B4714" w:rsidP="004B4714">
      <w:pPr>
        <w:pStyle w:val="a6"/>
        <w:ind w:left="0" w:firstLine="709"/>
        <w:contextualSpacing w:val="0"/>
        <w:jc w:val="both"/>
        <w:rPr>
          <w:rStyle w:val="FontStyle12"/>
        </w:rPr>
      </w:pPr>
      <w:r w:rsidRPr="004B4714">
        <w:rPr>
          <w:rStyle w:val="FontStyle12"/>
        </w:rPr>
        <w:t>по месту пребывания –1059 ИГ и ЛБГ (апрель 2019 года – 513 человек,    рост 51,5%);</w:t>
      </w:r>
    </w:p>
    <w:p w:rsidR="004B4714" w:rsidRPr="004B4714" w:rsidRDefault="004B4714" w:rsidP="004B4714">
      <w:pPr>
        <w:pStyle w:val="a6"/>
        <w:ind w:left="0" w:firstLine="709"/>
        <w:contextualSpacing w:val="0"/>
        <w:jc w:val="both"/>
        <w:rPr>
          <w:rStyle w:val="FontStyle12"/>
        </w:rPr>
      </w:pPr>
      <w:r w:rsidRPr="004B4714">
        <w:rPr>
          <w:rStyle w:val="FontStyle12"/>
        </w:rPr>
        <w:t>по месту жительства – 123 ИГ и ЛБГ (апрель 2018 года – 131 человек,         рост 6,1%).</w:t>
      </w:r>
    </w:p>
    <w:p w:rsidR="004B4714" w:rsidRPr="004B4714" w:rsidRDefault="004B4714" w:rsidP="004B4714">
      <w:pPr>
        <w:pStyle w:val="a6"/>
        <w:ind w:left="0" w:firstLine="709"/>
        <w:contextualSpacing w:val="0"/>
        <w:jc w:val="both"/>
        <w:rPr>
          <w:sz w:val="26"/>
          <w:szCs w:val="26"/>
        </w:rPr>
      </w:pPr>
      <w:r w:rsidRPr="004B4714">
        <w:rPr>
          <w:rStyle w:val="FontStyle12"/>
        </w:rPr>
        <w:t>На период апреля 2020 года на территории города Рубцовска проживает по месту жительства 710 ИГ и ЛБГ (апрель 2019 года – 520 человек).</w:t>
      </w:r>
    </w:p>
    <w:p w:rsidR="004B4714" w:rsidRDefault="004B4714" w:rsidP="004B4714">
      <w:pPr>
        <w:pStyle w:val="Style3"/>
        <w:widowControl/>
        <w:spacing w:line="240" w:lineRule="auto"/>
        <w:ind w:firstLine="709"/>
        <w:jc w:val="both"/>
        <w:rPr>
          <w:rStyle w:val="FontStyle12"/>
        </w:rPr>
      </w:pPr>
      <w:r w:rsidRPr="004B4714">
        <w:rPr>
          <w:rStyle w:val="FontStyle12"/>
        </w:rPr>
        <w:t xml:space="preserve">На территории города Рубцовска проживают следующие этнические диаспоры: </w:t>
      </w:r>
    </w:p>
    <w:p w:rsidR="004B4714" w:rsidRPr="004B4714" w:rsidRDefault="004B4714" w:rsidP="004B4714">
      <w:pPr>
        <w:pStyle w:val="Style3"/>
        <w:widowControl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71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B4714">
        <w:rPr>
          <w:rFonts w:ascii="Times New Roman" w:hAnsi="Times New Roman"/>
          <w:sz w:val="26"/>
          <w:szCs w:val="26"/>
        </w:rPr>
        <w:t>азер</w:t>
      </w:r>
      <w:r>
        <w:rPr>
          <w:rFonts w:ascii="Times New Roman" w:hAnsi="Times New Roman"/>
          <w:sz w:val="26"/>
          <w:szCs w:val="26"/>
        </w:rPr>
        <w:t>байджанская</w:t>
      </w:r>
      <w:proofErr w:type="gramEnd"/>
      <w:r>
        <w:rPr>
          <w:rFonts w:ascii="Times New Roman" w:hAnsi="Times New Roman"/>
          <w:sz w:val="26"/>
          <w:szCs w:val="26"/>
        </w:rPr>
        <w:t xml:space="preserve"> (около 200 человек);</w:t>
      </w:r>
      <w:r w:rsidRPr="004B47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B4714" w:rsidRPr="004B4714" w:rsidRDefault="004B4714" w:rsidP="004B47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4714">
        <w:rPr>
          <w:rFonts w:ascii="Times New Roman" w:hAnsi="Times New Roman"/>
          <w:sz w:val="26"/>
          <w:szCs w:val="26"/>
        </w:rPr>
        <w:t>армянская</w:t>
      </w:r>
      <w:proofErr w:type="gramEnd"/>
      <w:r w:rsidRPr="004B4714">
        <w:rPr>
          <w:rFonts w:ascii="Times New Roman" w:hAnsi="Times New Roman"/>
          <w:sz w:val="26"/>
          <w:szCs w:val="26"/>
        </w:rPr>
        <w:t xml:space="preserve"> (ок</w:t>
      </w:r>
      <w:r>
        <w:rPr>
          <w:rFonts w:ascii="Times New Roman" w:hAnsi="Times New Roman"/>
          <w:sz w:val="26"/>
          <w:szCs w:val="26"/>
        </w:rPr>
        <w:t>оло 200 человек);</w:t>
      </w:r>
      <w:r w:rsidRPr="004B47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B4714" w:rsidRPr="004B4714" w:rsidRDefault="004B4714" w:rsidP="004B47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471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napToGrid w:val="0"/>
          <w:sz w:val="26"/>
          <w:szCs w:val="26"/>
        </w:rPr>
        <w:t>аджикская</w:t>
      </w:r>
      <w:proofErr w:type="gramEnd"/>
      <w:r>
        <w:rPr>
          <w:rFonts w:ascii="Times New Roman" w:hAnsi="Times New Roman"/>
          <w:snapToGrid w:val="0"/>
          <w:sz w:val="26"/>
          <w:szCs w:val="26"/>
        </w:rPr>
        <w:t xml:space="preserve"> (около 750 человек); </w:t>
      </w:r>
      <w:r w:rsidRPr="004B4714">
        <w:rPr>
          <w:rFonts w:ascii="Times New Roman" w:hAnsi="Times New Roman"/>
          <w:snapToGrid w:val="0"/>
          <w:sz w:val="26"/>
          <w:szCs w:val="26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</w:rPr>
        <w:t xml:space="preserve"> </w:t>
      </w:r>
    </w:p>
    <w:p w:rsidR="004B4714" w:rsidRPr="00F57FAC" w:rsidRDefault="004B4714" w:rsidP="004B4714">
      <w:pPr>
        <w:tabs>
          <w:tab w:val="num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4714">
        <w:rPr>
          <w:rFonts w:ascii="Times New Roman" w:hAnsi="Times New Roman"/>
          <w:bCs/>
          <w:color w:val="000000"/>
          <w:sz w:val="26"/>
          <w:szCs w:val="26"/>
        </w:rPr>
        <w:lastRenderedPageBreak/>
        <w:t>узбекская диаспора (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около 250 человек). </w:t>
      </w:r>
      <w:r w:rsidRPr="004B471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4B4714" w:rsidRPr="00F57FAC" w:rsidRDefault="004B4714" w:rsidP="004B47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Pr="00F57FAC">
        <w:rPr>
          <w:rFonts w:ascii="Times New Roman" w:hAnsi="Times New Roman"/>
          <w:sz w:val="26"/>
          <w:szCs w:val="26"/>
          <w:lang w:eastAsia="ru-RU"/>
        </w:rPr>
        <w:t>Динамика демографической и миграционной ситуации влияет на трансформацию национального и религиозного состава населения города Рубцовска. Указанная трансформация сопровождается как положительными, так и отрицательными последствиями в различных формах, в том числе и в форме роста потенциала межнациональных и межрелигиозных конфликтов.</w:t>
      </w:r>
    </w:p>
    <w:p w:rsidR="004B4714" w:rsidRPr="00B56311" w:rsidRDefault="004B4714" w:rsidP="004B4714">
      <w:pPr>
        <w:pStyle w:val="ab"/>
        <w:shd w:val="clear" w:color="auto" w:fill="auto"/>
        <w:spacing w:before="0" w:after="0" w:line="240" w:lineRule="auto"/>
        <w:ind w:left="20" w:right="40" w:firstLine="709"/>
        <w:rPr>
          <w:szCs w:val="26"/>
        </w:rPr>
      </w:pPr>
      <w:r w:rsidRPr="00B56311">
        <w:rPr>
          <w:szCs w:val="26"/>
        </w:rPr>
        <w:t xml:space="preserve">Объектом регулирования муниципальной  программы </w:t>
      </w:r>
      <w:r w:rsidR="00250DF6" w:rsidRPr="002876ED">
        <w:rPr>
          <w:szCs w:val="26"/>
        </w:rPr>
        <w:t xml:space="preserve">«Противодействие экстремизму и идеологии терроризма на территории города </w:t>
      </w:r>
      <w:r w:rsidR="00250DF6">
        <w:rPr>
          <w:szCs w:val="26"/>
        </w:rPr>
        <w:t xml:space="preserve">Рубцовска» на 2021 – 2025 годы </w:t>
      </w:r>
      <w:r w:rsidRPr="00B56311">
        <w:rPr>
          <w:szCs w:val="26"/>
        </w:rPr>
        <w:t>выступают общественные отношения в ча</w:t>
      </w:r>
      <w:r w:rsidR="00250DF6">
        <w:rPr>
          <w:szCs w:val="26"/>
        </w:rPr>
        <w:t>сти противодействия экстремизму и идеологии терроризма.</w:t>
      </w:r>
    </w:p>
    <w:p w:rsidR="004B4714" w:rsidRPr="00B56311" w:rsidRDefault="004B4714" w:rsidP="004B4714">
      <w:pPr>
        <w:pStyle w:val="ab"/>
        <w:shd w:val="clear" w:color="auto" w:fill="auto"/>
        <w:spacing w:before="0" w:after="0"/>
        <w:ind w:left="20" w:right="40" w:firstLine="709"/>
        <w:rPr>
          <w:szCs w:val="26"/>
        </w:rPr>
      </w:pPr>
      <w:r w:rsidRPr="00B56311">
        <w:rPr>
          <w:szCs w:val="26"/>
        </w:rPr>
        <w:t>Предметом регулирования является организация повышения безопасности населения, минимизации угрозы экстремистских</w:t>
      </w:r>
      <w:r w:rsidR="00250DF6">
        <w:rPr>
          <w:szCs w:val="26"/>
        </w:rPr>
        <w:t xml:space="preserve"> и террористических</w:t>
      </w:r>
      <w:r w:rsidRPr="00B56311">
        <w:rPr>
          <w:szCs w:val="26"/>
        </w:rPr>
        <w:t xml:space="preserve"> проявлений на территории города Рубцовска.</w:t>
      </w:r>
    </w:p>
    <w:p w:rsidR="004B4714" w:rsidRPr="00B56311" w:rsidRDefault="004B4714" w:rsidP="004B4714">
      <w:pPr>
        <w:pStyle w:val="ab"/>
        <w:shd w:val="clear" w:color="auto" w:fill="auto"/>
        <w:spacing w:before="0" w:after="0" w:line="317" w:lineRule="exact"/>
        <w:ind w:left="20" w:right="40" w:firstLine="709"/>
        <w:rPr>
          <w:szCs w:val="26"/>
        </w:rPr>
      </w:pPr>
      <w:r w:rsidRPr="00B56311">
        <w:rPr>
          <w:szCs w:val="26"/>
        </w:rPr>
        <w:t>Сфера действия Программы –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B56311">
        <w:rPr>
          <w:rFonts w:eastAsia="Arial Unicode MS"/>
          <w:szCs w:val="26"/>
        </w:rPr>
        <w:t>, а так же ответственности руководителей органов местного самоуправления, муниципальных учреждений и предприятий за качество организации работ</w:t>
      </w:r>
      <w:r w:rsidR="00250DF6">
        <w:rPr>
          <w:rFonts w:eastAsia="Arial Unicode MS"/>
          <w:szCs w:val="26"/>
        </w:rPr>
        <w:t xml:space="preserve">ы по противодействию экстремизму и распространению идеологии терроризма. </w:t>
      </w:r>
      <w:r w:rsidR="00250DF6">
        <w:rPr>
          <w:szCs w:val="26"/>
        </w:rPr>
        <w:t xml:space="preserve"> </w:t>
      </w:r>
    </w:p>
    <w:p w:rsidR="004B4714" w:rsidRPr="00250DF6" w:rsidRDefault="004B4714" w:rsidP="004B471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250DF6">
        <w:rPr>
          <w:rFonts w:ascii="Times New Roman" w:hAnsi="Times New Roman"/>
          <w:sz w:val="26"/>
          <w:szCs w:val="26"/>
        </w:rPr>
        <w:t xml:space="preserve">Программно-целевые инструменты Программы  (обоснование разработки Программы): </w:t>
      </w:r>
    </w:p>
    <w:p w:rsidR="004B4714" w:rsidRPr="00250DF6" w:rsidRDefault="004B4714" w:rsidP="004B47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250DF6">
        <w:rPr>
          <w:rFonts w:ascii="Times New Roman" w:hAnsi="Times New Roman"/>
          <w:bCs/>
          <w:sz w:val="26"/>
          <w:szCs w:val="26"/>
        </w:rPr>
        <w:t>Федеральный закон от 25.07.2002 № 114-ФЗ «О противодействии экстремистской деятельности»;</w:t>
      </w:r>
    </w:p>
    <w:p w:rsidR="004B4714" w:rsidRPr="00250DF6" w:rsidRDefault="004B4714" w:rsidP="00250D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250DF6">
        <w:rPr>
          <w:rFonts w:ascii="Times New Roman" w:hAnsi="Times New Roman"/>
          <w:sz w:val="26"/>
          <w:szCs w:val="26"/>
        </w:rPr>
        <w:t>Стратегия противодействия экстремизму в Российской Федерации до 2025 года (утв. Президентом РФ 28.11.2014 № Пр-2753);</w:t>
      </w:r>
    </w:p>
    <w:p w:rsidR="004B4714" w:rsidRPr="00B56311" w:rsidRDefault="00250DF6" w:rsidP="004B471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250DF6">
        <w:rPr>
          <w:rFonts w:ascii="Times New Roman" w:hAnsi="Times New Roman"/>
          <w:sz w:val="26"/>
          <w:szCs w:val="26"/>
        </w:rPr>
        <w:t xml:space="preserve"> г</w:t>
      </w:r>
      <w:r w:rsidRPr="00F57FAC">
        <w:rPr>
          <w:rFonts w:ascii="Times New Roman" w:hAnsi="Times New Roman"/>
          <w:sz w:val="26"/>
          <w:szCs w:val="26"/>
        </w:rPr>
        <w:t xml:space="preserve">осударственная программа Алтайского края «Противодействие экстремизму и идеологии </w:t>
      </w:r>
      <w:r>
        <w:rPr>
          <w:rFonts w:ascii="Times New Roman" w:hAnsi="Times New Roman"/>
          <w:sz w:val="26"/>
          <w:szCs w:val="26"/>
        </w:rPr>
        <w:t xml:space="preserve">терроризма в Алтайском крае», утвержденная </w:t>
      </w:r>
      <w:r w:rsidRPr="00F57FAC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>м</w:t>
      </w:r>
      <w:r w:rsidRPr="00F57FAC">
        <w:rPr>
          <w:rFonts w:ascii="Times New Roman" w:hAnsi="Times New Roman"/>
          <w:sz w:val="26"/>
          <w:szCs w:val="26"/>
        </w:rPr>
        <w:t xml:space="preserve"> Правительства Алтайского края от 31.12.2019  № 546</w:t>
      </w:r>
      <w:r>
        <w:rPr>
          <w:rFonts w:ascii="Times New Roman" w:hAnsi="Times New Roman"/>
          <w:sz w:val="26"/>
          <w:szCs w:val="26"/>
        </w:rPr>
        <w:t>.</w:t>
      </w:r>
    </w:p>
    <w:p w:rsidR="0022652A" w:rsidRPr="0022652A" w:rsidRDefault="0022652A" w:rsidP="0022652A">
      <w:pPr>
        <w:rPr>
          <w:lang w:eastAsia="ru-RU"/>
        </w:rPr>
      </w:pPr>
    </w:p>
    <w:p w:rsidR="009F0091" w:rsidRDefault="0022652A" w:rsidP="0022652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</w:t>
      </w:r>
      <w:r w:rsidR="009206FE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 xml:space="preserve"> Основные проблемы и анализ причин их возникновения в сфере реализации Программы</w:t>
      </w:r>
    </w:p>
    <w:p w:rsidR="00250DF6" w:rsidRDefault="00250DF6" w:rsidP="0022652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50DF6" w:rsidRPr="00B56311" w:rsidRDefault="00250DF6" w:rsidP="0025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Одной из проблем, стоящей перед нашим обществом, является проблема, связанная с проявлением экстремизма</w:t>
      </w:r>
      <w:r>
        <w:rPr>
          <w:rFonts w:ascii="Times New Roman" w:hAnsi="Times New Roman"/>
          <w:sz w:val="26"/>
          <w:szCs w:val="26"/>
        </w:rPr>
        <w:t xml:space="preserve"> и распространение идеологии терроризма</w:t>
      </w:r>
      <w:r w:rsidRPr="00B56311">
        <w:rPr>
          <w:rFonts w:ascii="Times New Roman" w:hAnsi="Times New Roman"/>
          <w:sz w:val="26"/>
          <w:szCs w:val="26"/>
        </w:rPr>
        <w:t>.</w:t>
      </w:r>
    </w:p>
    <w:p w:rsidR="00250DF6" w:rsidRPr="00B56311" w:rsidRDefault="00250DF6" w:rsidP="0025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В соответствии с действующим законодательством органам местного самоуправления отводится роль субъекта, противодействующего экстремизму</w:t>
      </w:r>
      <w:r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Pr="00B56311">
        <w:rPr>
          <w:rFonts w:ascii="Times New Roman" w:hAnsi="Times New Roman"/>
          <w:sz w:val="26"/>
          <w:szCs w:val="26"/>
        </w:rPr>
        <w:t xml:space="preserve"> на стадии, когда оснований для привлечения к уголовной ответственности еще нет. Поскольку экстремисты покушаются на принцип толерантности, исповедуют идеи, разрушающие этнический, религиозный, расовый, социальный мир, проповедуют насилие, то вполне разумным будет требовать от самого гражданского общества в лице органов местного самоуправления отвергнуть и осудить эти идеи еще до того, как они воплотятся в жизнь. Речь идет, с одной стороны, о развитой системе профилактической деятельности, с другой - о гражданском долге, ответственности каждого гражданина перед государством и обществом.</w:t>
      </w:r>
    </w:p>
    <w:p w:rsidR="00250DF6" w:rsidRPr="00B56311" w:rsidRDefault="00250DF6" w:rsidP="00250DF6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 xml:space="preserve">Почвой для деятельности экстремистских организаций в городе Рубцовске могут являться конфликты, возникающие на </w:t>
      </w:r>
      <w:proofErr w:type="spellStart"/>
      <w:r w:rsidRPr="00B56311">
        <w:rPr>
          <w:rFonts w:ascii="Times New Roman" w:hAnsi="Times New Roman"/>
          <w:sz w:val="26"/>
          <w:szCs w:val="26"/>
        </w:rPr>
        <w:t>этноконфессиональной</w:t>
      </w:r>
      <w:proofErr w:type="spellEnd"/>
      <w:r w:rsidRPr="00B56311">
        <w:rPr>
          <w:rFonts w:ascii="Times New Roman" w:hAnsi="Times New Roman"/>
          <w:sz w:val="26"/>
          <w:szCs w:val="26"/>
        </w:rPr>
        <w:t xml:space="preserve"> почве, по </w:t>
      </w:r>
      <w:r w:rsidRPr="00B56311">
        <w:rPr>
          <w:rFonts w:ascii="Times New Roman" w:hAnsi="Times New Roman"/>
          <w:sz w:val="26"/>
          <w:szCs w:val="26"/>
        </w:rPr>
        <w:lastRenderedPageBreak/>
        <w:t>мотивам социального расслоения населения. К числу дестабилизирующих факторов относятся: рост националистических настроений в обществе на фоне миграционных процессов; низкий уровень этнокультурной компетентности населения, стереотипное представление о культуре, менталитете, нормах поведения народов Российской Федерации и мира; ослабление внимания к сфере интернационального воспитания, резкое расслоение общества на «богатых» и «бедных».</w:t>
      </w:r>
    </w:p>
    <w:p w:rsidR="00D228EC" w:rsidRDefault="00250DF6" w:rsidP="00250DF6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Деструктивные последствия экстремистской деятельности затрагивают все основные сферы общественной жизни - политическую, экономическую, социальную, духовную. Все это выдвигает целый ряд новых требований к организации работы Администрации города Рубцовска Алтайского края</w:t>
      </w:r>
      <w:r w:rsidR="009206FE">
        <w:rPr>
          <w:rFonts w:ascii="Times New Roman" w:hAnsi="Times New Roman"/>
          <w:sz w:val="26"/>
          <w:szCs w:val="26"/>
        </w:rPr>
        <w:t xml:space="preserve"> (далее – Администрация города Рубцовска)</w:t>
      </w:r>
      <w:r w:rsidRPr="00B56311">
        <w:rPr>
          <w:rFonts w:ascii="Times New Roman" w:hAnsi="Times New Roman"/>
          <w:sz w:val="26"/>
          <w:szCs w:val="26"/>
        </w:rPr>
        <w:t xml:space="preserve"> в сфере профилактики экстремизма</w:t>
      </w:r>
      <w:r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Pr="00B56311">
        <w:rPr>
          <w:rFonts w:ascii="Times New Roman" w:hAnsi="Times New Roman"/>
          <w:sz w:val="26"/>
          <w:szCs w:val="26"/>
        </w:rPr>
        <w:t>, борьбы с носителями потенциальных угроз, а также в области минимизации последствий их деятельности.</w:t>
      </w:r>
      <w:r w:rsidR="00AE40D5" w:rsidRPr="00F57FAC">
        <w:rPr>
          <w:rFonts w:ascii="Times New Roman" w:hAnsi="Times New Roman"/>
          <w:sz w:val="26"/>
          <w:szCs w:val="26"/>
          <w:lang w:eastAsia="ru-RU"/>
        </w:rPr>
        <w:t xml:space="preserve"> С учетом важности и сложности задач профилактики проявлений экстремизма</w:t>
      </w:r>
      <w:r>
        <w:rPr>
          <w:rFonts w:ascii="Times New Roman" w:hAnsi="Times New Roman"/>
          <w:sz w:val="26"/>
          <w:szCs w:val="26"/>
          <w:lang w:eastAsia="ru-RU"/>
        </w:rPr>
        <w:t xml:space="preserve"> и идеологии терроризма</w:t>
      </w:r>
      <w:r w:rsidR="00AE40D5" w:rsidRPr="00F57FAC">
        <w:rPr>
          <w:rFonts w:ascii="Times New Roman" w:hAnsi="Times New Roman"/>
          <w:sz w:val="26"/>
          <w:szCs w:val="26"/>
          <w:lang w:eastAsia="ru-RU"/>
        </w:rPr>
        <w:t xml:space="preserve">, ксенофобии, межэтнической, межнациональной и межрелигиозной конфликтности, эффективное их решение не может быть достигнуто в рамках </w:t>
      </w:r>
      <w:proofErr w:type="gramStart"/>
      <w:r w:rsidR="00AE40D5" w:rsidRPr="00F57FAC">
        <w:rPr>
          <w:rFonts w:ascii="Times New Roman" w:hAnsi="Times New Roman"/>
          <w:sz w:val="26"/>
          <w:szCs w:val="26"/>
          <w:lang w:eastAsia="ru-RU"/>
        </w:rPr>
        <w:t>деятельности отдельного органа исполнительной власти города Рубцовска</w:t>
      </w:r>
      <w:proofErr w:type="gramEnd"/>
      <w:r w:rsidR="00AE40D5" w:rsidRPr="00F57FAC">
        <w:rPr>
          <w:rFonts w:ascii="Times New Roman" w:hAnsi="Times New Roman"/>
          <w:sz w:val="26"/>
          <w:szCs w:val="26"/>
          <w:lang w:eastAsia="ru-RU"/>
        </w:rPr>
        <w:t>.</w:t>
      </w:r>
    </w:p>
    <w:p w:rsidR="0022652A" w:rsidRDefault="0022652A" w:rsidP="002265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652A" w:rsidRDefault="0022652A" w:rsidP="0022652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</w:t>
      </w:r>
      <w:r w:rsidR="009206FE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 xml:space="preserve"> Обоснование решения проблем и прогноз развития в сфере реализации Программы</w:t>
      </w:r>
    </w:p>
    <w:p w:rsidR="00250DF6" w:rsidRPr="00F57FAC" w:rsidRDefault="00250DF6" w:rsidP="0022652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B4F50" w:rsidRPr="00E8364E" w:rsidRDefault="00AE40D5" w:rsidP="00E836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  <w:lang w:eastAsia="ru-RU"/>
        </w:rPr>
        <w:t xml:space="preserve">Задачу противодействия экстремизму выполняет Федеральный закон от 25.07.2002 № 114-ФЗ </w:t>
      </w:r>
      <w:r w:rsidRPr="00F57FAC">
        <w:rPr>
          <w:rFonts w:ascii="Times New Roman" w:hAnsi="Times New Roman"/>
          <w:bCs/>
          <w:sz w:val="26"/>
          <w:szCs w:val="26"/>
        </w:rPr>
        <w:t xml:space="preserve">«О противодействии экстремистской деятельности» посредством Стратегии противодействия экстремизму в Российской Федерации до 2025 года, утвержденной Президентом Российской Федерации 28.11.2014 </w:t>
      </w:r>
      <w:r w:rsidR="00250DF6">
        <w:rPr>
          <w:rFonts w:ascii="Times New Roman" w:hAnsi="Times New Roman"/>
          <w:bCs/>
          <w:sz w:val="26"/>
          <w:szCs w:val="26"/>
        </w:rPr>
        <w:t xml:space="preserve">             </w:t>
      </w:r>
      <w:r w:rsidRPr="00F57FAC">
        <w:rPr>
          <w:rFonts w:ascii="Times New Roman" w:hAnsi="Times New Roman"/>
          <w:bCs/>
          <w:sz w:val="26"/>
          <w:szCs w:val="26"/>
        </w:rPr>
        <w:t>№ Пр-2753 (далее – Стратегия).</w:t>
      </w:r>
    </w:p>
    <w:p w:rsidR="00E8364E" w:rsidRPr="00F57FAC" w:rsidRDefault="00DB4F50" w:rsidP="00E836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>Администрация города Рубцовска в р</w:t>
      </w:r>
      <w:r w:rsidR="00627128">
        <w:rPr>
          <w:rFonts w:ascii="Times New Roman" w:hAnsi="Times New Roman"/>
          <w:bCs/>
          <w:sz w:val="26"/>
          <w:szCs w:val="26"/>
        </w:rPr>
        <w:t>амках своих полномочий</w:t>
      </w:r>
      <w:r w:rsidRPr="00F57FAC">
        <w:rPr>
          <w:rFonts w:ascii="Times New Roman" w:hAnsi="Times New Roman"/>
          <w:bCs/>
          <w:sz w:val="26"/>
          <w:szCs w:val="26"/>
        </w:rPr>
        <w:t>, определенных законодателем в Федеральном законе</w:t>
      </w:r>
      <w:r w:rsidRPr="00F57FAC">
        <w:rPr>
          <w:rFonts w:ascii="Times New Roman" w:hAnsi="Times New Roman"/>
          <w:sz w:val="26"/>
          <w:szCs w:val="26"/>
          <w:lang w:eastAsia="ru-RU"/>
        </w:rPr>
        <w:t xml:space="preserve"> от 25.07.2002 № 114-ФЗ </w:t>
      </w:r>
      <w:r w:rsidRPr="00F57FAC">
        <w:rPr>
          <w:rFonts w:ascii="Times New Roman" w:hAnsi="Times New Roman"/>
          <w:bCs/>
          <w:sz w:val="26"/>
          <w:szCs w:val="26"/>
        </w:rPr>
        <w:t>«О противодействии экстремистской деятельности» и Стратегии</w:t>
      </w:r>
      <w:r w:rsidR="00627128">
        <w:rPr>
          <w:rFonts w:ascii="Times New Roman" w:hAnsi="Times New Roman"/>
          <w:bCs/>
          <w:sz w:val="26"/>
          <w:szCs w:val="26"/>
        </w:rPr>
        <w:t>,</w:t>
      </w:r>
      <w:r w:rsidRPr="00F57FAC">
        <w:rPr>
          <w:rFonts w:ascii="Times New Roman" w:hAnsi="Times New Roman"/>
          <w:bCs/>
          <w:sz w:val="26"/>
          <w:szCs w:val="26"/>
        </w:rPr>
        <w:t xml:space="preserve"> предпринимает следующие действия. </w:t>
      </w:r>
    </w:p>
    <w:p w:rsidR="00F05AA1" w:rsidRPr="00F57FAC" w:rsidRDefault="00DB4F50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 xml:space="preserve">Организовано взаимодействие Администрации города Рубцовска с </w:t>
      </w:r>
      <w:r w:rsidR="00E8364E">
        <w:rPr>
          <w:rFonts w:ascii="Times New Roman" w:hAnsi="Times New Roman"/>
          <w:bCs/>
          <w:sz w:val="26"/>
          <w:szCs w:val="26"/>
        </w:rPr>
        <w:t xml:space="preserve">  федеральными органами</w:t>
      </w:r>
      <w:r w:rsidRPr="00F57FAC">
        <w:rPr>
          <w:rFonts w:ascii="Times New Roman" w:hAnsi="Times New Roman"/>
          <w:bCs/>
          <w:sz w:val="26"/>
          <w:szCs w:val="26"/>
        </w:rPr>
        <w:t xml:space="preserve"> государственной  и ис</w:t>
      </w:r>
      <w:r w:rsidR="00627128">
        <w:rPr>
          <w:rFonts w:ascii="Times New Roman" w:hAnsi="Times New Roman"/>
          <w:bCs/>
          <w:sz w:val="26"/>
          <w:szCs w:val="26"/>
        </w:rPr>
        <w:t>полнительной власти, действующими</w:t>
      </w:r>
      <w:r w:rsidRPr="00F57FAC">
        <w:rPr>
          <w:rFonts w:ascii="Times New Roman" w:hAnsi="Times New Roman"/>
          <w:bCs/>
          <w:sz w:val="26"/>
          <w:szCs w:val="26"/>
        </w:rPr>
        <w:t xml:space="preserve"> на территории города Рубцовска. С целью указанного взаимодействия действует  </w:t>
      </w:r>
      <w:r w:rsidRPr="00F57FAC">
        <w:rPr>
          <w:rStyle w:val="FontStyle20"/>
          <w:sz w:val="26"/>
          <w:szCs w:val="26"/>
        </w:rPr>
        <w:t>комиссия по противодействию экстремизму в городе Рубцовске  Алтайского края</w:t>
      </w:r>
      <w:r w:rsidR="00F05AA1" w:rsidRPr="00F57FAC">
        <w:rPr>
          <w:rStyle w:val="FontStyle20"/>
          <w:sz w:val="26"/>
          <w:szCs w:val="26"/>
        </w:rPr>
        <w:t xml:space="preserve"> (далее – Комиссия)</w:t>
      </w:r>
      <w:r w:rsidRPr="00F57FAC">
        <w:rPr>
          <w:rStyle w:val="FontStyle20"/>
          <w:sz w:val="26"/>
          <w:szCs w:val="26"/>
        </w:rPr>
        <w:t>.</w:t>
      </w:r>
      <w:r w:rsidRPr="00F57FAC">
        <w:rPr>
          <w:rFonts w:ascii="Times New Roman" w:hAnsi="Times New Roman"/>
          <w:bCs/>
          <w:sz w:val="26"/>
          <w:szCs w:val="26"/>
        </w:rPr>
        <w:t xml:space="preserve"> </w:t>
      </w:r>
      <w:r w:rsidR="00F05AA1" w:rsidRPr="00F57FAC">
        <w:rPr>
          <w:rFonts w:ascii="Times New Roman" w:hAnsi="Times New Roman"/>
          <w:bCs/>
          <w:sz w:val="26"/>
          <w:szCs w:val="26"/>
        </w:rPr>
        <w:t xml:space="preserve"> </w:t>
      </w:r>
    </w:p>
    <w:p w:rsidR="00172422" w:rsidRPr="00F57FAC" w:rsidRDefault="00F05AA1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 xml:space="preserve">В рамках Комиссии постоянно осуществляется мониторинг политических, миграционных, </w:t>
      </w:r>
      <w:proofErr w:type="spellStart"/>
      <w:r w:rsidRPr="00F57FAC">
        <w:rPr>
          <w:rFonts w:ascii="Times New Roman" w:hAnsi="Times New Roman"/>
          <w:bCs/>
          <w:sz w:val="26"/>
          <w:szCs w:val="26"/>
        </w:rPr>
        <w:t>этноконфессиональных</w:t>
      </w:r>
      <w:proofErr w:type="spellEnd"/>
      <w:r w:rsidRPr="00F57FAC">
        <w:rPr>
          <w:rFonts w:ascii="Times New Roman" w:hAnsi="Times New Roman"/>
          <w:bCs/>
          <w:sz w:val="26"/>
          <w:szCs w:val="26"/>
        </w:rPr>
        <w:t xml:space="preserve"> и иных процессов, влияющих на ситуацию в области распространения экстремистских настроений, анализ информации о потенциале возникновения, формах проявления и тенденциях возможного развития экстремизма различной направленности на территории города Рубцовска.</w:t>
      </w:r>
      <w:r w:rsidR="00DB4F50" w:rsidRPr="00F57FAC">
        <w:rPr>
          <w:rFonts w:ascii="Times New Roman" w:hAnsi="Times New Roman"/>
          <w:bCs/>
          <w:sz w:val="26"/>
          <w:szCs w:val="26"/>
        </w:rPr>
        <w:t xml:space="preserve"> </w:t>
      </w:r>
    </w:p>
    <w:p w:rsidR="00B7742A" w:rsidRPr="00F57FAC" w:rsidRDefault="00172422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>Комиссия оказывает содействие в организации и активизации деятельности институтов гражданского общества, руководителей национальных общественных и религиозных объединений (при их наличии), молодежных организаций в сфере профилактики</w:t>
      </w:r>
      <w:r w:rsidR="00B7742A" w:rsidRPr="00F57FAC">
        <w:rPr>
          <w:rFonts w:ascii="Times New Roman" w:hAnsi="Times New Roman"/>
          <w:bCs/>
          <w:sz w:val="26"/>
          <w:szCs w:val="26"/>
        </w:rPr>
        <w:t xml:space="preserve"> экстремизма в городе Рубцовске, формировании неприятия экстремистского мировоззрения, реализации гражданских инициатив, направленных на противодействие экстремизму.</w:t>
      </w:r>
    </w:p>
    <w:p w:rsidR="00366BE6" w:rsidRPr="00F57FAC" w:rsidRDefault="00B7742A" w:rsidP="00366B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57FAC">
        <w:rPr>
          <w:rFonts w:ascii="Times New Roman" w:hAnsi="Times New Roman"/>
          <w:bCs/>
          <w:sz w:val="26"/>
          <w:szCs w:val="26"/>
        </w:rPr>
        <w:lastRenderedPageBreak/>
        <w:t>Для достижения системного подхода к реализации полномочий по противодействию экстремизму постановлением Администрации гор</w:t>
      </w:r>
      <w:r w:rsidR="009206FE">
        <w:rPr>
          <w:rFonts w:ascii="Times New Roman" w:hAnsi="Times New Roman"/>
          <w:bCs/>
          <w:sz w:val="26"/>
          <w:szCs w:val="26"/>
        </w:rPr>
        <w:t>о</w:t>
      </w:r>
      <w:r w:rsidRPr="00F57FAC">
        <w:rPr>
          <w:rFonts w:ascii="Times New Roman" w:hAnsi="Times New Roman"/>
          <w:bCs/>
          <w:sz w:val="26"/>
          <w:szCs w:val="26"/>
        </w:rPr>
        <w:t>да Рубцовска Алтайского края от 29.08.2016</w:t>
      </w:r>
      <w:r w:rsidR="00627128">
        <w:rPr>
          <w:rFonts w:ascii="Times New Roman" w:hAnsi="Times New Roman"/>
          <w:bCs/>
          <w:sz w:val="26"/>
          <w:szCs w:val="26"/>
        </w:rPr>
        <w:t xml:space="preserve"> № 3726</w:t>
      </w:r>
      <w:r w:rsidRPr="00F57FAC">
        <w:rPr>
          <w:rFonts w:ascii="Times New Roman" w:hAnsi="Times New Roman"/>
          <w:bCs/>
          <w:sz w:val="26"/>
          <w:szCs w:val="26"/>
        </w:rPr>
        <w:t xml:space="preserve"> была утверждена</w:t>
      </w:r>
      <w:r w:rsidRPr="00F57FAC">
        <w:rPr>
          <w:rFonts w:ascii="Times New Roman" w:hAnsi="Times New Roman"/>
          <w:sz w:val="26"/>
          <w:szCs w:val="26"/>
        </w:rPr>
        <w:t xml:space="preserve"> муниципальная программа </w:t>
      </w:r>
      <w:r w:rsidR="00E8364E">
        <w:rPr>
          <w:rFonts w:ascii="Times New Roman" w:hAnsi="Times New Roman"/>
          <w:sz w:val="26"/>
          <w:szCs w:val="26"/>
        </w:rPr>
        <w:t>«</w:t>
      </w:r>
      <w:r w:rsidR="00E8364E" w:rsidRPr="00B746D4">
        <w:rPr>
          <w:rFonts w:ascii="Times New Roman" w:hAnsi="Times New Roman"/>
          <w:sz w:val="26"/>
          <w:szCs w:val="26"/>
        </w:rPr>
        <w:t xml:space="preserve">Профилактика экстремизма, а также </w:t>
      </w:r>
      <w:r w:rsidR="00E8364E" w:rsidRPr="00B746D4">
        <w:rPr>
          <w:rFonts w:ascii="Times New Roman" w:hAnsi="Times New Roman"/>
          <w:color w:val="000000"/>
          <w:sz w:val="26"/>
          <w:szCs w:val="26"/>
        </w:rPr>
        <w:t>минимизация и (или) ликвидация последствий проявления экстремизма на территории города Рубцовска» на 2017 – 2020 годы</w:t>
      </w:r>
      <w:r w:rsidRPr="00F57FAC">
        <w:rPr>
          <w:rFonts w:ascii="Times New Roman" w:hAnsi="Times New Roman"/>
          <w:sz w:val="26"/>
          <w:szCs w:val="26"/>
        </w:rPr>
        <w:t>, благодаря чему политику в сфере противодействия экстремизму на территории города Рубцовска удалось осуществлять посредством программно-целевого метода.</w:t>
      </w:r>
      <w:proofErr w:type="gramEnd"/>
    </w:p>
    <w:p w:rsidR="00366BE6" w:rsidRPr="00F57FAC" w:rsidRDefault="00B7742A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57FAC">
        <w:rPr>
          <w:rFonts w:ascii="Times New Roman" w:hAnsi="Times New Roman"/>
          <w:sz w:val="26"/>
          <w:szCs w:val="26"/>
        </w:rPr>
        <w:t>На основании рекомендаций, прописанных в Стратегии, о необходимости принятия</w:t>
      </w:r>
      <w:r w:rsidR="00366BE6" w:rsidRPr="00F57FAC">
        <w:rPr>
          <w:rFonts w:ascii="Times New Roman" w:hAnsi="Times New Roman"/>
          <w:sz w:val="26"/>
          <w:szCs w:val="26"/>
        </w:rPr>
        <w:t xml:space="preserve"> соответствующих профильных программ, предусматривающих формирование системы профилактики экстремизма, радикализма и предупреждения межнациональных конфликтов, как одного из основных направлений государственной политики по противодействию экстремизму, а также в связи с окончанием</w:t>
      </w:r>
      <w:r w:rsidR="00E8364E">
        <w:rPr>
          <w:rFonts w:ascii="Times New Roman" w:hAnsi="Times New Roman"/>
          <w:sz w:val="26"/>
          <w:szCs w:val="26"/>
        </w:rPr>
        <w:t xml:space="preserve"> в 2020 году</w:t>
      </w:r>
      <w:r w:rsidR="00366BE6" w:rsidRPr="00F57FAC">
        <w:rPr>
          <w:rFonts w:ascii="Times New Roman" w:hAnsi="Times New Roman"/>
          <w:sz w:val="26"/>
          <w:szCs w:val="26"/>
        </w:rPr>
        <w:t xml:space="preserve"> реализации муниципальной программы </w:t>
      </w:r>
      <w:r w:rsidR="00E8364E">
        <w:rPr>
          <w:rFonts w:ascii="Times New Roman" w:hAnsi="Times New Roman"/>
          <w:sz w:val="26"/>
          <w:szCs w:val="26"/>
        </w:rPr>
        <w:t>«</w:t>
      </w:r>
      <w:r w:rsidR="00E8364E" w:rsidRPr="00B746D4">
        <w:rPr>
          <w:rFonts w:ascii="Times New Roman" w:hAnsi="Times New Roman"/>
          <w:sz w:val="26"/>
          <w:szCs w:val="26"/>
        </w:rPr>
        <w:t xml:space="preserve">Профилактика экстремизма, а также </w:t>
      </w:r>
      <w:r w:rsidR="00E8364E" w:rsidRPr="00B746D4">
        <w:rPr>
          <w:rFonts w:ascii="Times New Roman" w:hAnsi="Times New Roman"/>
          <w:color w:val="000000"/>
          <w:sz w:val="26"/>
          <w:szCs w:val="26"/>
        </w:rPr>
        <w:t>минимизация и (или) ликвидация последствий проявления экстремизма на территории города Рубцовска» на</w:t>
      </w:r>
      <w:proofErr w:type="gramEnd"/>
      <w:r w:rsidR="00E8364E" w:rsidRPr="00B746D4">
        <w:rPr>
          <w:rFonts w:ascii="Times New Roman" w:hAnsi="Times New Roman"/>
          <w:color w:val="000000"/>
          <w:sz w:val="26"/>
          <w:szCs w:val="26"/>
        </w:rPr>
        <w:t xml:space="preserve"> 2017 – 2020 годы</w:t>
      </w:r>
      <w:r w:rsidR="00E8364E">
        <w:rPr>
          <w:rFonts w:ascii="Times New Roman" w:hAnsi="Times New Roman"/>
          <w:sz w:val="26"/>
          <w:szCs w:val="26"/>
        </w:rPr>
        <w:t xml:space="preserve"> </w:t>
      </w:r>
      <w:r w:rsidR="00366BE6" w:rsidRPr="00F57FAC">
        <w:rPr>
          <w:rFonts w:ascii="Times New Roman" w:hAnsi="Times New Roman"/>
          <w:sz w:val="26"/>
          <w:szCs w:val="26"/>
        </w:rPr>
        <w:t>возн</w:t>
      </w:r>
      <w:r w:rsidR="00627128">
        <w:rPr>
          <w:rFonts w:ascii="Times New Roman" w:hAnsi="Times New Roman"/>
          <w:sz w:val="26"/>
          <w:szCs w:val="26"/>
        </w:rPr>
        <w:t>икла необходимость принят</w:t>
      </w:r>
      <w:r w:rsidR="00366BE6" w:rsidRPr="00F57FAC">
        <w:rPr>
          <w:rFonts w:ascii="Times New Roman" w:hAnsi="Times New Roman"/>
          <w:sz w:val="26"/>
          <w:szCs w:val="26"/>
        </w:rPr>
        <w:t xml:space="preserve">ия нового документа. </w:t>
      </w:r>
    </w:p>
    <w:p w:rsidR="00366BE6" w:rsidRPr="00F57FAC" w:rsidRDefault="00366BE6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57FAC">
        <w:rPr>
          <w:rFonts w:ascii="Times New Roman" w:hAnsi="Times New Roman"/>
          <w:sz w:val="26"/>
          <w:szCs w:val="26"/>
        </w:rPr>
        <w:t>Только путем комплексного подхода, подкрепленного соответствующими финансовыми и материально-техническими средствами, объединив усилия  Администрации города Рубцовска, правоохранительных и надзорных органов, институтов гражданского общества, в том числе средств массовой информации, учреждений образования, культуры и спорта, можно добиться повышения уровня защищенности территории города Рубцовска от распространения экстремизма и радикальных идеологий, в том числе идеологии терроризма.</w:t>
      </w:r>
      <w:proofErr w:type="gramEnd"/>
    </w:p>
    <w:p w:rsidR="00366BE6" w:rsidRPr="00F57FAC" w:rsidRDefault="00366BE6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Учитывая сохраняющиеся угрозы экстремистского и террористического характера, рост числа экстремистских и террористических организаций, запрещенных на территории Российской Федерации, необходимо продолжить работу по противодействию распространения </w:t>
      </w:r>
      <w:r w:rsidR="00EB70DD" w:rsidRPr="00F57FAC">
        <w:rPr>
          <w:rFonts w:ascii="Times New Roman" w:hAnsi="Times New Roman"/>
          <w:sz w:val="26"/>
          <w:szCs w:val="26"/>
        </w:rPr>
        <w:t>экстремизма и радикальных идеологий как основ совершения так назыв</w:t>
      </w:r>
      <w:r w:rsidR="00714DFD" w:rsidRPr="00F57FAC">
        <w:rPr>
          <w:rFonts w:ascii="Times New Roman" w:hAnsi="Times New Roman"/>
          <w:sz w:val="26"/>
          <w:szCs w:val="26"/>
        </w:rPr>
        <w:t>а</w:t>
      </w:r>
      <w:r w:rsidR="00EB70DD" w:rsidRPr="00F57FAC">
        <w:rPr>
          <w:rFonts w:ascii="Times New Roman" w:hAnsi="Times New Roman"/>
          <w:sz w:val="26"/>
          <w:szCs w:val="26"/>
        </w:rPr>
        <w:t>емых «преступлений ненависти».</w:t>
      </w:r>
    </w:p>
    <w:p w:rsidR="00714DFD" w:rsidRPr="00F57FAC" w:rsidRDefault="00714DFD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Новый программный документ позволит:</w:t>
      </w:r>
    </w:p>
    <w:p w:rsidR="00714DFD" w:rsidRPr="00F57FAC" w:rsidRDefault="00714DFD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повысить эффективность уровня межведомственного взаимодействия Администрации города Рубцовска, правоохранительных органов, институтов гражданского общества в сфере противодействия и идеологии терроризма, профилактики конфликтности этнической, национальной и религиозной направленности;</w:t>
      </w:r>
    </w:p>
    <w:p w:rsidR="00714DFD" w:rsidRPr="00F57FAC" w:rsidRDefault="00714DFD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осуществить профилактику распространения экстремизма и радикальных идеологий, в том числе идеологии терроризма в </w:t>
      </w:r>
      <w:proofErr w:type="spellStart"/>
      <w:r w:rsidRPr="00F57FAC">
        <w:rPr>
          <w:rFonts w:ascii="Times New Roman" w:hAnsi="Times New Roman"/>
          <w:sz w:val="26"/>
          <w:szCs w:val="26"/>
        </w:rPr>
        <w:t>этноконфессиональной</w:t>
      </w:r>
      <w:proofErr w:type="spellEnd"/>
      <w:r w:rsidRPr="00F57FAC">
        <w:rPr>
          <w:rFonts w:ascii="Times New Roman" w:hAnsi="Times New Roman"/>
          <w:sz w:val="26"/>
          <w:szCs w:val="26"/>
        </w:rPr>
        <w:t xml:space="preserve"> среде города Рубцовска, в том числе с участием руководителей организаций;</w:t>
      </w:r>
    </w:p>
    <w:p w:rsidR="00714DFD" w:rsidRPr="00F57FAC" w:rsidRDefault="00714DFD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предпринять профилактику распространения экстремизма и радикальных идеологий, в том числе идеологии терроризма в миграционной среде города Рубцовска;</w:t>
      </w:r>
    </w:p>
    <w:p w:rsidR="00714DFD" w:rsidRPr="00F57FAC" w:rsidRDefault="00714DFD" w:rsidP="00DB4F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сформировать основы информационной политики </w:t>
      </w:r>
      <w:proofErr w:type="spellStart"/>
      <w:r w:rsidRPr="00F57FAC">
        <w:rPr>
          <w:rFonts w:ascii="Times New Roman" w:hAnsi="Times New Roman"/>
          <w:sz w:val="26"/>
          <w:szCs w:val="26"/>
        </w:rPr>
        <w:t>антиэкстремистской</w:t>
      </w:r>
      <w:proofErr w:type="spellEnd"/>
      <w:r w:rsidRPr="00F57FAC">
        <w:rPr>
          <w:rFonts w:ascii="Times New Roman" w:hAnsi="Times New Roman"/>
          <w:sz w:val="26"/>
          <w:szCs w:val="26"/>
        </w:rPr>
        <w:t xml:space="preserve"> направленности;</w:t>
      </w:r>
    </w:p>
    <w:p w:rsidR="009F0091" w:rsidRPr="00F57FAC" w:rsidRDefault="00714DFD" w:rsidP="00714D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достичь в молодежной среде неприятия экстремизма и радикальных идеологий, в том числе в среде иностранных учащихся.</w:t>
      </w:r>
    </w:p>
    <w:p w:rsidR="005B6D54" w:rsidRPr="00F57FAC" w:rsidRDefault="005B6D54" w:rsidP="00EB7C7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</w:p>
    <w:p w:rsidR="005B6D54" w:rsidRPr="00F57FAC" w:rsidRDefault="00E8364E" w:rsidP="005B6D54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Приоритетные направления реализации Программы, ее цель</w:t>
      </w:r>
      <w:r w:rsidR="005B6D54" w:rsidRPr="00F57FAC">
        <w:rPr>
          <w:rFonts w:ascii="Times New Roman" w:hAnsi="Times New Roman"/>
          <w:sz w:val="26"/>
          <w:szCs w:val="26"/>
        </w:rPr>
        <w:t xml:space="preserve"> и задачи, описание основных ожидаемых результатов Программы, сроков и этапов ее реализации</w:t>
      </w:r>
    </w:p>
    <w:p w:rsidR="005B6D54" w:rsidRPr="00F57FAC" w:rsidRDefault="005B6D54" w:rsidP="005B6D54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</w:p>
    <w:p w:rsidR="005B6D54" w:rsidRDefault="00E8364E" w:rsidP="00945C11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Приоритетные направления </w:t>
      </w:r>
      <w:r w:rsidR="005B6D54" w:rsidRPr="00F57FAC">
        <w:rPr>
          <w:rFonts w:ascii="Times New Roman" w:hAnsi="Times New Roman"/>
          <w:sz w:val="26"/>
          <w:szCs w:val="26"/>
        </w:rPr>
        <w:t>реализации Программы</w:t>
      </w:r>
    </w:p>
    <w:p w:rsidR="009206FE" w:rsidRPr="00F57FAC" w:rsidRDefault="009206FE" w:rsidP="00945C11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</w:p>
    <w:p w:rsidR="005B6D54" w:rsidRPr="00F57FAC" w:rsidRDefault="00E8364E" w:rsidP="005B6D54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Приоритетные направления</w:t>
      </w:r>
      <w:r w:rsidR="005B6D54" w:rsidRPr="00F57FAC">
        <w:rPr>
          <w:rFonts w:ascii="Times New Roman" w:hAnsi="Times New Roman"/>
          <w:sz w:val="26"/>
          <w:szCs w:val="26"/>
        </w:rPr>
        <w:t xml:space="preserve"> противодействия экстремизму и радикальным идеологиям, в том числе идеологии терроризма на территории города Рубцовска на период до 2025 года сформированы с учетом целей и задач, представленных в следующих стратегических документах:</w:t>
      </w:r>
    </w:p>
    <w:p w:rsidR="005B6D54" w:rsidRPr="00F57FAC" w:rsidRDefault="005B6D54" w:rsidP="005B6D54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Конституция Российской Федерации;</w:t>
      </w:r>
    </w:p>
    <w:p w:rsidR="007E5D72" w:rsidRPr="00F57FAC" w:rsidRDefault="005B6D54" w:rsidP="003014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bCs/>
          <w:sz w:val="26"/>
          <w:szCs w:val="26"/>
        </w:rPr>
        <w:t>Федеральный закон от 25.07.2002 № 114-ФЗ «О противодействии экстремистской деятельности»;</w:t>
      </w:r>
    </w:p>
    <w:p w:rsidR="007E5D72" w:rsidRPr="00F57FAC" w:rsidRDefault="00627128" w:rsidP="00AD28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Указ П</w:t>
      </w:r>
      <w:r w:rsidR="00F31E0A" w:rsidRPr="00F57FAC">
        <w:rPr>
          <w:rFonts w:ascii="Times New Roman" w:hAnsi="Times New Roman"/>
          <w:bCs/>
          <w:sz w:val="26"/>
          <w:szCs w:val="26"/>
        </w:rPr>
        <w:t>резидента Российской Федерации от 19.12.2012 № 1666 «О Стратегии государственной национальной политики Российской Федерации на период до 2025 года»;</w:t>
      </w:r>
    </w:p>
    <w:p w:rsidR="00A921C2" w:rsidRPr="00F57FAC" w:rsidRDefault="005B6D54" w:rsidP="00AD28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Стратегия противодействия экстремизму в Рос</w:t>
      </w:r>
      <w:r w:rsidR="00D11EEB" w:rsidRPr="00F57FAC">
        <w:rPr>
          <w:rFonts w:ascii="Times New Roman" w:hAnsi="Times New Roman"/>
          <w:sz w:val="26"/>
          <w:szCs w:val="26"/>
        </w:rPr>
        <w:t>сийской Федерации до 2025 года, утвержденная</w:t>
      </w:r>
      <w:r w:rsidRPr="00F57FAC">
        <w:rPr>
          <w:rFonts w:ascii="Times New Roman" w:hAnsi="Times New Roman"/>
          <w:sz w:val="26"/>
          <w:szCs w:val="26"/>
        </w:rPr>
        <w:t xml:space="preserve"> Президентом Р</w:t>
      </w:r>
      <w:r w:rsidR="00D11EEB" w:rsidRPr="00F57FAC">
        <w:rPr>
          <w:rFonts w:ascii="Times New Roman" w:hAnsi="Times New Roman"/>
          <w:sz w:val="26"/>
          <w:szCs w:val="26"/>
        </w:rPr>
        <w:t xml:space="preserve">оссийской </w:t>
      </w:r>
      <w:r w:rsidRPr="00F57FAC">
        <w:rPr>
          <w:rFonts w:ascii="Times New Roman" w:hAnsi="Times New Roman"/>
          <w:sz w:val="26"/>
          <w:szCs w:val="26"/>
        </w:rPr>
        <w:t>Ф</w:t>
      </w:r>
      <w:r w:rsidR="00D11EEB" w:rsidRPr="00F57FAC">
        <w:rPr>
          <w:rFonts w:ascii="Times New Roman" w:hAnsi="Times New Roman"/>
          <w:sz w:val="26"/>
          <w:szCs w:val="26"/>
        </w:rPr>
        <w:t>едерации от</w:t>
      </w:r>
      <w:r w:rsidRPr="00F57FAC">
        <w:rPr>
          <w:rFonts w:ascii="Times New Roman" w:hAnsi="Times New Roman"/>
          <w:sz w:val="26"/>
          <w:szCs w:val="26"/>
        </w:rPr>
        <w:t xml:space="preserve"> 28.11.2014 </w:t>
      </w:r>
      <w:r w:rsidR="00D11EEB" w:rsidRPr="00F57FAC">
        <w:rPr>
          <w:rFonts w:ascii="Times New Roman" w:hAnsi="Times New Roman"/>
          <w:sz w:val="26"/>
          <w:szCs w:val="26"/>
        </w:rPr>
        <w:t xml:space="preserve">                   № Пр-2753</w:t>
      </w:r>
      <w:r w:rsidRPr="00F57FAC">
        <w:rPr>
          <w:rFonts w:ascii="Times New Roman" w:hAnsi="Times New Roman"/>
          <w:sz w:val="26"/>
          <w:szCs w:val="26"/>
        </w:rPr>
        <w:t>;</w:t>
      </w:r>
    </w:p>
    <w:p w:rsidR="005B6D54" w:rsidRPr="00F57FAC" w:rsidRDefault="00A921C2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Г</w:t>
      </w:r>
      <w:r w:rsidR="005B6D54" w:rsidRPr="00F57FAC">
        <w:rPr>
          <w:rFonts w:ascii="Times New Roman" w:hAnsi="Times New Roman"/>
          <w:sz w:val="26"/>
          <w:szCs w:val="26"/>
        </w:rPr>
        <w:t>осударственная программа Алтайского края «Противодействие экстремизму и идеолог</w:t>
      </w:r>
      <w:r w:rsidRPr="00F57FAC">
        <w:rPr>
          <w:rFonts w:ascii="Times New Roman" w:hAnsi="Times New Roman"/>
          <w:sz w:val="26"/>
          <w:szCs w:val="26"/>
        </w:rPr>
        <w:t>и</w:t>
      </w:r>
      <w:r w:rsidR="003B2F3F">
        <w:rPr>
          <w:rFonts w:ascii="Times New Roman" w:hAnsi="Times New Roman"/>
          <w:sz w:val="26"/>
          <w:szCs w:val="26"/>
        </w:rPr>
        <w:t xml:space="preserve">и терроризма в Алтайском крае», утвержденная </w:t>
      </w:r>
      <w:r w:rsidRPr="00F57FAC">
        <w:rPr>
          <w:rFonts w:ascii="Times New Roman" w:hAnsi="Times New Roman"/>
          <w:sz w:val="26"/>
          <w:szCs w:val="26"/>
        </w:rPr>
        <w:t>постановление</w:t>
      </w:r>
      <w:r w:rsidR="003B2F3F">
        <w:rPr>
          <w:rFonts w:ascii="Times New Roman" w:hAnsi="Times New Roman"/>
          <w:sz w:val="26"/>
          <w:szCs w:val="26"/>
        </w:rPr>
        <w:t>м</w:t>
      </w:r>
      <w:r w:rsidRPr="00F57FAC">
        <w:rPr>
          <w:rFonts w:ascii="Times New Roman" w:hAnsi="Times New Roman"/>
          <w:sz w:val="26"/>
          <w:szCs w:val="26"/>
        </w:rPr>
        <w:t xml:space="preserve"> Правительства</w:t>
      </w:r>
      <w:r w:rsidR="005B6D54" w:rsidRPr="00F57FAC">
        <w:rPr>
          <w:rFonts w:ascii="Times New Roman" w:hAnsi="Times New Roman"/>
          <w:sz w:val="26"/>
          <w:szCs w:val="26"/>
        </w:rPr>
        <w:t xml:space="preserve"> Алтайск</w:t>
      </w:r>
      <w:r w:rsidRPr="00F57FAC">
        <w:rPr>
          <w:rFonts w:ascii="Times New Roman" w:hAnsi="Times New Roman"/>
          <w:sz w:val="26"/>
          <w:szCs w:val="26"/>
        </w:rPr>
        <w:t>ого края от 31.12.2019</w:t>
      </w:r>
      <w:r w:rsidR="005B6D54" w:rsidRPr="00F57FAC">
        <w:rPr>
          <w:rFonts w:ascii="Times New Roman" w:hAnsi="Times New Roman"/>
          <w:sz w:val="26"/>
          <w:szCs w:val="26"/>
        </w:rPr>
        <w:t xml:space="preserve">  </w:t>
      </w:r>
      <w:r w:rsidRPr="00F57FAC">
        <w:rPr>
          <w:rFonts w:ascii="Times New Roman" w:hAnsi="Times New Roman"/>
          <w:sz w:val="26"/>
          <w:szCs w:val="26"/>
        </w:rPr>
        <w:t>№ 546</w:t>
      </w:r>
      <w:r w:rsidR="005B6D54" w:rsidRPr="00F57FAC">
        <w:rPr>
          <w:rFonts w:ascii="Times New Roman" w:hAnsi="Times New Roman"/>
          <w:sz w:val="26"/>
          <w:szCs w:val="26"/>
        </w:rPr>
        <w:t>.</w:t>
      </w:r>
    </w:p>
    <w:p w:rsidR="00732FBD" w:rsidRPr="00F57FAC" w:rsidRDefault="00732FBD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Программа направлена </w:t>
      </w:r>
      <w:proofErr w:type="gramStart"/>
      <w:r w:rsidRPr="00F57FAC">
        <w:rPr>
          <w:rFonts w:ascii="Times New Roman" w:hAnsi="Times New Roman"/>
          <w:sz w:val="26"/>
          <w:szCs w:val="26"/>
        </w:rPr>
        <w:t>на</w:t>
      </w:r>
      <w:proofErr w:type="gramEnd"/>
      <w:r w:rsidRPr="00F57FAC">
        <w:rPr>
          <w:rFonts w:ascii="Times New Roman" w:hAnsi="Times New Roman"/>
          <w:sz w:val="26"/>
          <w:szCs w:val="26"/>
        </w:rPr>
        <w:t>:</w:t>
      </w:r>
    </w:p>
    <w:p w:rsidR="00732FBD" w:rsidRPr="00F57FAC" w:rsidRDefault="00732FBD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усиление взаимодействия органов местного самоуправления, правоохранительных органов, институтов гражданского общества в сфере противодействия межэтнической, межнациональной и межрелигиозной </w:t>
      </w:r>
      <w:proofErr w:type="spellStart"/>
      <w:r w:rsidRPr="00F57FAC">
        <w:rPr>
          <w:rFonts w:ascii="Times New Roman" w:hAnsi="Times New Roman"/>
          <w:sz w:val="26"/>
          <w:szCs w:val="26"/>
        </w:rPr>
        <w:t>конфликтностей</w:t>
      </w:r>
      <w:proofErr w:type="spellEnd"/>
      <w:r w:rsidRPr="00F57FAC">
        <w:rPr>
          <w:rFonts w:ascii="Times New Roman" w:hAnsi="Times New Roman"/>
          <w:sz w:val="26"/>
          <w:szCs w:val="26"/>
        </w:rPr>
        <w:t>, мотивирующих население к восприятию радикальных идеологий, в том числе идеологии терроризма</w:t>
      </w:r>
      <w:r w:rsidR="00627128">
        <w:rPr>
          <w:rFonts w:ascii="Times New Roman" w:hAnsi="Times New Roman"/>
          <w:sz w:val="26"/>
          <w:szCs w:val="26"/>
        </w:rPr>
        <w:t>,</w:t>
      </w:r>
      <w:r w:rsidRPr="00F57FAC">
        <w:rPr>
          <w:rFonts w:ascii="Times New Roman" w:hAnsi="Times New Roman"/>
          <w:sz w:val="26"/>
          <w:szCs w:val="26"/>
        </w:rPr>
        <w:t xml:space="preserve"> и участию в экстремистской деятельности;</w:t>
      </w:r>
    </w:p>
    <w:p w:rsidR="00945C11" w:rsidRPr="00F57FAC" w:rsidRDefault="00732FBD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повышение результативности противодействия преступности экстремистского характера, распространению экстремистской символики и атрибутики,</w:t>
      </w:r>
      <w:r w:rsidR="00945C11" w:rsidRPr="00F57FAC">
        <w:rPr>
          <w:rFonts w:ascii="Times New Roman" w:hAnsi="Times New Roman"/>
          <w:sz w:val="26"/>
          <w:szCs w:val="26"/>
        </w:rPr>
        <w:t xml:space="preserve"> экстремистской литературы, оправдывающей экстремистскую и иную радикальную идеологию, в том числе идеологию терроризма;</w:t>
      </w:r>
    </w:p>
    <w:p w:rsidR="00945C11" w:rsidRPr="00F57FAC" w:rsidRDefault="00945C11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развитие системы противодействия экстремизму  и идеологии терроризма на муниципальном уровне;</w:t>
      </w:r>
    </w:p>
    <w:p w:rsidR="00732FBD" w:rsidRPr="00F57FAC" w:rsidRDefault="00945C11" w:rsidP="005B6D5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организацию в </w:t>
      </w:r>
      <w:proofErr w:type="spellStart"/>
      <w:r w:rsidRPr="00F57FAC">
        <w:rPr>
          <w:rFonts w:ascii="Times New Roman" w:hAnsi="Times New Roman"/>
          <w:sz w:val="26"/>
          <w:szCs w:val="26"/>
        </w:rPr>
        <w:t>меди</w:t>
      </w:r>
      <w:proofErr w:type="gramStart"/>
      <w:r w:rsidRPr="00F57FAC">
        <w:rPr>
          <w:rFonts w:ascii="Times New Roman" w:hAnsi="Times New Roman"/>
          <w:sz w:val="26"/>
          <w:szCs w:val="26"/>
        </w:rPr>
        <w:t>а</w:t>
      </w:r>
      <w:proofErr w:type="spellEnd"/>
      <w:r w:rsidRPr="00F57FAC">
        <w:rPr>
          <w:rFonts w:ascii="Times New Roman" w:hAnsi="Times New Roman"/>
          <w:sz w:val="26"/>
          <w:szCs w:val="26"/>
        </w:rPr>
        <w:t>-</w:t>
      </w:r>
      <w:proofErr w:type="gramEnd"/>
      <w:r w:rsidRPr="00F57FAC">
        <w:rPr>
          <w:rFonts w:ascii="Times New Roman" w:hAnsi="Times New Roman"/>
          <w:sz w:val="26"/>
          <w:szCs w:val="26"/>
        </w:rPr>
        <w:t>, образовательном и социально</w:t>
      </w:r>
      <w:r w:rsidR="005A0E92" w:rsidRPr="00F57FAC">
        <w:rPr>
          <w:rFonts w:ascii="Times New Roman" w:hAnsi="Times New Roman"/>
          <w:sz w:val="26"/>
          <w:szCs w:val="26"/>
        </w:rPr>
        <w:t>-</w:t>
      </w:r>
      <w:r w:rsidRPr="00F57FAC">
        <w:rPr>
          <w:rFonts w:ascii="Times New Roman" w:hAnsi="Times New Roman"/>
          <w:sz w:val="26"/>
          <w:szCs w:val="26"/>
        </w:rPr>
        <w:t xml:space="preserve">культурном пространстве города Рубцовска блока информационного влияния, направленного на развитие у населения неприятия радикальной идеологии и экстремизма. </w:t>
      </w:r>
    </w:p>
    <w:p w:rsidR="0030140E" w:rsidRPr="00F57FAC" w:rsidRDefault="00055C53" w:rsidP="00055C53">
      <w:pPr>
        <w:pStyle w:val="ab"/>
        <w:shd w:val="clear" w:color="auto" w:fill="auto"/>
        <w:spacing w:before="0" w:after="0" w:line="240" w:lineRule="auto"/>
        <w:ind w:left="20" w:right="40" w:firstLine="689"/>
        <w:rPr>
          <w:szCs w:val="26"/>
        </w:rPr>
      </w:pPr>
      <w:r>
        <w:rPr>
          <w:szCs w:val="26"/>
        </w:rPr>
        <w:t xml:space="preserve"> </w:t>
      </w:r>
    </w:p>
    <w:p w:rsidR="009F0091" w:rsidRDefault="00E8364E" w:rsidP="00945C11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Цель</w:t>
      </w:r>
      <w:r w:rsidR="00945C11" w:rsidRPr="00F57FAC">
        <w:rPr>
          <w:rFonts w:ascii="Times New Roman" w:hAnsi="Times New Roman"/>
          <w:sz w:val="26"/>
          <w:szCs w:val="26"/>
        </w:rPr>
        <w:t xml:space="preserve"> и задачи Программы</w:t>
      </w:r>
    </w:p>
    <w:p w:rsidR="0030140E" w:rsidRPr="00F57FAC" w:rsidRDefault="0030140E" w:rsidP="00945C11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</w:p>
    <w:p w:rsidR="009206FE" w:rsidRDefault="0030140E" w:rsidP="009206FE">
      <w:pPr>
        <w:spacing w:after="0" w:line="240" w:lineRule="auto"/>
        <w:ind w:left="20" w:right="20" w:firstLine="683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Цель и задачи Программы соответствуют приоритетам социально-экономического развития Алтайского края, изложенным, в том числе, в государственной программе.</w:t>
      </w:r>
    </w:p>
    <w:p w:rsidR="00945C11" w:rsidRPr="00055C53" w:rsidRDefault="00070821" w:rsidP="009206FE">
      <w:pPr>
        <w:spacing w:after="0" w:line="240" w:lineRule="auto"/>
        <w:ind w:left="20" w:right="20" w:firstLine="6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</w:t>
      </w:r>
      <w:r w:rsidR="00640AE5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Программы</w:t>
      </w:r>
      <w:r w:rsidR="00640AE5">
        <w:rPr>
          <w:rFonts w:ascii="Times New Roman" w:hAnsi="Times New Roman"/>
          <w:sz w:val="26"/>
          <w:szCs w:val="26"/>
        </w:rPr>
        <w:t xml:space="preserve"> является </w:t>
      </w:r>
      <w:r w:rsidRPr="00055C53">
        <w:rPr>
          <w:rFonts w:ascii="Times New Roman" w:hAnsi="Times New Roman"/>
          <w:sz w:val="26"/>
          <w:szCs w:val="26"/>
        </w:rPr>
        <w:t>организация</w:t>
      </w:r>
      <w:r w:rsidR="003B2F3F" w:rsidRPr="00055C53">
        <w:rPr>
          <w:rFonts w:ascii="Times New Roman" w:hAnsi="Times New Roman"/>
          <w:sz w:val="26"/>
          <w:szCs w:val="26"/>
        </w:rPr>
        <w:t xml:space="preserve"> эффективной системы мер </w:t>
      </w:r>
      <w:proofErr w:type="spellStart"/>
      <w:r w:rsidR="003B2F3F" w:rsidRPr="00055C53">
        <w:rPr>
          <w:rFonts w:ascii="Times New Roman" w:hAnsi="Times New Roman"/>
          <w:sz w:val="26"/>
          <w:szCs w:val="26"/>
        </w:rPr>
        <w:t>антиэкстремистской</w:t>
      </w:r>
      <w:proofErr w:type="spellEnd"/>
      <w:r w:rsidR="003B2F3F" w:rsidRPr="00055C53">
        <w:rPr>
          <w:rFonts w:ascii="Times New Roman" w:hAnsi="Times New Roman"/>
          <w:sz w:val="26"/>
          <w:szCs w:val="26"/>
        </w:rPr>
        <w:t xml:space="preserve"> направленности для профилактики угроз распространения радикальных идеологий, в том числе идеологии терроризма и мотивирован</w:t>
      </w:r>
      <w:r w:rsidRPr="00055C53">
        <w:rPr>
          <w:rFonts w:ascii="Times New Roman" w:hAnsi="Times New Roman"/>
          <w:sz w:val="26"/>
          <w:szCs w:val="26"/>
        </w:rPr>
        <w:t>ной конфликтности на территории</w:t>
      </w:r>
      <w:r w:rsidR="003B2F3F" w:rsidRPr="00055C53">
        <w:rPr>
          <w:rFonts w:ascii="Times New Roman" w:hAnsi="Times New Roman"/>
          <w:sz w:val="26"/>
          <w:szCs w:val="26"/>
        </w:rPr>
        <w:t xml:space="preserve"> город</w:t>
      </w:r>
      <w:r w:rsidRPr="00055C53">
        <w:rPr>
          <w:rFonts w:ascii="Times New Roman" w:hAnsi="Times New Roman"/>
          <w:sz w:val="26"/>
          <w:szCs w:val="26"/>
        </w:rPr>
        <w:t>а Рубцовска</w:t>
      </w:r>
      <w:r w:rsidR="003B2F3F" w:rsidRPr="00055C53">
        <w:rPr>
          <w:rFonts w:ascii="Times New Roman" w:hAnsi="Times New Roman"/>
          <w:sz w:val="26"/>
          <w:szCs w:val="26"/>
        </w:rPr>
        <w:t xml:space="preserve">.    </w:t>
      </w:r>
    </w:p>
    <w:p w:rsidR="00640AE5" w:rsidRDefault="00070821" w:rsidP="009206FE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055C53">
        <w:rPr>
          <w:rFonts w:ascii="Times New Roman" w:hAnsi="Times New Roman"/>
          <w:sz w:val="26"/>
          <w:szCs w:val="26"/>
        </w:rPr>
        <w:lastRenderedPageBreak/>
        <w:t>Для достижения поставленной цели планируется реализация следующих задач:</w:t>
      </w:r>
    </w:p>
    <w:p w:rsidR="00640AE5" w:rsidRPr="00F57FAC" w:rsidRDefault="00640AE5" w:rsidP="00640AE5">
      <w:pPr>
        <w:autoSpaceDE w:val="0"/>
        <w:autoSpaceDN w:val="0"/>
        <w:adjustRightInd w:val="0"/>
        <w:spacing w:after="0" w:line="240" w:lineRule="auto"/>
        <w:ind w:left="33" w:right="34" w:firstLine="675"/>
        <w:jc w:val="both"/>
        <w:rPr>
          <w:rFonts w:ascii="Times New Roman" w:hAnsi="Times New Roman"/>
          <w:sz w:val="26"/>
          <w:szCs w:val="26"/>
        </w:rPr>
      </w:pPr>
      <w:r w:rsidRPr="00006930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овышение уровня </w:t>
      </w:r>
      <w:r w:rsidRPr="00006930">
        <w:rPr>
          <w:rFonts w:ascii="Times New Roman" w:hAnsi="Times New Roman"/>
          <w:sz w:val="26"/>
          <w:szCs w:val="26"/>
        </w:rPr>
        <w:t>межведомственного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6930">
        <w:rPr>
          <w:rFonts w:ascii="Times New Roman" w:hAnsi="Times New Roman"/>
          <w:sz w:val="26"/>
          <w:szCs w:val="26"/>
        </w:rPr>
        <w:t xml:space="preserve">взаимодействия Администрации </w:t>
      </w:r>
      <w:r w:rsidR="009206FE">
        <w:rPr>
          <w:rFonts w:ascii="Times New Roman" w:hAnsi="Times New Roman"/>
          <w:sz w:val="26"/>
          <w:szCs w:val="26"/>
        </w:rPr>
        <w:t>города Рубцовска</w:t>
      </w:r>
      <w:r w:rsidRPr="00006930">
        <w:rPr>
          <w:rFonts w:ascii="Times New Roman" w:hAnsi="Times New Roman"/>
          <w:sz w:val="26"/>
          <w:szCs w:val="26"/>
        </w:rPr>
        <w:t>, правоохранительных</w:t>
      </w:r>
      <w:r>
        <w:rPr>
          <w:rFonts w:ascii="Times New Roman" w:hAnsi="Times New Roman"/>
          <w:sz w:val="26"/>
          <w:szCs w:val="26"/>
        </w:rPr>
        <w:t xml:space="preserve"> органов </w:t>
      </w:r>
      <w:r w:rsidRPr="00F57FAC">
        <w:rPr>
          <w:rFonts w:ascii="Times New Roman" w:hAnsi="Times New Roman"/>
          <w:sz w:val="26"/>
          <w:szCs w:val="26"/>
        </w:rPr>
        <w:t>в  сфере противодействия экстремизму и идеологии терроризма;</w:t>
      </w:r>
    </w:p>
    <w:p w:rsidR="00640AE5" w:rsidRPr="00F57FAC" w:rsidRDefault="00640AE5" w:rsidP="00640AE5">
      <w:pPr>
        <w:spacing w:after="0" w:line="240" w:lineRule="auto"/>
        <w:ind w:left="33" w:right="34" w:firstLine="675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обеспечение участия институтов гражданского общества в профилактике экстремистских проявлений;</w:t>
      </w:r>
    </w:p>
    <w:p w:rsidR="00640AE5" w:rsidRPr="00F57FAC" w:rsidRDefault="00640AE5" w:rsidP="00640AE5">
      <w:pPr>
        <w:spacing w:after="0" w:line="240" w:lineRule="auto"/>
        <w:ind w:left="33" w:right="34" w:firstLine="675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 реализация информационной политики </w:t>
      </w:r>
      <w:proofErr w:type="spellStart"/>
      <w:r w:rsidRPr="00F57FAC">
        <w:rPr>
          <w:rFonts w:ascii="Times New Roman" w:hAnsi="Times New Roman"/>
          <w:sz w:val="26"/>
          <w:szCs w:val="26"/>
        </w:rPr>
        <w:t>антиэкстремистской</w:t>
      </w:r>
      <w:proofErr w:type="spellEnd"/>
      <w:r w:rsidRPr="00F57FAC">
        <w:rPr>
          <w:rFonts w:ascii="Times New Roman" w:hAnsi="Times New Roman"/>
          <w:sz w:val="26"/>
          <w:szCs w:val="26"/>
        </w:rPr>
        <w:t xml:space="preserve"> направленности;</w:t>
      </w:r>
    </w:p>
    <w:p w:rsidR="00640AE5" w:rsidRDefault="00640AE5" w:rsidP="00640AE5">
      <w:pPr>
        <w:autoSpaceDE w:val="0"/>
        <w:autoSpaceDN w:val="0"/>
        <w:adjustRightInd w:val="0"/>
        <w:spacing w:after="0" w:line="240" w:lineRule="auto"/>
        <w:ind w:left="54" w:right="34" w:firstLine="675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формирование в молодежной среде неприятия экстремизма и радикальных идеологий, в том числе идеологии терроризма</w:t>
      </w:r>
    </w:p>
    <w:p w:rsidR="0030140E" w:rsidRPr="00F57FAC" w:rsidRDefault="0030140E" w:rsidP="00640AE5">
      <w:pPr>
        <w:autoSpaceDE w:val="0"/>
        <w:autoSpaceDN w:val="0"/>
        <w:adjustRightInd w:val="0"/>
        <w:spacing w:after="0" w:line="240" w:lineRule="auto"/>
        <w:ind w:left="54" w:right="34" w:firstLine="675"/>
        <w:jc w:val="both"/>
        <w:rPr>
          <w:rFonts w:ascii="Times New Roman" w:hAnsi="Times New Roman"/>
          <w:sz w:val="26"/>
          <w:szCs w:val="26"/>
        </w:rPr>
      </w:pPr>
    </w:p>
    <w:p w:rsidR="00945C11" w:rsidRPr="00F57FAC" w:rsidRDefault="00945C11" w:rsidP="00945C11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2.3. Конечные результаты реализации Программы</w:t>
      </w:r>
    </w:p>
    <w:p w:rsidR="00945C11" w:rsidRPr="00F57FAC" w:rsidRDefault="00945C11" w:rsidP="00945C11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</w:p>
    <w:p w:rsidR="00945C11" w:rsidRPr="00F57FAC" w:rsidRDefault="00055C53" w:rsidP="00945C11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реализации </w:t>
      </w:r>
      <w:r w:rsidR="006A5D9A">
        <w:rPr>
          <w:rFonts w:ascii="Times New Roman" w:hAnsi="Times New Roman"/>
          <w:sz w:val="26"/>
          <w:szCs w:val="26"/>
        </w:rPr>
        <w:t xml:space="preserve">Программы </w:t>
      </w:r>
      <w:r w:rsidR="00945C11" w:rsidRPr="00F57FAC">
        <w:rPr>
          <w:rFonts w:ascii="Times New Roman" w:hAnsi="Times New Roman"/>
          <w:sz w:val="26"/>
          <w:szCs w:val="26"/>
        </w:rPr>
        <w:t>планируется достижение следующих конечных результатов</w:t>
      </w:r>
      <w:r>
        <w:rPr>
          <w:rFonts w:ascii="Times New Roman" w:hAnsi="Times New Roman"/>
          <w:sz w:val="26"/>
          <w:szCs w:val="26"/>
        </w:rPr>
        <w:t>, отраженных в важнейших целевых индикаторах Программы</w:t>
      </w:r>
      <w:r w:rsidR="00945C11" w:rsidRPr="00F57FAC">
        <w:rPr>
          <w:rFonts w:ascii="Times New Roman" w:hAnsi="Times New Roman"/>
          <w:sz w:val="26"/>
          <w:szCs w:val="26"/>
        </w:rPr>
        <w:t>:</w:t>
      </w:r>
    </w:p>
    <w:p w:rsidR="00B83533" w:rsidRDefault="00055C53" w:rsidP="00B83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количество</w:t>
      </w:r>
      <w:r w:rsidR="00B83533" w:rsidRPr="00F57FAC">
        <w:rPr>
          <w:rFonts w:ascii="Times New Roman" w:hAnsi="Times New Roman"/>
          <w:sz w:val="26"/>
          <w:szCs w:val="26"/>
        </w:rPr>
        <w:t xml:space="preserve"> тематических семинаров-совещаний по вопросам противодействия экстремизму</w:t>
      </w:r>
      <w:r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="00B83533" w:rsidRPr="00F57FAC">
        <w:rPr>
          <w:rFonts w:ascii="Times New Roman" w:hAnsi="Times New Roman"/>
          <w:sz w:val="26"/>
          <w:szCs w:val="26"/>
        </w:rPr>
        <w:t xml:space="preserve">, межэтнической, межнациональной и межрелигиозной </w:t>
      </w:r>
      <w:proofErr w:type="spellStart"/>
      <w:r w:rsidR="00B83533" w:rsidRPr="00F57FAC">
        <w:rPr>
          <w:rFonts w:ascii="Times New Roman" w:hAnsi="Times New Roman"/>
          <w:sz w:val="26"/>
          <w:szCs w:val="26"/>
        </w:rPr>
        <w:t>конфликтностям</w:t>
      </w:r>
      <w:proofErr w:type="spellEnd"/>
      <w:r w:rsidR="00B83533" w:rsidRPr="00F57FAC">
        <w:rPr>
          <w:rFonts w:ascii="Times New Roman" w:hAnsi="Times New Roman"/>
          <w:sz w:val="26"/>
          <w:szCs w:val="26"/>
        </w:rPr>
        <w:t xml:space="preserve">; </w:t>
      </w:r>
    </w:p>
    <w:p w:rsidR="00070821" w:rsidRPr="00F57FAC" w:rsidRDefault="00055C53" w:rsidP="00070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количество</w:t>
      </w:r>
      <w:r w:rsidR="00070821" w:rsidRPr="00F57FAC">
        <w:rPr>
          <w:rFonts w:ascii="Times New Roman" w:hAnsi="Times New Roman"/>
          <w:sz w:val="26"/>
          <w:szCs w:val="26"/>
        </w:rPr>
        <w:t xml:space="preserve">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</w:t>
      </w:r>
      <w:r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="00070821" w:rsidRPr="00F57FAC">
        <w:rPr>
          <w:rFonts w:ascii="Times New Roman" w:hAnsi="Times New Roman"/>
          <w:sz w:val="26"/>
          <w:szCs w:val="26"/>
        </w:rPr>
        <w:t>;</w:t>
      </w:r>
    </w:p>
    <w:p w:rsidR="00B83533" w:rsidRPr="00F57FAC" w:rsidRDefault="00070821" w:rsidP="00070821">
      <w:pPr>
        <w:spacing w:after="0" w:line="240" w:lineRule="auto"/>
        <w:ind w:left="33" w:right="34" w:firstLine="67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055C53">
        <w:rPr>
          <w:rFonts w:ascii="Times New Roman" w:hAnsi="Times New Roman"/>
          <w:sz w:val="26"/>
          <w:szCs w:val="26"/>
        </w:rPr>
        <w:t>число</w:t>
      </w:r>
      <w:r w:rsidR="003B2F3F">
        <w:rPr>
          <w:rFonts w:ascii="Times New Roman" w:hAnsi="Times New Roman"/>
          <w:sz w:val="26"/>
          <w:szCs w:val="26"/>
        </w:rPr>
        <w:t xml:space="preserve"> публикаций</w:t>
      </w:r>
      <w:r w:rsidR="00B83533" w:rsidRPr="00F57FAC">
        <w:rPr>
          <w:rFonts w:ascii="Times New Roman" w:hAnsi="Times New Roman"/>
          <w:sz w:val="26"/>
          <w:szCs w:val="26"/>
        </w:rPr>
        <w:t xml:space="preserve">  в СМИ города Рубцовска </w:t>
      </w:r>
      <w:r w:rsidR="003B2F3F">
        <w:rPr>
          <w:rFonts w:ascii="Times New Roman" w:hAnsi="Times New Roman"/>
          <w:sz w:val="26"/>
          <w:szCs w:val="26"/>
        </w:rPr>
        <w:t xml:space="preserve"> </w:t>
      </w:r>
      <w:r w:rsidR="00B83533" w:rsidRPr="00F57FAC">
        <w:rPr>
          <w:rFonts w:ascii="Times New Roman" w:hAnsi="Times New Roman"/>
          <w:sz w:val="26"/>
          <w:szCs w:val="26"/>
        </w:rPr>
        <w:t>с целью информирования населения о мерах, принимаемых Администрацией города Рубцовска, правоохранительными органами в сфере противодействия экстремизму</w:t>
      </w:r>
      <w:r w:rsidR="00055C53"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="00B83533" w:rsidRPr="00F57FAC">
        <w:rPr>
          <w:rFonts w:ascii="Times New Roman" w:hAnsi="Times New Roman"/>
          <w:sz w:val="26"/>
          <w:szCs w:val="26"/>
        </w:rPr>
        <w:t>;</w:t>
      </w:r>
    </w:p>
    <w:p w:rsidR="00055C53" w:rsidRDefault="00055C53" w:rsidP="00055C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D2E5D">
        <w:rPr>
          <w:rFonts w:ascii="Times New Roman" w:hAnsi="Times New Roman"/>
          <w:sz w:val="26"/>
          <w:szCs w:val="26"/>
        </w:rPr>
        <w:tab/>
      </w:r>
      <w:r w:rsidR="00B83533" w:rsidRPr="00F57FAC">
        <w:rPr>
          <w:rFonts w:ascii="Times New Roman" w:hAnsi="Times New Roman"/>
          <w:sz w:val="26"/>
          <w:szCs w:val="26"/>
        </w:rPr>
        <w:t xml:space="preserve">доли детей, подростков и молодежи в возрасте </w:t>
      </w:r>
      <w:r w:rsidR="001D2E5D">
        <w:rPr>
          <w:rFonts w:ascii="Times New Roman" w:hAnsi="Times New Roman"/>
          <w:sz w:val="26"/>
          <w:szCs w:val="26"/>
        </w:rPr>
        <w:t xml:space="preserve">от 14 до 30 лет, вовлеченных в </w:t>
      </w:r>
      <w:r w:rsidR="00B83533" w:rsidRPr="00F57FAC">
        <w:rPr>
          <w:rFonts w:ascii="Times New Roman" w:hAnsi="Times New Roman"/>
          <w:sz w:val="26"/>
          <w:szCs w:val="26"/>
        </w:rPr>
        <w:t xml:space="preserve">мероприятия по повышению толерантности и межкультурной </w:t>
      </w:r>
      <w:proofErr w:type="spellStart"/>
      <w:r w:rsidR="00B83533" w:rsidRPr="00F57FAC">
        <w:rPr>
          <w:rFonts w:ascii="Times New Roman" w:hAnsi="Times New Roman"/>
          <w:sz w:val="26"/>
          <w:szCs w:val="26"/>
        </w:rPr>
        <w:t>коммуникативности</w:t>
      </w:r>
      <w:proofErr w:type="spellEnd"/>
      <w:r w:rsidR="00B83533" w:rsidRPr="00F57FAC">
        <w:rPr>
          <w:rFonts w:ascii="Times New Roman" w:hAnsi="Times New Roman"/>
          <w:sz w:val="26"/>
          <w:szCs w:val="26"/>
        </w:rPr>
        <w:t>, по отношению к общей численности лиц указанной категории</w:t>
      </w:r>
      <w:r>
        <w:rPr>
          <w:rFonts w:ascii="Times New Roman" w:hAnsi="Times New Roman"/>
          <w:sz w:val="26"/>
          <w:szCs w:val="26"/>
        </w:rPr>
        <w:t>.</w:t>
      </w:r>
    </w:p>
    <w:p w:rsidR="001D2E5D" w:rsidRDefault="001D2E5D" w:rsidP="001D2E5D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К последнему году реализации Программы ожидается:</w:t>
      </w:r>
    </w:p>
    <w:p w:rsidR="001D2E5D" w:rsidRPr="00F57FAC" w:rsidRDefault="001D2E5D" w:rsidP="001D2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увеличение до 9 количества тематических семинаров-совещаний по вопросам противодействия экстремизму, </w:t>
      </w:r>
      <w:proofErr w:type="gramStart"/>
      <w:r w:rsidRPr="00F57FAC">
        <w:rPr>
          <w:rFonts w:ascii="Times New Roman" w:hAnsi="Times New Roman"/>
          <w:sz w:val="26"/>
          <w:szCs w:val="26"/>
        </w:rPr>
        <w:t>межэтнической</w:t>
      </w:r>
      <w:proofErr w:type="gramEnd"/>
      <w:r w:rsidRPr="00F57FAC">
        <w:rPr>
          <w:rFonts w:ascii="Times New Roman" w:hAnsi="Times New Roman"/>
          <w:sz w:val="26"/>
          <w:szCs w:val="26"/>
        </w:rPr>
        <w:t xml:space="preserve">, межнациональной и межрелигиозной </w:t>
      </w:r>
      <w:proofErr w:type="spellStart"/>
      <w:r w:rsidRPr="00F57FAC">
        <w:rPr>
          <w:rFonts w:ascii="Times New Roman" w:hAnsi="Times New Roman"/>
          <w:sz w:val="26"/>
          <w:szCs w:val="26"/>
        </w:rPr>
        <w:t>конфликтностям</w:t>
      </w:r>
      <w:proofErr w:type="spellEnd"/>
      <w:r w:rsidRPr="00F57FAC">
        <w:rPr>
          <w:rFonts w:ascii="Times New Roman" w:hAnsi="Times New Roman"/>
          <w:sz w:val="26"/>
          <w:szCs w:val="26"/>
        </w:rPr>
        <w:t xml:space="preserve">; </w:t>
      </w:r>
    </w:p>
    <w:p w:rsidR="001D2E5D" w:rsidRPr="00F57FAC" w:rsidRDefault="001D2E5D" w:rsidP="001D2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увеличение до 10</w:t>
      </w:r>
      <w:r>
        <w:rPr>
          <w:rFonts w:ascii="Times New Roman" w:hAnsi="Times New Roman"/>
          <w:sz w:val="26"/>
          <w:szCs w:val="26"/>
        </w:rPr>
        <w:t xml:space="preserve"> в год числа публикаций</w:t>
      </w:r>
      <w:r w:rsidRPr="00F57FAC">
        <w:rPr>
          <w:rFonts w:ascii="Times New Roman" w:hAnsi="Times New Roman"/>
          <w:sz w:val="26"/>
          <w:szCs w:val="26"/>
        </w:rPr>
        <w:t xml:space="preserve">  в СМИ города Рубцовска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7FAC">
        <w:rPr>
          <w:rFonts w:ascii="Times New Roman" w:hAnsi="Times New Roman"/>
          <w:sz w:val="26"/>
          <w:szCs w:val="26"/>
        </w:rPr>
        <w:t>с целью информирования населения о мерах, принимаемых Администрацией города Рубцовска, правоохранительными органами в сфере противодействия экстремизму;</w:t>
      </w:r>
    </w:p>
    <w:p w:rsidR="001D2E5D" w:rsidRPr="00F57FAC" w:rsidRDefault="001D2E5D" w:rsidP="001D2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увеличение количества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экстремизма,  до  10 человек в год;</w:t>
      </w:r>
    </w:p>
    <w:p w:rsidR="001D2E5D" w:rsidRDefault="001D2E5D" w:rsidP="001D2E5D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увеличение до 75 % доли детей, подростков и молодежи в возрасте от 14 до 30 лет, вовлеченных в  мероприятия по повышению толерантности и межкультурной </w:t>
      </w:r>
      <w:proofErr w:type="spellStart"/>
      <w:r w:rsidRPr="00F57FAC">
        <w:rPr>
          <w:rFonts w:ascii="Times New Roman" w:hAnsi="Times New Roman"/>
          <w:sz w:val="26"/>
          <w:szCs w:val="26"/>
        </w:rPr>
        <w:t>коммуникативности</w:t>
      </w:r>
      <w:proofErr w:type="spellEnd"/>
      <w:r w:rsidRPr="00F57FAC">
        <w:rPr>
          <w:rFonts w:ascii="Times New Roman" w:hAnsi="Times New Roman"/>
          <w:sz w:val="26"/>
          <w:szCs w:val="26"/>
        </w:rPr>
        <w:t>, по отношению к общей численности лиц указанной категории</w:t>
      </w:r>
      <w:r>
        <w:rPr>
          <w:rFonts w:ascii="Times New Roman" w:hAnsi="Times New Roman"/>
          <w:sz w:val="26"/>
          <w:szCs w:val="26"/>
        </w:rPr>
        <w:t>.</w:t>
      </w:r>
    </w:p>
    <w:p w:rsidR="00055C53" w:rsidRPr="00B56311" w:rsidRDefault="00055C53" w:rsidP="00055C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55C53">
        <w:rPr>
          <w:rFonts w:ascii="Times New Roman" w:hAnsi="Times New Roman"/>
          <w:sz w:val="26"/>
          <w:szCs w:val="26"/>
        </w:rPr>
        <w:lastRenderedPageBreak/>
        <w:t xml:space="preserve"> Динамика важнейших целевых индикаторов и показателей эффективност</w:t>
      </w:r>
      <w:r w:rsidR="00640AE5">
        <w:rPr>
          <w:rFonts w:ascii="Times New Roman" w:hAnsi="Times New Roman"/>
          <w:sz w:val="26"/>
          <w:szCs w:val="26"/>
        </w:rPr>
        <w:t>и реализации Программы приведена</w:t>
      </w:r>
      <w:r w:rsidRPr="00055C53">
        <w:rPr>
          <w:rFonts w:ascii="Times New Roman" w:hAnsi="Times New Roman"/>
          <w:sz w:val="26"/>
          <w:szCs w:val="26"/>
        </w:rPr>
        <w:t xml:space="preserve"> в таблице 1.</w:t>
      </w:r>
    </w:p>
    <w:p w:rsidR="00055C53" w:rsidRDefault="00055C53" w:rsidP="00B83533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</w:p>
    <w:p w:rsidR="00B83533" w:rsidRPr="00F57FAC" w:rsidRDefault="00B83533" w:rsidP="00B83533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2.4. Сроки и этапы реализации Программы</w:t>
      </w:r>
    </w:p>
    <w:p w:rsidR="00B83533" w:rsidRPr="00F57FAC" w:rsidRDefault="00B83533" w:rsidP="00B83533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6"/>
          <w:szCs w:val="26"/>
        </w:rPr>
      </w:pPr>
    </w:p>
    <w:p w:rsidR="00B83533" w:rsidRPr="00F57FAC" w:rsidRDefault="001D2E5D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действия Программы рассчитан на 5 лет</w:t>
      </w:r>
      <w:r w:rsidR="00B83533" w:rsidRPr="00F57FAC">
        <w:rPr>
          <w:rFonts w:ascii="Times New Roman" w:hAnsi="Times New Roman"/>
          <w:sz w:val="26"/>
          <w:szCs w:val="26"/>
        </w:rPr>
        <w:t xml:space="preserve"> с 2021 по 2025 годы без деления на этапы.</w:t>
      </w:r>
    </w:p>
    <w:p w:rsidR="00B83533" w:rsidRPr="00F57FAC" w:rsidRDefault="00B83533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</w:p>
    <w:p w:rsidR="00B83533" w:rsidRPr="00F57FAC" w:rsidRDefault="003B2F3F" w:rsidP="00B83533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Х</w:t>
      </w:r>
      <w:r w:rsidR="00B83533" w:rsidRPr="00F57FAC">
        <w:rPr>
          <w:rFonts w:ascii="Times New Roman" w:hAnsi="Times New Roman"/>
          <w:sz w:val="26"/>
          <w:szCs w:val="26"/>
        </w:rPr>
        <w:t>арактеристика мероприятий Программы</w:t>
      </w:r>
    </w:p>
    <w:p w:rsidR="00B83533" w:rsidRPr="00F57FAC" w:rsidRDefault="00B83533" w:rsidP="00B83533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</w:p>
    <w:p w:rsidR="00B83533" w:rsidRPr="00F57FAC" w:rsidRDefault="00B83533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Программа состоит из мероприятий, которые отражают актуальные и перспективные направления государственной политики в сфере противодействия эк</w:t>
      </w:r>
      <w:r w:rsidR="00627128">
        <w:rPr>
          <w:rFonts w:ascii="Times New Roman" w:hAnsi="Times New Roman"/>
          <w:sz w:val="26"/>
          <w:szCs w:val="26"/>
        </w:rPr>
        <w:t>стремизму и идеологии терроризма</w:t>
      </w:r>
      <w:r w:rsidRPr="00F57FAC">
        <w:rPr>
          <w:rFonts w:ascii="Times New Roman" w:hAnsi="Times New Roman"/>
          <w:sz w:val="26"/>
          <w:szCs w:val="26"/>
        </w:rPr>
        <w:t xml:space="preserve"> в городе Рубцовске.</w:t>
      </w:r>
    </w:p>
    <w:p w:rsidR="00B83533" w:rsidRPr="00F57FAC" w:rsidRDefault="00543B94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Мероприятия содержат меры по профилактике распространения радикальных идеологий среди населения, определяют механизмы минимизации возможных проявлений экстремизма в городе Рубцовске, профилактики межэтнических, межрелигиозных и межкультурных конфликтов, достижение конструктивного межведомственного взаимодействия деятельности органов муниципальной власти, правоохранительных органов, институтов гражданского общества в вопросах противодействия экстремизму и идеологии терроризма.</w:t>
      </w:r>
    </w:p>
    <w:p w:rsidR="00543B94" w:rsidRPr="00F57FAC" w:rsidRDefault="00543B94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>Перечень мероприятий Программы, приведены в таблице 2.</w:t>
      </w:r>
    </w:p>
    <w:p w:rsidR="00543B94" w:rsidRPr="00F57FAC" w:rsidRDefault="00543B94" w:rsidP="00B83533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</w:p>
    <w:p w:rsidR="00543B94" w:rsidRPr="00F57FAC" w:rsidRDefault="00543B94" w:rsidP="00543B94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  <w:r w:rsidRPr="00F57FAC">
        <w:rPr>
          <w:rFonts w:ascii="Times New Roman" w:hAnsi="Times New Roman"/>
          <w:sz w:val="26"/>
          <w:szCs w:val="26"/>
        </w:rPr>
        <w:t xml:space="preserve">4. Общий объем финансовых ресурсов, </w:t>
      </w:r>
    </w:p>
    <w:p w:rsidR="00543B94" w:rsidRDefault="00543B94" w:rsidP="00543B94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F57FAC">
        <w:rPr>
          <w:rFonts w:ascii="Times New Roman" w:hAnsi="Times New Roman"/>
          <w:sz w:val="26"/>
          <w:szCs w:val="26"/>
        </w:rPr>
        <w:t>необходимых</w:t>
      </w:r>
      <w:proofErr w:type="gramEnd"/>
      <w:r w:rsidRPr="00F57FAC">
        <w:rPr>
          <w:rFonts w:ascii="Times New Roman" w:hAnsi="Times New Roman"/>
          <w:sz w:val="26"/>
          <w:szCs w:val="26"/>
        </w:rPr>
        <w:t xml:space="preserve"> для реализации Программы</w:t>
      </w:r>
    </w:p>
    <w:p w:rsidR="003B2F3F" w:rsidRPr="00F57FAC" w:rsidRDefault="003B2F3F" w:rsidP="00543B94">
      <w:pPr>
        <w:spacing w:after="0" w:line="240" w:lineRule="auto"/>
        <w:ind w:right="20" w:firstLine="708"/>
        <w:jc w:val="center"/>
        <w:rPr>
          <w:rFonts w:ascii="Times New Roman" w:hAnsi="Times New Roman"/>
          <w:sz w:val="26"/>
          <w:szCs w:val="26"/>
        </w:rPr>
      </w:pPr>
    </w:p>
    <w:p w:rsidR="00543B94" w:rsidRPr="00F57FAC" w:rsidRDefault="00543B94" w:rsidP="00543B94">
      <w:pPr>
        <w:pStyle w:val="ConsPlusNormal"/>
        <w:jc w:val="both"/>
        <w:rPr>
          <w:sz w:val="26"/>
          <w:szCs w:val="26"/>
        </w:rPr>
      </w:pPr>
      <w:r w:rsidRPr="00F57FAC">
        <w:rPr>
          <w:rFonts w:eastAsia="Arial Unicode MS"/>
          <w:sz w:val="26"/>
          <w:szCs w:val="26"/>
        </w:rPr>
        <w:t>Финансирование Программы осуществляется за счет</w:t>
      </w:r>
      <w:r w:rsidRPr="00F57FAC">
        <w:rPr>
          <w:sz w:val="26"/>
          <w:szCs w:val="26"/>
        </w:rPr>
        <w:t xml:space="preserve"> </w:t>
      </w:r>
      <w:r w:rsidR="009206FE">
        <w:rPr>
          <w:sz w:val="26"/>
          <w:szCs w:val="26"/>
        </w:rPr>
        <w:t>средств бюджета города</w:t>
      </w:r>
      <w:r w:rsidRPr="00F57FAC">
        <w:rPr>
          <w:sz w:val="26"/>
          <w:szCs w:val="26"/>
        </w:rPr>
        <w:t xml:space="preserve">.   </w:t>
      </w:r>
    </w:p>
    <w:p w:rsidR="00543B94" w:rsidRPr="00F57FAC" w:rsidRDefault="00543B94" w:rsidP="00543B94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57FAC">
        <w:rPr>
          <w:rFonts w:ascii="Times New Roman" w:hAnsi="Times New Roman"/>
          <w:sz w:val="26"/>
          <w:szCs w:val="26"/>
        </w:rPr>
        <w:t xml:space="preserve">Общий объём финансирования Программы составляет </w:t>
      </w:r>
      <w:r w:rsidR="00ED63BA" w:rsidRPr="00F57FAC">
        <w:rPr>
          <w:rFonts w:ascii="Times New Roman" w:hAnsi="Times New Roman"/>
          <w:sz w:val="26"/>
          <w:szCs w:val="26"/>
        </w:rPr>
        <w:t>440</w:t>
      </w:r>
      <w:r w:rsidR="00D60FDA" w:rsidRPr="00F57FAC">
        <w:rPr>
          <w:rFonts w:ascii="Times New Roman" w:hAnsi="Times New Roman"/>
          <w:sz w:val="26"/>
          <w:szCs w:val="26"/>
        </w:rPr>
        <w:t xml:space="preserve">,0 тыс. руб., </w:t>
      </w:r>
      <w:r w:rsidRPr="00F57FAC">
        <w:rPr>
          <w:rFonts w:ascii="Times New Roman" w:hAnsi="Times New Roman"/>
          <w:sz w:val="26"/>
          <w:szCs w:val="26"/>
          <w:lang w:eastAsia="ar-SA"/>
        </w:rPr>
        <w:t>в том числе по годам:</w:t>
      </w:r>
    </w:p>
    <w:p w:rsidR="00543B94" w:rsidRPr="00F57FAC" w:rsidRDefault="00D60FDA" w:rsidP="00543B94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57FAC">
        <w:rPr>
          <w:rFonts w:ascii="Times New Roman" w:hAnsi="Times New Roman"/>
          <w:sz w:val="26"/>
          <w:szCs w:val="26"/>
          <w:lang w:eastAsia="ar-SA"/>
        </w:rPr>
        <w:t>2021 г. – 88,0</w:t>
      </w:r>
      <w:r w:rsidR="00543B94" w:rsidRPr="00F57FA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543B94" w:rsidRPr="00F57FAC" w:rsidRDefault="00D60FDA" w:rsidP="00543B94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57FAC">
        <w:rPr>
          <w:rFonts w:ascii="Times New Roman" w:hAnsi="Times New Roman"/>
          <w:sz w:val="26"/>
          <w:szCs w:val="26"/>
          <w:lang w:eastAsia="ar-SA"/>
        </w:rPr>
        <w:t>2022 г. – 88,0</w:t>
      </w:r>
      <w:r w:rsidR="00543B94" w:rsidRPr="00F57FA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543B94" w:rsidRPr="00F57FAC" w:rsidRDefault="00D60FDA" w:rsidP="00543B94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57FAC">
        <w:rPr>
          <w:rFonts w:ascii="Times New Roman" w:hAnsi="Times New Roman"/>
          <w:sz w:val="26"/>
          <w:szCs w:val="26"/>
          <w:lang w:eastAsia="ar-SA"/>
        </w:rPr>
        <w:t>2023</w:t>
      </w:r>
      <w:r w:rsidR="00543B94" w:rsidRPr="00F57FAC">
        <w:rPr>
          <w:rFonts w:ascii="Times New Roman" w:hAnsi="Times New Roman"/>
          <w:sz w:val="26"/>
          <w:szCs w:val="26"/>
          <w:lang w:eastAsia="ar-SA"/>
        </w:rPr>
        <w:t xml:space="preserve"> г. – 8</w:t>
      </w:r>
      <w:r w:rsidRPr="00F57FAC">
        <w:rPr>
          <w:rFonts w:ascii="Times New Roman" w:hAnsi="Times New Roman"/>
          <w:sz w:val="26"/>
          <w:szCs w:val="26"/>
          <w:lang w:eastAsia="ar-SA"/>
        </w:rPr>
        <w:t>8,0</w:t>
      </w:r>
      <w:r w:rsidR="00543B94" w:rsidRPr="00F57FA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543B94" w:rsidRPr="00F57FAC" w:rsidRDefault="00D60FDA" w:rsidP="00543B94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57FAC">
        <w:rPr>
          <w:rFonts w:ascii="Times New Roman" w:hAnsi="Times New Roman"/>
          <w:sz w:val="26"/>
          <w:szCs w:val="26"/>
          <w:lang w:eastAsia="ar-SA"/>
        </w:rPr>
        <w:t>2024</w:t>
      </w:r>
      <w:r w:rsidR="00543B94" w:rsidRPr="00F57FAC">
        <w:rPr>
          <w:rFonts w:ascii="Times New Roman" w:hAnsi="Times New Roman"/>
          <w:sz w:val="26"/>
          <w:szCs w:val="26"/>
          <w:lang w:eastAsia="ar-SA"/>
        </w:rPr>
        <w:t xml:space="preserve"> г</w:t>
      </w:r>
      <w:r w:rsidRPr="00F57FAC">
        <w:rPr>
          <w:rFonts w:ascii="Times New Roman" w:hAnsi="Times New Roman"/>
          <w:sz w:val="26"/>
          <w:szCs w:val="26"/>
          <w:lang w:eastAsia="ar-SA"/>
        </w:rPr>
        <w:t xml:space="preserve">. – 88,0 тыс. </w:t>
      </w:r>
      <w:proofErr w:type="spellStart"/>
      <w:r w:rsidRPr="00F57FAC">
        <w:rPr>
          <w:rFonts w:ascii="Times New Roman" w:hAnsi="Times New Roman"/>
          <w:sz w:val="26"/>
          <w:szCs w:val="26"/>
          <w:lang w:eastAsia="ar-SA"/>
        </w:rPr>
        <w:t>руб</w:t>
      </w:r>
      <w:proofErr w:type="spellEnd"/>
      <w:r w:rsidRPr="00F57FAC">
        <w:rPr>
          <w:rFonts w:ascii="Times New Roman" w:hAnsi="Times New Roman"/>
          <w:sz w:val="26"/>
          <w:szCs w:val="26"/>
          <w:lang w:eastAsia="ar-SA"/>
        </w:rPr>
        <w:t>;</w:t>
      </w:r>
    </w:p>
    <w:p w:rsidR="00D60FDA" w:rsidRPr="000629AA" w:rsidRDefault="00D60FDA" w:rsidP="00543B94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6"/>
          <w:szCs w:val="26"/>
          <w:lang w:eastAsia="ar-SA"/>
        </w:rPr>
      </w:pPr>
      <w:r w:rsidRPr="000629AA">
        <w:rPr>
          <w:rFonts w:ascii="Times New Roman" w:hAnsi="Times New Roman"/>
          <w:sz w:val="26"/>
          <w:szCs w:val="26"/>
          <w:lang w:eastAsia="ar-SA"/>
        </w:rPr>
        <w:t>2025 г. – 88,0 тыс. руб.</w:t>
      </w:r>
    </w:p>
    <w:p w:rsidR="00D60FDA" w:rsidRPr="000629AA" w:rsidRDefault="00543B94" w:rsidP="00543B94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Об</w:t>
      </w:r>
      <w:r w:rsidR="001D2E5D">
        <w:rPr>
          <w:rFonts w:ascii="Times New Roman" w:hAnsi="Times New Roman"/>
          <w:sz w:val="26"/>
          <w:szCs w:val="26"/>
        </w:rPr>
        <w:t>ъемы финансирования Программы</w:t>
      </w:r>
      <w:r w:rsidRPr="000629AA">
        <w:rPr>
          <w:rFonts w:ascii="Times New Roman" w:hAnsi="Times New Roman"/>
          <w:sz w:val="26"/>
          <w:szCs w:val="26"/>
        </w:rPr>
        <w:t xml:space="preserve"> подлежат</w:t>
      </w:r>
      <w:r w:rsidR="001D2E5D">
        <w:rPr>
          <w:rFonts w:ascii="Times New Roman" w:hAnsi="Times New Roman"/>
          <w:sz w:val="26"/>
          <w:szCs w:val="26"/>
        </w:rPr>
        <w:t xml:space="preserve"> ежегодному</w:t>
      </w:r>
      <w:r w:rsidRPr="000629AA">
        <w:rPr>
          <w:rFonts w:ascii="Times New Roman" w:hAnsi="Times New Roman"/>
          <w:sz w:val="26"/>
          <w:szCs w:val="26"/>
        </w:rPr>
        <w:t xml:space="preserve"> уточнению при формир</w:t>
      </w:r>
      <w:r w:rsidR="009206FE">
        <w:rPr>
          <w:rFonts w:ascii="Times New Roman" w:hAnsi="Times New Roman"/>
          <w:sz w:val="26"/>
          <w:szCs w:val="26"/>
        </w:rPr>
        <w:t xml:space="preserve">овании бюджета города </w:t>
      </w:r>
      <w:r w:rsidRPr="000629AA">
        <w:rPr>
          <w:rFonts w:ascii="Times New Roman" w:hAnsi="Times New Roman"/>
          <w:sz w:val="26"/>
          <w:szCs w:val="26"/>
        </w:rPr>
        <w:t xml:space="preserve">на очередной финансовый год. </w:t>
      </w:r>
    </w:p>
    <w:p w:rsidR="00D60FDA" w:rsidRPr="000629AA" w:rsidRDefault="00543B94" w:rsidP="00543B94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 xml:space="preserve">Сводные финансовые затраты </w:t>
      </w:r>
      <w:r w:rsidR="00AB6AAA">
        <w:rPr>
          <w:rFonts w:ascii="Times New Roman" w:hAnsi="Times New Roman"/>
          <w:sz w:val="26"/>
          <w:szCs w:val="26"/>
        </w:rPr>
        <w:t xml:space="preserve">на реализацию Программы  </w:t>
      </w:r>
      <w:r w:rsidRPr="000629AA">
        <w:rPr>
          <w:rFonts w:ascii="Times New Roman" w:hAnsi="Times New Roman"/>
          <w:sz w:val="26"/>
          <w:szCs w:val="26"/>
        </w:rPr>
        <w:t>представлены в таблице 3.</w:t>
      </w:r>
    </w:p>
    <w:p w:rsidR="00D60FDA" w:rsidRPr="000629AA" w:rsidRDefault="00D60FDA" w:rsidP="00543B94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</w:p>
    <w:p w:rsidR="00543B94" w:rsidRPr="000629AA" w:rsidRDefault="00D60FDA" w:rsidP="00D60FDA">
      <w:pPr>
        <w:suppressAutoHyphens/>
        <w:spacing w:after="0" w:line="240" w:lineRule="auto"/>
        <w:ind w:right="69" w:firstLine="708"/>
        <w:jc w:val="center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5. Анализ рисков реализации Программы и описание мер управления рисками реализации Программы</w:t>
      </w:r>
    </w:p>
    <w:p w:rsidR="00D60FDA" w:rsidRPr="000629AA" w:rsidRDefault="00D60FDA" w:rsidP="00D60FDA">
      <w:pPr>
        <w:suppressAutoHyphens/>
        <w:spacing w:after="0" w:line="240" w:lineRule="auto"/>
        <w:ind w:right="69" w:firstLine="708"/>
        <w:jc w:val="center"/>
        <w:rPr>
          <w:rFonts w:ascii="Times New Roman" w:hAnsi="Times New Roman"/>
          <w:sz w:val="26"/>
          <w:szCs w:val="26"/>
        </w:rPr>
      </w:pPr>
    </w:p>
    <w:p w:rsidR="00D60FDA" w:rsidRPr="000629AA" w:rsidRDefault="00D60FDA" w:rsidP="00D60FDA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Для успешной реализации Программы большое значение имеет прогнозирование возможных рисков, связанных с достижением цели, решением задач, оценка их масштабов и последствий, формирование системы мер по их предотвращению.</w:t>
      </w:r>
    </w:p>
    <w:p w:rsidR="00D75121" w:rsidRPr="000629AA" w:rsidRDefault="00D60FDA" w:rsidP="00D75121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К возможным рискам реализации Программы относятся:</w:t>
      </w:r>
    </w:p>
    <w:p w:rsidR="00D75121" w:rsidRPr="000629AA" w:rsidRDefault="00D75121" w:rsidP="00D7512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lastRenderedPageBreak/>
        <w:t>появление на территории Российской Федерации новых группировок экстремистского и террористического характера, распространяющих радикальные ид</w:t>
      </w:r>
      <w:r w:rsidR="00627128">
        <w:rPr>
          <w:rFonts w:ascii="Times New Roman" w:hAnsi="Times New Roman"/>
          <w:sz w:val="26"/>
          <w:szCs w:val="26"/>
        </w:rPr>
        <w:t>еологии (в том числе посредство</w:t>
      </w:r>
      <w:r w:rsidRPr="000629AA">
        <w:rPr>
          <w:rFonts w:ascii="Times New Roman" w:hAnsi="Times New Roman"/>
          <w:sz w:val="26"/>
          <w:szCs w:val="26"/>
        </w:rPr>
        <w:t xml:space="preserve">м </w:t>
      </w:r>
      <w:r w:rsidR="009206FE"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0629AA">
        <w:rPr>
          <w:rFonts w:ascii="Times New Roman" w:hAnsi="Times New Roman"/>
          <w:sz w:val="26"/>
          <w:szCs w:val="26"/>
        </w:rPr>
        <w:t>сети «Интернет»), но еще не запрещенных по решению суда и не включенных в перечень экстремистских или террористических организаций, чья деятельност</w:t>
      </w:r>
      <w:r w:rsidR="0027508C">
        <w:rPr>
          <w:rFonts w:ascii="Times New Roman" w:hAnsi="Times New Roman"/>
          <w:sz w:val="26"/>
          <w:szCs w:val="26"/>
        </w:rPr>
        <w:t>ь запрещена на территории Российской Федерации</w:t>
      </w:r>
      <w:r w:rsidRPr="000629AA">
        <w:rPr>
          <w:rFonts w:ascii="Times New Roman" w:hAnsi="Times New Roman"/>
          <w:sz w:val="26"/>
          <w:szCs w:val="26"/>
        </w:rPr>
        <w:t>;</w:t>
      </w:r>
    </w:p>
    <w:p w:rsidR="00D75121" w:rsidRPr="000629AA" w:rsidRDefault="00D75121" w:rsidP="00D7512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29AA">
        <w:rPr>
          <w:rFonts w:ascii="Times New Roman" w:hAnsi="Times New Roman"/>
          <w:sz w:val="26"/>
          <w:szCs w:val="26"/>
        </w:rPr>
        <w:t>риски организационного характера, связанн</w:t>
      </w:r>
      <w:r w:rsidR="0027508C">
        <w:rPr>
          <w:rFonts w:ascii="Times New Roman" w:hAnsi="Times New Roman"/>
          <w:sz w:val="26"/>
          <w:szCs w:val="26"/>
        </w:rPr>
        <w:t>ые с ввозом на территорию Российской Федерации</w:t>
      </w:r>
      <w:r w:rsidRPr="000629AA">
        <w:rPr>
          <w:rFonts w:ascii="Times New Roman" w:hAnsi="Times New Roman"/>
          <w:sz w:val="26"/>
          <w:szCs w:val="26"/>
        </w:rPr>
        <w:t xml:space="preserve"> новых партий экстремистской литературы, возможным в связи со снижением уровня защищенности государственной границы, расположенной на территории Алтайского края, с деятельностью Таможенного союза и единым экономическим пространством России и Казахстана и возможным их расширением; </w:t>
      </w:r>
      <w:proofErr w:type="gramEnd"/>
    </w:p>
    <w:p w:rsidR="00D75121" w:rsidRPr="000629AA" w:rsidRDefault="00D75121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возможны отклонения в достижении результатов из-за несоответствия влияния отдельных мероприятий Программы на ситуацию, их ожидаемой эффективности, а также недостаточной координации деятельности исполнителей Программы на различных стадиях ее реализации.</w:t>
      </w:r>
    </w:p>
    <w:p w:rsidR="00D75121" w:rsidRPr="000629AA" w:rsidRDefault="00D75121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В целях устранения (минимизации) указанных рисков в процессе реализации Программы предусматривается:</w:t>
      </w:r>
    </w:p>
    <w:p w:rsidR="00D75121" w:rsidRPr="000629AA" w:rsidRDefault="00D75121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инициативное выявление деятельности организаций, содержащих экстремистскую составляющую, придерживающихся идеологии экстремизма</w:t>
      </w:r>
      <w:r w:rsidR="0027508C">
        <w:rPr>
          <w:rFonts w:ascii="Times New Roman" w:hAnsi="Times New Roman"/>
          <w:sz w:val="26"/>
          <w:szCs w:val="26"/>
        </w:rPr>
        <w:t>,</w:t>
      </w:r>
      <w:r w:rsidRPr="000629AA">
        <w:rPr>
          <w:rFonts w:ascii="Times New Roman" w:hAnsi="Times New Roman"/>
          <w:sz w:val="26"/>
          <w:szCs w:val="26"/>
        </w:rPr>
        <w:t xml:space="preserve"> </w:t>
      </w:r>
      <w:r w:rsidR="00E27150" w:rsidRPr="000629AA">
        <w:rPr>
          <w:rFonts w:ascii="Times New Roman" w:hAnsi="Times New Roman"/>
          <w:sz w:val="26"/>
          <w:szCs w:val="26"/>
        </w:rPr>
        <w:t xml:space="preserve"> и </w:t>
      </w:r>
      <w:r w:rsidRPr="000629AA">
        <w:rPr>
          <w:rFonts w:ascii="Times New Roman" w:hAnsi="Times New Roman"/>
          <w:sz w:val="26"/>
          <w:szCs w:val="26"/>
        </w:rPr>
        <w:t>запрещение их деятельности на основе решения суда;</w:t>
      </w:r>
    </w:p>
    <w:p w:rsidR="00E27150" w:rsidRPr="000629AA" w:rsidRDefault="00E27150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инициативное выявление литературы экстремистского и террористического содержания, запрещение ее распространения на основе решения суда;</w:t>
      </w:r>
    </w:p>
    <w:p w:rsidR="00D75121" w:rsidRPr="000629AA" w:rsidRDefault="00D75121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 xml:space="preserve">создание эффективной системы </w:t>
      </w:r>
      <w:r w:rsidR="00E27150" w:rsidRPr="000629AA">
        <w:rPr>
          <w:rFonts w:ascii="Times New Roman" w:hAnsi="Times New Roman"/>
          <w:sz w:val="26"/>
          <w:szCs w:val="26"/>
        </w:rPr>
        <w:t>противодействия</w:t>
      </w:r>
      <w:r w:rsidRPr="000629AA">
        <w:rPr>
          <w:rFonts w:ascii="Times New Roman" w:hAnsi="Times New Roman"/>
          <w:sz w:val="26"/>
          <w:szCs w:val="26"/>
        </w:rPr>
        <w:t xml:space="preserve"> на основе четкого распределения функций, полномочий и ответственности исполнителей </w:t>
      </w:r>
      <w:r w:rsidR="00E27150" w:rsidRPr="000629AA">
        <w:rPr>
          <w:rFonts w:ascii="Times New Roman" w:hAnsi="Times New Roman"/>
          <w:sz w:val="26"/>
          <w:szCs w:val="26"/>
        </w:rPr>
        <w:t xml:space="preserve">и участников </w:t>
      </w:r>
      <w:r w:rsidRPr="000629AA">
        <w:rPr>
          <w:rFonts w:ascii="Times New Roman" w:hAnsi="Times New Roman"/>
          <w:sz w:val="26"/>
          <w:szCs w:val="26"/>
        </w:rPr>
        <w:t>Программы;</w:t>
      </w:r>
    </w:p>
    <w:p w:rsidR="00D75121" w:rsidRPr="000629AA" w:rsidRDefault="00D75121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проведение мониторинга выполнения Программы, регулярного анализа и при необходимости ежегодной корректировки индикаторов, а также мероприятий Программы;</w:t>
      </w:r>
    </w:p>
    <w:p w:rsidR="00D75121" w:rsidRPr="000629AA" w:rsidRDefault="00D75121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5C2D07" w:rsidRPr="000629AA" w:rsidRDefault="005C2D07" w:rsidP="00D75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D2E5D" w:rsidRPr="0022652A" w:rsidRDefault="001D2E5D" w:rsidP="001D2E5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F81399">
        <w:rPr>
          <w:rFonts w:ascii="Times New Roman" w:hAnsi="Times New Roman"/>
          <w:sz w:val="26"/>
          <w:szCs w:val="26"/>
        </w:rPr>
        <w:t>. Оценка</w:t>
      </w:r>
      <w:r w:rsidRPr="0022652A">
        <w:rPr>
          <w:rFonts w:ascii="Times New Roman" w:hAnsi="Times New Roman"/>
          <w:sz w:val="26"/>
          <w:szCs w:val="26"/>
        </w:rPr>
        <w:t xml:space="preserve"> эффективности Программы</w:t>
      </w:r>
    </w:p>
    <w:p w:rsidR="001D2E5D" w:rsidRPr="0022652A" w:rsidRDefault="001D2E5D" w:rsidP="001D2E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D2E5D" w:rsidRPr="00F04988" w:rsidRDefault="00F81399" w:rsidP="001D2E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4988">
        <w:rPr>
          <w:rFonts w:ascii="Times New Roman" w:hAnsi="Times New Roman"/>
          <w:sz w:val="26"/>
          <w:szCs w:val="26"/>
        </w:rPr>
        <w:t xml:space="preserve">Комплексная оценка эффективности реализации </w:t>
      </w:r>
      <w:r w:rsidR="001D2E5D" w:rsidRPr="00F04988">
        <w:rPr>
          <w:rFonts w:ascii="Times New Roman" w:hAnsi="Times New Roman"/>
          <w:sz w:val="26"/>
          <w:szCs w:val="26"/>
        </w:rPr>
        <w:t xml:space="preserve">Программы </w:t>
      </w:r>
      <w:r w:rsidRPr="00F04988">
        <w:rPr>
          <w:rFonts w:ascii="Times New Roman" w:hAnsi="Times New Roman"/>
          <w:sz w:val="26"/>
          <w:szCs w:val="26"/>
        </w:rPr>
        <w:t xml:space="preserve">  осуществляется</w:t>
      </w:r>
      <w:r w:rsidR="001D2E5D" w:rsidRPr="00F04988">
        <w:rPr>
          <w:rFonts w:ascii="Times New Roman" w:hAnsi="Times New Roman"/>
          <w:sz w:val="26"/>
          <w:szCs w:val="26"/>
        </w:rPr>
        <w:t xml:space="preserve"> МКУ «Управление культуры, спорта и молодежной политики» </w:t>
      </w:r>
      <w:r w:rsidR="0024446B" w:rsidRPr="00F04988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="001D2E5D" w:rsidRPr="00F04988">
        <w:rPr>
          <w:rFonts w:ascii="Times New Roman" w:hAnsi="Times New Roman"/>
          <w:sz w:val="26"/>
          <w:szCs w:val="26"/>
        </w:rPr>
        <w:t>г</w:t>
      </w:r>
      <w:proofErr w:type="gramEnd"/>
      <w:r w:rsidR="001D2E5D" w:rsidRPr="00F04988">
        <w:rPr>
          <w:rFonts w:ascii="Times New Roman" w:hAnsi="Times New Roman"/>
          <w:sz w:val="26"/>
          <w:szCs w:val="26"/>
        </w:rPr>
        <w:t>. Рубцовска в соответствии с Методикой оценки эффектив</w:t>
      </w:r>
      <w:r w:rsidR="009206FE" w:rsidRPr="00F04988">
        <w:rPr>
          <w:rFonts w:ascii="Times New Roman" w:hAnsi="Times New Roman"/>
          <w:sz w:val="26"/>
          <w:szCs w:val="26"/>
        </w:rPr>
        <w:t>ности муниципальной программы (п</w:t>
      </w:r>
      <w:r w:rsidR="001D2E5D" w:rsidRPr="00F04988">
        <w:rPr>
          <w:rFonts w:ascii="Times New Roman" w:hAnsi="Times New Roman"/>
          <w:sz w:val="26"/>
          <w:szCs w:val="26"/>
        </w:rPr>
        <w:t>риложение 2 к Порядку</w:t>
      </w:r>
      <w:r w:rsidR="00F04988" w:rsidRPr="00F04988">
        <w:rPr>
          <w:rFonts w:ascii="Times New Roman" w:hAnsi="Times New Roman"/>
          <w:sz w:val="26"/>
          <w:szCs w:val="26"/>
        </w:rPr>
        <w:t xml:space="preserve"> разработки, реализации и оценки эффективности муниципальных программ муниципального образования город Рубцовск Алтайского края</w:t>
      </w:r>
      <w:r w:rsidR="00F04988">
        <w:rPr>
          <w:rFonts w:ascii="Times New Roman" w:hAnsi="Times New Roman"/>
          <w:sz w:val="26"/>
          <w:szCs w:val="26"/>
        </w:rPr>
        <w:t>, утвержденному</w:t>
      </w:r>
      <w:r w:rsidR="00F04988" w:rsidRPr="00F04988">
        <w:rPr>
          <w:rFonts w:ascii="Times New Roman" w:hAnsi="Times New Roman"/>
          <w:sz w:val="26"/>
          <w:szCs w:val="26"/>
        </w:rPr>
        <w:t xml:space="preserve"> постановлением Администрации города Рубцовска Алтайского края от 14.10.2016 № 4337</w:t>
      </w:r>
      <w:r w:rsidRPr="00F04988">
        <w:rPr>
          <w:rFonts w:ascii="Times New Roman" w:hAnsi="Times New Roman"/>
          <w:sz w:val="26"/>
          <w:szCs w:val="26"/>
        </w:rPr>
        <w:t>).</w:t>
      </w:r>
      <w:r w:rsidR="001D2E5D" w:rsidRPr="00F04988">
        <w:rPr>
          <w:rFonts w:ascii="Times New Roman" w:hAnsi="Times New Roman"/>
          <w:sz w:val="26"/>
          <w:szCs w:val="26"/>
        </w:rPr>
        <w:t xml:space="preserve"> </w:t>
      </w:r>
      <w:r w:rsidRPr="00F04988">
        <w:rPr>
          <w:rFonts w:ascii="Times New Roman" w:hAnsi="Times New Roman"/>
          <w:sz w:val="26"/>
          <w:szCs w:val="26"/>
        </w:rPr>
        <w:t xml:space="preserve"> </w:t>
      </w:r>
    </w:p>
    <w:p w:rsidR="001D2E5D" w:rsidRPr="006A5D9A" w:rsidRDefault="001D2E5D" w:rsidP="006A5D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652A">
        <w:rPr>
          <w:rFonts w:ascii="Times New Roman" w:hAnsi="Times New Roman"/>
          <w:sz w:val="26"/>
          <w:szCs w:val="26"/>
        </w:rPr>
        <w:t>О</w:t>
      </w:r>
      <w:r w:rsidR="00F81399">
        <w:rPr>
          <w:rFonts w:ascii="Times New Roman" w:hAnsi="Times New Roman"/>
          <w:sz w:val="26"/>
          <w:szCs w:val="26"/>
        </w:rPr>
        <w:t>ценка эффективности реализации Программы</w:t>
      </w:r>
      <w:r w:rsidRPr="0022652A">
        <w:rPr>
          <w:rFonts w:ascii="Times New Roman" w:hAnsi="Times New Roman"/>
          <w:sz w:val="26"/>
          <w:szCs w:val="26"/>
        </w:rPr>
        <w:t xml:space="preserve"> в сфере профилактики экстремизма</w:t>
      </w:r>
      <w:r w:rsidR="00F81399">
        <w:rPr>
          <w:rFonts w:ascii="Times New Roman" w:hAnsi="Times New Roman"/>
          <w:sz w:val="26"/>
          <w:szCs w:val="26"/>
        </w:rPr>
        <w:t xml:space="preserve"> и идеологии терроризма</w:t>
      </w:r>
      <w:r w:rsidRPr="0022652A">
        <w:rPr>
          <w:rFonts w:ascii="Times New Roman" w:hAnsi="Times New Roman"/>
          <w:sz w:val="26"/>
          <w:szCs w:val="26"/>
        </w:rPr>
        <w:t xml:space="preserve"> на территории города Рубцовска, осуществляетс</w:t>
      </w:r>
      <w:r w:rsidR="005E4E01">
        <w:rPr>
          <w:rFonts w:ascii="Times New Roman" w:hAnsi="Times New Roman"/>
          <w:sz w:val="26"/>
          <w:szCs w:val="26"/>
        </w:rPr>
        <w:t>я на основе оценок по трем критериям</w:t>
      </w:r>
      <w:r w:rsidR="00640AE5">
        <w:rPr>
          <w:rFonts w:ascii="Times New Roman" w:hAnsi="Times New Roman"/>
          <w:sz w:val="26"/>
          <w:szCs w:val="26"/>
        </w:rPr>
        <w:t xml:space="preserve"> и включается в годовой отчет о реализации Программы.</w:t>
      </w:r>
    </w:p>
    <w:p w:rsidR="001D2E5D" w:rsidRDefault="001D2E5D" w:rsidP="005E4E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2D07" w:rsidRPr="000629AA" w:rsidRDefault="005E4E01" w:rsidP="005C2D0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5C2D07" w:rsidRPr="000629AA">
        <w:rPr>
          <w:rFonts w:ascii="Times New Roman" w:hAnsi="Times New Roman"/>
          <w:sz w:val="26"/>
          <w:szCs w:val="26"/>
        </w:rPr>
        <w:t>. Механизмы реализации Программы</w:t>
      </w:r>
    </w:p>
    <w:p w:rsidR="005C2D07" w:rsidRPr="000629AA" w:rsidRDefault="005C2D07" w:rsidP="005E4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2D07" w:rsidRPr="000629AA" w:rsidRDefault="005C2D07" w:rsidP="005C2D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lastRenderedPageBreak/>
        <w:t>Механизм реализации Программы базируется на принципах партнерства территориальных органов</w:t>
      </w:r>
      <w:r w:rsidR="0027508C">
        <w:rPr>
          <w:rFonts w:ascii="Times New Roman" w:hAnsi="Times New Roman"/>
          <w:sz w:val="26"/>
          <w:szCs w:val="26"/>
        </w:rPr>
        <w:t>,</w:t>
      </w:r>
      <w:r w:rsidRPr="000629AA">
        <w:rPr>
          <w:rFonts w:ascii="Times New Roman" w:hAnsi="Times New Roman"/>
          <w:sz w:val="26"/>
          <w:szCs w:val="26"/>
        </w:rPr>
        <w:t xml:space="preserve"> федеральных органов исполнительной власти, органов местного самоуправления, муниципальных учреждений и общественных объединений.</w:t>
      </w:r>
    </w:p>
    <w:p w:rsidR="00A3781D" w:rsidRPr="000629AA" w:rsidRDefault="00A304AD" w:rsidP="005C2D07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С целью организации и контроля реализации мероприятий Программы</w:t>
      </w:r>
      <w:r w:rsidR="005E4E01" w:rsidRPr="005E4E01">
        <w:rPr>
          <w:sz w:val="26"/>
          <w:szCs w:val="26"/>
        </w:rPr>
        <w:t xml:space="preserve"> </w:t>
      </w:r>
      <w:r w:rsidR="005E4E01" w:rsidRPr="000629AA">
        <w:rPr>
          <w:sz w:val="26"/>
          <w:szCs w:val="26"/>
        </w:rPr>
        <w:t>МКУ «Управление культуры, спорта и м</w:t>
      </w:r>
      <w:r w:rsidR="005E4E01">
        <w:rPr>
          <w:sz w:val="26"/>
          <w:szCs w:val="26"/>
        </w:rPr>
        <w:t xml:space="preserve">олодежной политики»  </w:t>
      </w:r>
      <w:proofErr w:type="gramStart"/>
      <w:r w:rsidR="005E4E01" w:rsidRPr="000629AA">
        <w:rPr>
          <w:sz w:val="26"/>
          <w:szCs w:val="26"/>
        </w:rPr>
        <w:t>г</w:t>
      </w:r>
      <w:proofErr w:type="gramEnd"/>
      <w:r w:rsidR="005E4E01" w:rsidRPr="000629AA">
        <w:rPr>
          <w:sz w:val="26"/>
          <w:szCs w:val="26"/>
        </w:rPr>
        <w:t>. Рубцовска</w:t>
      </w:r>
      <w:r w:rsidRPr="000629AA">
        <w:rPr>
          <w:sz w:val="26"/>
          <w:szCs w:val="26"/>
        </w:rPr>
        <w:t xml:space="preserve"> </w:t>
      </w:r>
      <w:r w:rsidR="005E4E01">
        <w:rPr>
          <w:sz w:val="26"/>
          <w:szCs w:val="26"/>
        </w:rPr>
        <w:t xml:space="preserve">совместно </w:t>
      </w:r>
      <w:r w:rsidR="00F04988">
        <w:rPr>
          <w:sz w:val="26"/>
          <w:szCs w:val="26"/>
        </w:rPr>
        <w:t>Комиссией</w:t>
      </w:r>
      <w:r w:rsidRPr="000629AA">
        <w:rPr>
          <w:rStyle w:val="FontStyle20"/>
          <w:sz w:val="26"/>
          <w:szCs w:val="26"/>
        </w:rPr>
        <w:t xml:space="preserve"> </w:t>
      </w:r>
      <w:r w:rsidR="005E4E01">
        <w:rPr>
          <w:rStyle w:val="FontStyle20"/>
          <w:sz w:val="26"/>
          <w:szCs w:val="26"/>
        </w:rPr>
        <w:t xml:space="preserve"> </w:t>
      </w:r>
      <w:r w:rsidRPr="000629AA">
        <w:rPr>
          <w:sz w:val="26"/>
          <w:szCs w:val="26"/>
        </w:rPr>
        <w:t>проводит анализ, контроль, мониторинг и регулирование процесса реализации и ежегодно</w:t>
      </w:r>
      <w:r w:rsidR="00A3781D" w:rsidRPr="000629AA">
        <w:rPr>
          <w:sz w:val="26"/>
          <w:szCs w:val="26"/>
        </w:rPr>
        <w:t xml:space="preserve"> готовит отчет о ходе реализации и оценке эффективности Программы. Мониторинг ориентирован на раннее предупреждение возникновения проблем и отклонений от запланированных показателей в ходе реализации Программы, а также на выполнение мероприятий Программы в течение года. 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</w:t>
      </w:r>
      <w:r w:rsidR="005E4E01">
        <w:rPr>
          <w:sz w:val="26"/>
          <w:szCs w:val="26"/>
        </w:rPr>
        <w:t>х значений индикатора Программы.</w:t>
      </w:r>
    </w:p>
    <w:p w:rsidR="005C2D07" w:rsidRPr="000629AA" w:rsidRDefault="005E4E01" w:rsidP="005C2D07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исполнитель – МКУ</w:t>
      </w:r>
      <w:r w:rsidR="00A3781D" w:rsidRPr="000629AA">
        <w:rPr>
          <w:sz w:val="26"/>
          <w:szCs w:val="26"/>
        </w:rPr>
        <w:t xml:space="preserve"> «Управление культуры, спорта и молодежной политики» </w:t>
      </w:r>
      <w:proofErr w:type="gramStart"/>
      <w:r w:rsidR="00A3781D" w:rsidRPr="000629AA">
        <w:rPr>
          <w:sz w:val="26"/>
          <w:szCs w:val="26"/>
        </w:rPr>
        <w:t>г</w:t>
      </w:r>
      <w:proofErr w:type="gramEnd"/>
      <w:r w:rsidR="00A3781D" w:rsidRPr="000629AA">
        <w:rPr>
          <w:sz w:val="26"/>
          <w:szCs w:val="26"/>
        </w:rPr>
        <w:t xml:space="preserve">. Рубцовска: </w:t>
      </w:r>
      <w:r w:rsidR="00A304AD" w:rsidRPr="000629AA">
        <w:rPr>
          <w:rStyle w:val="FontStyle20"/>
          <w:sz w:val="26"/>
          <w:szCs w:val="26"/>
        </w:rPr>
        <w:t xml:space="preserve"> </w:t>
      </w:r>
    </w:p>
    <w:p w:rsidR="00A3781D" w:rsidRPr="000629AA" w:rsidRDefault="008F1A27" w:rsidP="005C2D07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о</w:t>
      </w:r>
      <w:r w:rsidR="00A3781D" w:rsidRPr="000629AA">
        <w:rPr>
          <w:sz w:val="26"/>
          <w:szCs w:val="26"/>
        </w:rPr>
        <w:t>рганизует реализацию Программы, принимает решение о внесении изменений в Программу в соответствии с установленным порядком и требованиями;</w:t>
      </w:r>
    </w:p>
    <w:p w:rsidR="00A3781D" w:rsidRPr="000629AA" w:rsidRDefault="00A3781D" w:rsidP="005C2D07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 xml:space="preserve">контролирует выполнение программных мероприятий, выявляет несоответствие результатов их реализации плановым показателям, устанавливает причины </w:t>
      </w:r>
      <w:proofErr w:type="spellStart"/>
      <w:r w:rsidRPr="000629AA">
        <w:rPr>
          <w:sz w:val="26"/>
          <w:szCs w:val="26"/>
        </w:rPr>
        <w:t>недостижения</w:t>
      </w:r>
      <w:proofErr w:type="spellEnd"/>
      <w:r w:rsidRPr="000629AA">
        <w:rPr>
          <w:sz w:val="26"/>
          <w:szCs w:val="26"/>
        </w:rPr>
        <w:t xml:space="preserve"> ожидаемых результатов и определяет меры по их устранению;</w:t>
      </w:r>
    </w:p>
    <w:p w:rsidR="001C6197" w:rsidRPr="000629AA" w:rsidRDefault="001C6197" w:rsidP="001C6197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 xml:space="preserve">запрашивает у участников Программы информацию, необходимую для проведения мониторинга и подготовки отчета о ходе реализации и оценки эффективности Программы; </w:t>
      </w:r>
    </w:p>
    <w:p w:rsidR="001C6197" w:rsidRPr="000629AA" w:rsidRDefault="001C6197" w:rsidP="005C2D07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рекомендует участникам Программы осуществлять разработку отдельных мероприятий, планов их реализации;</w:t>
      </w:r>
    </w:p>
    <w:p w:rsidR="0035506C" w:rsidRPr="000629AA" w:rsidRDefault="0035506C" w:rsidP="0035506C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color w:val="000000"/>
          <w:sz w:val="26"/>
          <w:szCs w:val="26"/>
        </w:rPr>
        <w:t xml:space="preserve">предоставляет ежеквартальные и годовые отчёты в соответствии с  </w:t>
      </w:r>
      <w:r w:rsidRPr="000629AA"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4337;</w:t>
      </w:r>
    </w:p>
    <w:p w:rsidR="0035506C" w:rsidRPr="000629AA" w:rsidRDefault="0035506C" w:rsidP="0035506C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обеспечивает эффективное использование средств, выделяемых на реализацию Программы.</w:t>
      </w:r>
    </w:p>
    <w:p w:rsidR="0035506C" w:rsidRPr="000629AA" w:rsidRDefault="0035506C" w:rsidP="0035506C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Участники программы:</w:t>
      </w:r>
    </w:p>
    <w:p w:rsidR="005A4CB1" w:rsidRPr="000629AA" w:rsidRDefault="005A4CB1" w:rsidP="0035506C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осуществляют реализацию мероприятий Программы, в отношении которых они являются исполнителями;</w:t>
      </w:r>
    </w:p>
    <w:p w:rsidR="005A4CB1" w:rsidRPr="000629AA" w:rsidRDefault="005A4CB1" w:rsidP="0035506C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>вносят ответственному исполнителю предложения о необходимости внесения изменений в Программу;</w:t>
      </w:r>
    </w:p>
    <w:p w:rsidR="006A5D9A" w:rsidRDefault="005A4CB1" w:rsidP="00C262CF">
      <w:pPr>
        <w:pStyle w:val="ConsPlusNormal"/>
        <w:ind w:firstLine="708"/>
        <w:jc w:val="both"/>
        <w:rPr>
          <w:sz w:val="26"/>
          <w:szCs w:val="26"/>
        </w:rPr>
      </w:pPr>
      <w:r w:rsidRPr="000629AA">
        <w:rPr>
          <w:sz w:val="26"/>
          <w:szCs w:val="26"/>
        </w:rPr>
        <w:t xml:space="preserve">предоставляют ответственному исполнителю информацию, необходимую для проведения мониторинга реализации Программы, оценки эффективности реализации Программы и формирования сводных отчетов (в срок до 10 числа месяца, следующего за отчетным кварталом). </w:t>
      </w:r>
    </w:p>
    <w:p w:rsidR="009F0091" w:rsidRPr="000629AA" w:rsidRDefault="006A5D9A" w:rsidP="006A5D9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C262CF">
        <w:rPr>
          <w:rFonts w:ascii="Times New Roman" w:hAnsi="Times New Roman"/>
          <w:sz w:val="26"/>
          <w:szCs w:val="26"/>
        </w:rPr>
        <w:t xml:space="preserve">Таблица </w:t>
      </w:r>
      <w:r w:rsidR="009F0091" w:rsidRPr="000629AA">
        <w:rPr>
          <w:rFonts w:ascii="Times New Roman" w:hAnsi="Times New Roman"/>
          <w:sz w:val="26"/>
          <w:szCs w:val="26"/>
        </w:rPr>
        <w:t>1</w:t>
      </w:r>
    </w:p>
    <w:p w:rsidR="009F0091" w:rsidRPr="000629AA" w:rsidRDefault="009F0091" w:rsidP="00E456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F0091" w:rsidRPr="000629AA" w:rsidRDefault="009F0091" w:rsidP="00E456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</w:p>
    <w:p w:rsidR="009F0091" w:rsidRPr="000629AA" w:rsidRDefault="009F0091" w:rsidP="00E45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8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1"/>
        <w:gridCol w:w="2121"/>
        <w:gridCol w:w="567"/>
        <w:gridCol w:w="1276"/>
        <w:gridCol w:w="1134"/>
        <w:gridCol w:w="850"/>
        <w:gridCol w:w="709"/>
        <w:gridCol w:w="850"/>
        <w:gridCol w:w="709"/>
        <w:gridCol w:w="771"/>
      </w:tblGrid>
      <w:tr w:rsidR="009F0091" w:rsidRPr="000629AA" w:rsidTr="00723932">
        <w:trPr>
          <w:trHeight w:val="339"/>
        </w:trPr>
        <w:tc>
          <w:tcPr>
            <w:tcW w:w="391" w:type="dxa"/>
            <w:vMerge w:val="restart"/>
          </w:tcPr>
          <w:p w:rsidR="009F0091" w:rsidRPr="000629AA" w:rsidRDefault="009F0091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0091" w:rsidRPr="000629AA" w:rsidRDefault="009F0091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629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29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629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9F0091" w:rsidRPr="000629AA" w:rsidRDefault="009F0091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9F0091" w:rsidRPr="000629AA" w:rsidRDefault="009F0091" w:rsidP="00EB7C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0091" w:rsidRPr="000629AA" w:rsidRDefault="000424BD" w:rsidP="00EB7C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="009F0091" w:rsidRPr="000629AA">
              <w:rPr>
                <w:rFonts w:ascii="Times New Roman" w:hAnsi="Times New Roman"/>
                <w:sz w:val="24"/>
                <w:szCs w:val="24"/>
              </w:rPr>
              <w:t>ндикатора</w:t>
            </w:r>
          </w:p>
          <w:p w:rsidR="009F0091" w:rsidRPr="000629AA" w:rsidRDefault="009F0091" w:rsidP="00EB7C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(показателя)</w:t>
            </w:r>
          </w:p>
          <w:p w:rsidR="009F0091" w:rsidRPr="000629AA" w:rsidRDefault="009F0091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9F0091" w:rsidRPr="000629AA" w:rsidRDefault="009F0091" w:rsidP="00EB7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091" w:rsidRPr="000629AA" w:rsidRDefault="009F0091" w:rsidP="007239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0629AA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0629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091" w:rsidRPr="000629AA" w:rsidRDefault="009F0091" w:rsidP="00EB7C74">
            <w:pPr>
              <w:ind w:left="-9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9" w:type="dxa"/>
            <w:gridSpan w:val="7"/>
          </w:tcPr>
          <w:p w:rsidR="009F0091" w:rsidRPr="000629AA" w:rsidRDefault="009F0091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9F0091" w:rsidRPr="000629AA" w:rsidTr="00723932">
        <w:trPr>
          <w:trHeight w:val="306"/>
        </w:trPr>
        <w:tc>
          <w:tcPr>
            <w:tcW w:w="391" w:type="dxa"/>
            <w:vMerge/>
          </w:tcPr>
          <w:p w:rsidR="009F0091" w:rsidRPr="000629AA" w:rsidRDefault="009F0091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F0091" w:rsidRPr="000629AA" w:rsidRDefault="009F0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F0091" w:rsidRPr="000629AA" w:rsidRDefault="009F0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F0091" w:rsidRPr="000629AA" w:rsidRDefault="009F0091" w:rsidP="005E4E0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год, предшествующ</w:t>
            </w:r>
            <w:r w:rsidR="00F40986" w:rsidRPr="000629AA">
              <w:rPr>
                <w:rFonts w:ascii="Times New Roman" w:hAnsi="Times New Roman"/>
                <w:sz w:val="24"/>
                <w:szCs w:val="24"/>
              </w:rPr>
              <w:t>и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>й разработке Программы 201</w:t>
            </w:r>
            <w:r w:rsidR="00723932" w:rsidRPr="000629AA">
              <w:rPr>
                <w:rFonts w:ascii="Times New Roman" w:hAnsi="Times New Roman"/>
                <w:sz w:val="24"/>
                <w:szCs w:val="24"/>
              </w:rPr>
              <w:t>9</w:t>
            </w:r>
            <w:r w:rsidR="005E4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E01" w:rsidRPr="000629AA">
              <w:rPr>
                <w:rFonts w:ascii="Times New Roman" w:hAnsi="Times New Roman"/>
                <w:sz w:val="24"/>
                <w:szCs w:val="24"/>
              </w:rPr>
              <w:t>(факт)</w:t>
            </w:r>
          </w:p>
        </w:tc>
        <w:tc>
          <w:tcPr>
            <w:tcW w:w="1134" w:type="dxa"/>
            <w:vMerge w:val="restart"/>
          </w:tcPr>
          <w:p w:rsidR="009F0091" w:rsidRPr="000629AA" w:rsidRDefault="009F0091" w:rsidP="005E4E01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0629AA">
              <w:rPr>
                <w:rFonts w:ascii="Times New Roman" w:hAnsi="Times New Roman"/>
                <w:sz w:val="24"/>
                <w:szCs w:val="24"/>
              </w:rPr>
              <w:t>разработ</w:t>
            </w:r>
            <w:r w:rsidR="00723932" w:rsidRPr="000629AA">
              <w:rPr>
                <w:rFonts w:ascii="Times New Roman" w:hAnsi="Times New Roman"/>
                <w:sz w:val="24"/>
                <w:szCs w:val="24"/>
              </w:rPr>
              <w:t>-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  <w:proofErr w:type="gramEnd"/>
            <w:r w:rsidRPr="0006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AA">
              <w:rPr>
                <w:rFonts w:ascii="Times New Roman" w:hAnsi="Times New Roman"/>
                <w:sz w:val="24"/>
                <w:szCs w:val="24"/>
              </w:rPr>
              <w:t>Програм</w:t>
            </w:r>
            <w:r w:rsidR="00723932" w:rsidRPr="000629AA">
              <w:rPr>
                <w:rFonts w:ascii="Times New Roman" w:hAnsi="Times New Roman"/>
                <w:sz w:val="24"/>
                <w:szCs w:val="24"/>
              </w:rPr>
              <w:t>-</w:t>
            </w:r>
            <w:r w:rsidR="005E4E01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="005E4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>20</w:t>
            </w:r>
            <w:r w:rsidR="00723932" w:rsidRPr="000629AA">
              <w:rPr>
                <w:rFonts w:ascii="Times New Roman" w:hAnsi="Times New Roman"/>
                <w:sz w:val="24"/>
                <w:szCs w:val="24"/>
              </w:rPr>
              <w:t>20</w:t>
            </w:r>
            <w:r w:rsidR="005E4E01">
              <w:rPr>
                <w:rFonts w:ascii="Times New Roman" w:hAnsi="Times New Roman"/>
                <w:sz w:val="24"/>
                <w:szCs w:val="24"/>
              </w:rPr>
              <w:t xml:space="preserve"> (оценка)</w:t>
            </w:r>
          </w:p>
        </w:tc>
        <w:tc>
          <w:tcPr>
            <w:tcW w:w="3889" w:type="dxa"/>
            <w:gridSpan w:val="5"/>
          </w:tcPr>
          <w:p w:rsidR="009F0091" w:rsidRPr="000629AA" w:rsidRDefault="009F0091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723932" w:rsidRPr="000629AA" w:rsidTr="00723932">
        <w:trPr>
          <w:trHeight w:val="569"/>
        </w:trPr>
        <w:tc>
          <w:tcPr>
            <w:tcW w:w="391" w:type="dxa"/>
            <w:vMerge/>
          </w:tcPr>
          <w:p w:rsidR="00723932" w:rsidRPr="000629AA" w:rsidRDefault="00723932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3932" w:rsidRPr="000629AA" w:rsidRDefault="00723932" w:rsidP="00EB7C74">
            <w:pPr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2021 </w:t>
            </w:r>
          </w:p>
          <w:p w:rsidR="00723932" w:rsidRPr="000629AA" w:rsidRDefault="00723932" w:rsidP="00EB7C74">
            <w:pPr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(план)</w:t>
            </w:r>
          </w:p>
        </w:tc>
        <w:tc>
          <w:tcPr>
            <w:tcW w:w="709" w:type="dxa"/>
          </w:tcPr>
          <w:p w:rsidR="00723932" w:rsidRPr="000629AA" w:rsidRDefault="00723932" w:rsidP="00723932">
            <w:pPr>
              <w:ind w:left="-108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2022          </w:t>
            </w:r>
          </w:p>
          <w:p w:rsidR="00723932" w:rsidRPr="000629AA" w:rsidRDefault="00723932" w:rsidP="00723932">
            <w:pPr>
              <w:ind w:left="-108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(план)</w:t>
            </w:r>
          </w:p>
        </w:tc>
        <w:tc>
          <w:tcPr>
            <w:tcW w:w="850" w:type="dxa"/>
          </w:tcPr>
          <w:p w:rsidR="00723932" w:rsidRPr="000629AA" w:rsidRDefault="00723932" w:rsidP="00EB7C74">
            <w:pPr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2023 </w:t>
            </w:r>
          </w:p>
          <w:p w:rsidR="00723932" w:rsidRPr="000629AA" w:rsidRDefault="00723932" w:rsidP="00EB7C74">
            <w:pPr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(план)</w:t>
            </w:r>
          </w:p>
        </w:tc>
        <w:tc>
          <w:tcPr>
            <w:tcW w:w="709" w:type="dxa"/>
          </w:tcPr>
          <w:p w:rsidR="00723932" w:rsidRPr="000629AA" w:rsidRDefault="00723932" w:rsidP="00723932">
            <w:pPr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2024</w:t>
            </w:r>
          </w:p>
          <w:p w:rsidR="00723932" w:rsidRPr="000629AA" w:rsidRDefault="00723932" w:rsidP="00723932">
            <w:pPr>
              <w:ind w:left="-108" w:right="-108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(план)</w:t>
            </w:r>
          </w:p>
        </w:tc>
        <w:tc>
          <w:tcPr>
            <w:tcW w:w="771" w:type="dxa"/>
          </w:tcPr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2025</w:t>
            </w:r>
          </w:p>
          <w:p w:rsidR="00723932" w:rsidRPr="000629AA" w:rsidRDefault="00723932" w:rsidP="00723932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</w:p>
          <w:p w:rsidR="00723932" w:rsidRPr="000629AA" w:rsidRDefault="00723932" w:rsidP="00723932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(план)</w:t>
            </w:r>
          </w:p>
          <w:p w:rsidR="00723932" w:rsidRPr="000629AA" w:rsidRDefault="00723932" w:rsidP="00723932">
            <w:pPr>
              <w:jc w:val="center"/>
              <w:rPr>
                <w:rFonts w:ascii="Times New Roman" w:hAnsi="Times New Roman"/>
              </w:rPr>
            </w:pPr>
          </w:p>
        </w:tc>
      </w:tr>
      <w:tr w:rsidR="00723932" w:rsidRPr="000629AA" w:rsidTr="00723932">
        <w:trPr>
          <w:trHeight w:val="250"/>
        </w:trPr>
        <w:tc>
          <w:tcPr>
            <w:tcW w:w="391" w:type="dxa"/>
          </w:tcPr>
          <w:p w:rsidR="00723932" w:rsidRPr="000629AA" w:rsidRDefault="00723932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723932" w:rsidRPr="000629AA" w:rsidRDefault="00723932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23932" w:rsidRPr="000629AA" w:rsidRDefault="00723932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23932" w:rsidRPr="000629AA" w:rsidRDefault="00723932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23932" w:rsidRPr="000629AA" w:rsidRDefault="00723932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23932" w:rsidRPr="000629AA" w:rsidRDefault="00723932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23932" w:rsidRPr="000629AA" w:rsidRDefault="00723932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23932" w:rsidRPr="000629AA" w:rsidRDefault="00723932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23932" w:rsidRPr="000629AA" w:rsidRDefault="00723932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723932" w:rsidRPr="000629AA" w:rsidRDefault="00FB5321" w:rsidP="00723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23932" w:rsidRPr="000629AA" w:rsidTr="00FB5321">
        <w:trPr>
          <w:trHeight w:val="983"/>
        </w:trPr>
        <w:tc>
          <w:tcPr>
            <w:tcW w:w="391" w:type="dxa"/>
          </w:tcPr>
          <w:p w:rsidR="00723932" w:rsidRPr="000629AA" w:rsidRDefault="00723932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23932" w:rsidRPr="000629AA" w:rsidRDefault="00723932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23932" w:rsidRPr="000629AA" w:rsidRDefault="006A5D9A" w:rsidP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7508C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FB5321" w:rsidRPr="000629AA">
              <w:rPr>
                <w:rFonts w:ascii="Times New Roman" w:hAnsi="Times New Roman"/>
                <w:sz w:val="24"/>
                <w:szCs w:val="24"/>
              </w:rPr>
              <w:t xml:space="preserve"> тематических семинаров-совещаний по вопросам противодействия экстремизму, </w:t>
            </w:r>
            <w:proofErr w:type="gramStart"/>
            <w:r w:rsidR="00FB5321" w:rsidRPr="000629AA">
              <w:rPr>
                <w:rFonts w:ascii="Times New Roman" w:hAnsi="Times New Roman"/>
                <w:sz w:val="24"/>
                <w:szCs w:val="24"/>
              </w:rPr>
              <w:t>межэтнической</w:t>
            </w:r>
            <w:proofErr w:type="gramEnd"/>
            <w:r w:rsidR="00FB5321" w:rsidRPr="000629AA">
              <w:rPr>
                <w:rFonts w:ascii="Times New Roman" w:hAnsi="Times New Roman"/>
                <w:sz w:val="24"/>
                <w:szCs w:val="24"/>
              </w:rPr>
              <w:t xml:space="preserve">, межнациональной и межрелигиозной </w:t>
            </w:r>
            <w:proofErr w:type="spellStart"/>
            <w:r w:rsidR="00FB5321" w:rsidRPr="000629AA">
              <w:rPr>
                <w:rFonts w:ascii="Times New Roman" w:hAnsi="Times New Roman"/>
                <w:sz w:val="24"/>
                <w:szCs w:val="24"/>
              </w:rPr>
              <w:t>конфликтностям</w:t>
            </w:r>
            <w:proofErr w:type="spellEnd"/>
          </w:p>
        </w:tc>
        <w:tc>
          <w:tcPr>
            <w:tcW w:w="567" w:type="dxa"/>
          </w:tcPr>
          <w:p w:rsidR="00723932" w:rsidRPr="000629AA" w:rsidRDefault="005E4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 w:rsidR="00723932" w:rsidRPr="000629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DD2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932" w:rsidRPr="000629AA" w:rsidRDefault="00FB5321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932" w:rsidRPr="000629AA" w:rsidRDefault="00FB5321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3932" w:rsidRPr="000629AA" w:rsidRDefault="00FB5321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723932" w:rsidRPr="000629AA" w:rsidRDefault="00FB5321" w:rsidP="00FB5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723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932" w:rsidRPr="000629AA" w:rsidTr="00FB5321">
        <w:trPr>
          <w:trHeight w:val="1123"/>
        </w:trPr>
        <w:tc>
          <w:tcPr>
            <w:tcW w:w="391" w:type="dxa"/>
          </w:tcPr>
          <w:p w:rsidR="00723932" w:rsidRPr="000629AA" w:rsidRDefault="00723932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23932" w:rsidRPr="000629AA" w:rsidRDefault="00723932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23932" w:rsidRPr="000629AA" w:rsidRDefault="006A5D9A" w:rsidP="006A5D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4531A" w:rsidRPr="000629AA"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 w:rsidR="00FB5321" w:rsidRPr="000629AA">
              <w:rPr>
                <w:rFonts w:ascii="Times New Roman" w:hAnsi="Times New Roman"/>
                <w:sz w:val="24"/>
                <w:szCs w:val="24"/>
              </w:rPr>
              <w:t xml:space="preserve">публикаций, </w:t>
            </w:r>
            <w:r w:rsidR="00AB6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321" w:rsidRPr="000629AA">
              <w:rPr>
                <w:rFonts w:ascii="Times New Roman" w:hAnsi="Times New Roman"/>
                <w:sz w:val="24"/>
                <w:szCs w:val="24"/>
              </w:rPr>
              <w:t xml:space="preserve"> в СМИ города Рубцовска </w:t>
            </w:r>
            <w:r w:rsidR="00AB6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321" w:rsidRPr="000629AA">
              <w:rPr>
                <w:rFonts w:ascii="Times New Roman" w:hAnsi="Times New Roman"/>
                <w:sz w:val="24"/>
                <w:szCs w:val="24"/>
              </w:rPr>
              <w:t xml:space="preserve"> с целью информирования населения о мерах, принимаемых Администрацией города Рубцовска, правоохранительными органами в сф</w:t>
            </w:r>
            <w:r w:rsidR="0084531A" w:rsidRPr="000629AA">
              <w:rPr>
                <w:rFonts w:ascii="Times New Roman" w:hAnsi="Times New Roman"/>
                <w:sz w:val="24"/>
                <w:szCs w:val="24"/>
              </w:rPr>
              <w:t>ере противодействия экстремизму</w:t>
            </w:r>
          </w:p>
        </w:tc>
        <w:tc>
          <w:tcPr>
            <w:tcW w:w="567" w:type="dxa"/>
          </w:tcPr>
          <w:p w:rsidR="00723932" w:rsidRPr="000629AA" w:rsidRDefault="00792CB0" w:rsidP="007239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шт</w:t>
            </w:r>
            <w:r w:rsidR="00723932" w:rsidRPr="000629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23932" w:rsidRPr="000629AA" w:rsidRDefault="00792CB0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23932" w:rsidRPr="000629AA" w:rsidRDefault="00792CB0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23932" w:rsidRPr="000629AA" w:rsidRDefault="00792CB0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23932" w:rsidRPr="000629AA" w:rsidRDefault="00792CB0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23932" w:rsidRPr="000629AA" w:rsidRDefault="00792CB0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23932" w:rsidRPr="000629AA" w:rsidRDefault="00FB5321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723932" w:rsidRPr="000629AA" w:rsidRDefault="00FB5321" w:rsidP="0072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23932" w:rsidRPr="000629AA" w:rsidTr="00FB5321">
        <w:trPr>
          <w:trHeight w:val="1407"/>
        </w:trPr>
        <w:tc>
          <w:tcPr>
            <w:tcW w:w="391" w:type="dxa"/>
          </w:tcPr>
          <w:p w:rsidR="00723932" w:rsidRPr="000629AA" w:rsidRDefault="00723932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23932" w:rsidRPr="000629AA" w:rsidRDefault="00723932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3932" w:rsidRPr="000629AA" w:rsidRDefault="00723932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23932" w:rsidRPr="000629AA" w:rsidRDefault="00792CB0" w:rsidP="00792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 xml:space="preserve">Количество  сотрудников сфер средств массовой информации, образования, культуры и спорта, прошедших повышение квалификации по вопросам межкультурной </w:t>
            </w:r>
            <w:r w:rsidRPr="000629AA">
              <w:rPr>
                <w:rFonts w:ascii="Times New Roman" w:hAnsi="Times New Roman"/>
                <w:sz w:val="24"/>
                <w:szCs w:val="24"/>
              </w:rPr>
              <w:lastRenderedPageBreak/>
              <w:t>толерантности и профилактики</w:t>
            </w:r>
            <w:r w:rsidR="00AB6AAA">
              <w:rPr>
                <w:rFonts w:ascii="Times New Roman" w:hAnsi="Times New Roman"/>
                <w:sz w:val="24"/>
                <w:szCs w:val="24"/>
              </w:rPr>
              <w:t xml:space="preserve"> экстремизма</w:t>
            </w:r>
            <w:r w:rsidRPr="000629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723932" w:rsidRPr="000629AA" w:rsidRDefault="00792CB0" w:rsidP="00792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lastRenderedPageBreak/>
              <w:t>чел</w:t>
            </w:r>
            <w:r w:rsidR="00723932" w:rsidRPr="000629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3932" w:rsidRPr="000629AA" w:rsidRDefault="0072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932" w:rsidRPr="000629AA" w:rsidRDefault="00792CB0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23932" w:rsidRPr="000629AA" w:rsidRDefault="00792CB0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23932" w:rsidRPr="000629AA" w:rsidRDefault="00792CB0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23932" w:rsidRPr="000629AA" w:rsidRDefault="00792CB0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23932" w:rsidRPr="000629AA" w:rsidRDefault="00792CB0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23932" w:rsidRPr="000629AA" w:rsidRDefault="00792CB0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723932" w:rsidRPr="000629AA" w:rsidRDefault="00792CB0" w:rsidP="0072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23932" w:rsidRPr="000629AA" w:rsidTr="005A0E92">
        <w:trPr>
          <w:trHeight w:val="840"/>
        </w:trPr>
        <w:tc>
          <w:tcPr>
            <w:tcW w:w="391" w:type="dxa"/>
          </w:tcPr>
          <w:p w:rsidR="00723932" w:rsidRPr="000629AA" w:rsidRDefault="00723932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  <w:p w:rsidR="00723932" w:rsidRPr="000629AA" w:rsidRDefault="00723932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23932" w:rsidRPr="000629AA" w:rsidRDefault="0027508C" w:rsidP="005A0E92">
            <w:pPr>
              <w:spacing w:after="0"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 w:rsidR="005A0E92" w:rsidRPr="000629AA">
              <w:rPr>
                <w:rFonts w:ascii="Times New Roman" w:hAnsi="Times New Roman"/>
                <w:sz w:val="24"/>
                <w:szCs w:val="24"/>
              </w:rPr>
              <w:t xml:space="preserve"> детей, подростков и молодежи в возрасте от 14 до 30 лет, вовлеченных в  мероприятия по повышению толерантности и м</w:t>
            </w:r>
            <w:r w:rsidR="00AB6AAA">
              <w:rPr>
                <w:rFonts w:ascii="Times New Roman" w:hAnsi="Times New Roman"/>
                <w:sz w:val="24"/>
                <w:szCs w:val="24"/>
              </w:rPr>
              <w:t xml:space="preserve">ежкультурной </w:t>
            </w:r>
            <w:proofErr w:type="spellStart"/>
            <w:r w:rsidR="00AB6AAA">
              <w:rPr>
                <w:rFonts w:ascii="Times New Roman" w:hAnsi="Times New Roman"/>
                <w:sz w:val="24"/>
                <w:szCs w:val="24"/>
              </w:rPr>
              <w:t>коммуникативности</w:t>
            </w:r>
            <w:proofErr w:type="spellEnd"/>
            <w:r w:rsidR="00AB6AA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A0E92" w:rsidRPr="000629AA">
              <w:rPr>
                <w:rFonts w:ascii="Times New Roman" w:hAnsi="Times New Roman"/>
                <w:sz w:val="24"/>
                <w:szCs w:val="24"/>
              </w:rPr>
              <w:t>к общей численности лиц указанной категории</w:t>
            </w:r>
            <w:r w:rsidR="00AB6A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723932" w:rsidRPr="000629AA" w:rsidRDefault="00723932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723932" w:rsidRPr="000629AA" w:rsidRDefault="005A0E92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723932" w:rsidRPr="000629AA" w:rsidRDefault="005A0E92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723932" w:rsidRPr="000629AA" w:rsidRDefault="005A0E92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23932" w:rsidRPr="000629AA" w:rsidRDefault="005A0E92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  <w:r w:rsidR="005E4E0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723932" w:rsidRPr="000629AA" w:rsidRDefault="005A0E92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  <w:r w:rsidR="005E4E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23932" w:rsidRPr="000629AA" w:rsidRDefault="00723932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</w:t>
            </w:r>
            <w:r w:rsidR="005E4E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723932" w:rsidRPr="000629AA" w:rsidRDefault="005A0E92" w:rsidP="0072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A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:rsidR="004D3CCF" w:rsidRPr="000629AA" w:rsidRDefault="00CC59B5" w:rsidP="004D3CC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 xml:space="preserve"> </w:t>
      </w:r>
    </w:p>
    <w:p w:rsidR="009F0091" w:rsidRPr="000629AA" w:rsidRDefault="009F0091" w:rsidP="00824A3E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  <w:sectPr w:rsidR="009F0091" w:rsidRPr="000629AA" w:rsidSect="00B5631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20B2" w:rsidRPr="000629AA" w:rsidRDefault="00A72A44" w:rsidP="00AA20B2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C262CF">
        <w:rPr>
          <w:rFonts w:ascii="Times New Roman" w:hAnsi="Times New Roman"/>
          <w:sz w:val="26"/>
          <w:szCs w:val="26"/>
        </w:rPr>
        <w:t xml:space="preserve">Таблица </w:t>
      </w:r>
      <w:r w:rsidR="00AA20B2" w:rsidRPr="000629AA">
        <w:rPr>
          <w:rFonts w:ascii="Times New Roman" w:hAnsi="Times New Roman"/>
          <w:sz w:val="26"/>
          <w:szCs w:val="26"/>
        </w:rPr>
        <w:t>2</w:t>
      </w:r>
    </w:p>
    <w:p w:rsidR="00AA20B2" w:rsidRPr="000629AA" w:rsidRDefault="00AA20B2" w:rsidP="00AA20B2">
      <w:pPr>
        <w:jc w:val="center"/>
        <w:rPr>
          <w:rFonts w:ascii="Times New Roman" w:hAnsi="Times New Roman"/>
          <w:sz w:val="26"/>
          <w:szCs w:val="26"/>
        </w:rPr>
      </w:pPr>
      <w:r w:rsidRPr="000629AA">
        <w:rPr>
          <w:rFonts w:ascii="Times New Roman" w:hAnsi="Times New Roman"/>
          <w:sz w:val="26"/>
          <w:szCs w:val="26"/>
        </w:rPr>
        <w:t>Перечень мероприятий Программы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4536"/>
        <w:gridCol w:w="851"/>
        <w:gridCol w:w="850"/>
        <w:gridCol w:w="851"/>
        <w:gridCol w:w="850"/>
        <w:gridCol w:w="851"/>
        <w:gridCol w:w="992"/>
        <w:gridCol w:w="1417"/>
      </w:tblGrid>
      <w:tr w:rsidR="005620BE" w:rsidRPr="000629AA" w:rsidTr="00606852">
        <w:tc>
          <w:tcPr>
            <w:tcW w:w="3544" w:type="dxa"/>
            <w:vMerge w:val="restart"/>
          </w:tcPr>
          <w:p w:rsidR="005620BE" w:rsidRPr="000629AA" w:rsidRDefault="005620BE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Наименование, цели, задачи, мероприятия</w:t>
            </w:r>
          </w:p>
        </w:tc>
        <w:tc>
          <w:tcPr>
            <w:tcW w:w="4536" w:type="dxa"/>
            <w:vMerge w:val="restart"/>
          </w:tcPr>
          <w:p w:rsidR="005620BE" w:rsidRPr="000629AA" w:rsidRDefault="005620BE" w:rsidP="00562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Исполнитель, участники</w:t>
            </w:r>
          </w:p>
        </w:tc>
        <w:tc>
          <w:tcPr>
            <w:tcW w:w="5245" w:type="dxa"/>
            <w:gridSpan w:val="6"/>
          </w:tcPr>
          <w:p w:rsidR="005620BE" w:rsidRPr="000629AA" w:rsidRDefault="005620BE" w:rsidP="00F409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Сумма затрат, тыс. руб.</w:t>
            </w:r>
          </w:p>
        </w:tc>
        <w:tc>
          <w:tcPr>
            <w:tcW w:w="1417" w:type="dxa"/>
            <w:vMerge w:val="restart"/>
          </w:tcPr>
          <w:p w:rsidR="005620BE" w:rsidRPr="000629AA" w:rsidRDefault="005620BE" w:rsidP="005620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Источники </w:t>
            </w:r>
            <w:proofErr w:type="spellStart"/>
            <w:proofErr w:type="gramStart"/>
            <w:r w:rsidRPr="000629AA">
              <w:rPr>
                <w:rFonts w:ascii="Times New Roman" w:hAnsi="Times New Roman"/>
              </w:rPr>
              <w:t>финансиро-вания</w:t>
            </w:r>
            <w:proofErr w:type="spellEnd"/>
            <w:proofErr w:type="gramEnd"/>
          </w:p>
        </w:tc>
      </w:tr>
      <w:tr w:rsidR="005620BE" w:rsidRPr="000629AA" w:rsidTr="00606852">
        <w:tc>
          <w:tcPr>
            <w:tcW w:w="3544" w:type="dxa"/>
            <w:vMerge/>
          </w:tcPr>
          <w:p w:rsidR="005620BE" w:rsidRPr="000629AA" w:rsidRDefault="005620BE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5620BE" w:rsidRPr="000629AA" w:rsidRDefault="005620BE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620BE" w:rsidRPr="000629AA" w:rsidRDefault="005620BE" w:rsidP="0060685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2021 г.</w:t>
            </w:r>
          </w:p>
        </w:tc>
        <w:tc>
          <w:tcPr>
            <w:tcW w:w="850" w:type="dxa"/>
          </w:tcPr>
          <w:p w:rsidR="005620BE" w:rsidRPr="000629AA" w:rsidRDefault="005620BE" w:rsidP="00606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2022 г.</w:t>
            </w:r>
          </w:p>
        </w:tc>
        <w:tc>
          <w:tcPr>
            <w:tcW w:w="851" w:type="dxa"/>
          </w:tcPr>
          <w:p w:rsidR="005620BE" w:rsidRPr="000629AA" w:rsidRDefault="005620BE" w:rsidP="006068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2023 г.</w:t>
            </w:r>
          </w:p>
        </w:tc>
        <w:tc>
          <w:tcPr>
            <w:tcW w:w="850" w:type="dxa"/>
          </w:tcPr>
          <w:p w:rsidR="005620BE" w:rsidRPr="000629AA" w:rsidRDefault="005620BE" w:rsidP="00606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2024 г.</w:t>
            </w:r>
          </w:p>
        </w:tc>
        <w:tc>
          <w:tcPr>
            <w:tcW w:w="851" w:type="dxa"/>
          </w:tcPr>
          <w:p w:rsidR="005620BE" w:rsidRPr="000629AA" w:rsidRDefault="005620BE" w:rsidP="0060685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2025 г.</w:t>
            </w:r>
          </w:p>
          <w:p w:rsidR="005620BE" w:rsidRPr="000629AA" w:rsidRDefault="005620BE" w:rsidP="00606852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620BE" w:rsidRPr="000629AA" w:rsidRDefault="005620BE" w:rsidP="0060685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5620BE" w:rsidRPr="000629AA" w:rsidRDefault="005620BE" w:rsidP="0060685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0BE" w:rsidRPr="000629AA" w:rsidTr="00606852">
        <w:tc>
          <w:tcPr>
            <w:tcW w:w="3544" w:type="dxa"/>
          </w:tcPr>
          <w:p w:rsidR="005620BE" w:rsidRPr="000629AA" w:rsidRDefault="005620BE" w:rsidP="00F409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</w:tcPr>
          <w:p w:rsidR="005620BE" w:rsidRPr="000629AA" w:rsidRDefault="005620BE" w:rsidP="00F409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9</w:t>
            </w:r>
          </w:p>
        </w:tc>
      </w:tr>
      <w:tr w:rsidR="005620BE" w:rsidRPr="000629AA" w:rsidTr="00606852">
        <w:tc>
          <w:tcPr>
            <w:tcW w:w="3544" w:type="dxa"/>
            <w:vMerge w:val="restart"/>
          </w:tcPr>
          <w:p w:rsidR="005620BE" w:rsidRPr="000629AA" w:rsidRDefault="005620BE" w:rsidP="00075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Цель:  организация эффективной системы мер </w:t>
            </w:r>
            <w:proofErr w:type="spellStart"/>
            <w:r w:rsidRPr="000629AA">
              <w:rPr>
                <w:rFonts w:ascii="Times New Roman" w:hAnsi="Times New Roman"/>
              </w:rPr>
              <w:t>антиэкстремистской</w:t>
            </w:r>
            <w:proofErr w:type="spellEnd"/>
            <w:r w:rsidRPr="000629AA">
              <w:rPr>
                <w:rFonts w:ascii="Times New Roman" w:hAnsi="Times New Roman"/>
              </w:rPr>
              <w:t xml:space="preserve"> направленности для профилактики угроз распространения радикальных идеологий, в том числе идеологии терроризма и мотивированной конфликтности на территории </w:t>
            </w:r>
            <w:r w:rsidR="00075728">
              <w:rPr>
                <w:rFonts w:ascii="Times New Roman" w:hAnsi="Times New Roman"/>
              </w:rPr>
              <w:t xml:space="preserve"> </w:t>
            </w:r>
            <w:r w:rsidRPr="000629AA">
              <w:rPr>
                <w:rFonts w:ascii="Times New Roman" w:hAnsi="Times New Roman"/>
              </w:rPr>
              <w:t xml:space="preserve"> города Рубцовска  </w:t>
            </w:r>
            <w:r w:rsidRPr="000629AA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</w:tc>
        <w:tc>
          <w:tcPr>
            <w:tcW w:w="4536" w:type="dxa"/>
            <w:vMerge w:val="restart"/>
          </w:tcPr>
          <w:p w:rsidR="005620BE" w:rsidRPr="000629AA" w:rsidRDefault="00C16DA3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ind w:left="-103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440,0</w:t>
            </w:r>
          </w:p>
        </w:tc>
        <w:tc>
          <w:tcPr>
            <w:tcW w:w="1417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5620BE" w:rsidRPr="000629AA" w:rsidTr="00606852">
        <w:tc>
          <w:tcPr>
            <w:tcW w:w="3544" w:type="dxa"/>
            <w:vMerge/>
          </w:tcPr>
          <w:p w:rsidR="005620BE" w:rsidRPr="000629AA" w:rsidRDefault="005620BE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5620BE" w:rsidRPr="000629AA" w:rsidRDefault="005620BE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ind w:left="-103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5620BE" w:rsidRPr="00C262CF" w:rsidRDefault="005620BE" w:rsidP="006068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440,0</w:t>
            </w:r>
          </w:p>
        </w:tc>
        <w:tc>
          <w:tcPr>
            <w:tcW w:w="1417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610D0E" w:rsidRPr="000629AA" w:rsidTr="00606852">
        <w:tc>
          <w:tcPr>
            <w:tcW w:w="3544" w:type="dxa"/>
            <w:vMerge w:val="restart"/>
          </w:tcPr>
          <w:p w:rsidR="006A5D9A" w:rsidRPr="006A5D9A" w:rsidRDefault="0027508C" w:rsidP="006A5D9A">
            <w:pPr>
              <w:autoSpaceDE w:val="0"/>
              <w:autoSpaceDN w:val="0"/>
              <w:adjustRightInd w:val="0"/>
              <w:spacing w:after="0" w:line="240" w:lineRule="auto"/>
              <w:ind w:left="33"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1. </w:t>
            </w:r>
            <w:r w:rsidR="006A5D9A" w:rsidRPr="006A5D9A">
              <w:rPr>
                <w:rFonts w:ascii="Times New Roman" w:hAnsi="Times New Roman"/>
              </w:rPr>
              <w:t>повышение         уровня       межведомственного</w:t>
            </w:r>
          </w:p>
          <w:p w:rsidR="00610D0E" w:rsidRPr="000629AA" w:rsidRDefault="006A5D9A" w:rsidP="006A5D9A">
            <w:pPr>
              <w:autoSpaceDE w:val="0"/>
              <w:autoSpaceDN w:val="0"/>
              <w:adjustRightInd w:val="0"/>
              <w:spacing w:after="0" w:line="240" w:lineRule="auto"/>
              <w:ind w:left="54" w:right="34"/>
              <w:rPr>
                <w:rFonts w:ascii="Times New Roman" w:hAnsi="Times New Roman"/>
              </w:rPr>
            </w:pPr>
            <w:r w:rsidRPr="006A5D9A">
              <w:rPr>
                <w:rFonts w:ascii="Times New Roman" w:hAnsi="Times New Roman"/>
              </w:rPr>
              <w:t>взаимодействия Администрации города Рубцовска Алтайского края, правоохранительных органов, в  сфере противодействия экстремизму и идеологии терроризма</w:t>
            </w:r>
          </w:p>
        </w:tc>
        <w:tc>
          <w:tcPr>
            <w:tcW w:w="4536" w:type="dxa"/>
            <w:vMerge w:val="restart"/>
          </w:tcPr>
          <w:p w:rsidR="00610D0E" w:rsidRPr="000629AA" w:rsidRDefault="00610D0E" w:rsidP="00C16DA3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275,0</w:t>
            </w:r>
          </w:p>
        </w:tc>
        <w:tc>
          <w:tcPr>
            <w:tcW w:w="1417" w:type="dxa"/>
          </w:tcPr>
          <w:p w:rsidR="00610D0E" w:rsidRPr="00C262CF" w:rsidRDefault="00610D0E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всего</w:t>
            </w:r>
          </w:p>
          <w:p w:rsidR="00610D0E" w:rsidRPr="00C262CF" w:rsidRDefault="00610D0E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0D0E" w:rsidRPr="000629AA" w:rsidTr="00606852">
        <w:tc>
          <w:tcPr>
            <w:tcW w:w="3544" w:type="dxa"/>
            <w:vMerge/>
          </w:tcPr>
          <w:p w:rsidR="00610D0E" w:rsidRPr="000629AA" w:rsidRDefault="00610D0E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610D0E" w:rsidRPr="000629AA" w:rsidRDefault="00610D0E" w:rsidP="00C16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</w:tcPr>
          <w:p w:rsidR="00610D0E" w:rsidRPr="00C262CF" w:rsidRDefault="00610D0E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275,0</w:t>
            </w:r>
          </w:p>
        </w:tc>
        <w:tc>
          <w:tcPr>
            <w:tcW w:w="1417" w:type="dxa"/>
          </w:tcPr>
          <w:p w:rsidR="00610D0E" w:rsidRPr="00C262CF" w:rsidRDefault="00610D0E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2CF">
              <w:rPr>
                <w:rFonts w:ascii="Times New Roman" w:hAnsi="Times New Roman"/>
              </w:rPr>
              <w:t>бюджет города</w:t>
            </w:r>
          </w:p>
        </w:tc>
      </w:tr>
      <w:tr w:rsidR="005620BE" w:rsidRPr="000629AA" w:rsidTr="00606852">
        <w:tc>
          <w:tcPr>
            <w:tcW w:w="3544" w:type="dxa"/>
            <w:vMerge w:val="restart"/>
          </w:tcPr>
          <w:p w:rsidR="005620BE" w:rsidRPr="000629AA" w:rsidRDefault="0027508C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1.1. О</w:t>
            </w:r>
            <w:r w:rsidR="005620BE" w:rsidRPr="000629AA">
              <w:rPr>
                <w:rFonts w:ascii="Times New Roman" w:hAnsi="Times New Roman"/>
              </w:rPr>
              <w:t>рганизация работы комиссии по профилактике экстремизма, а также минимизации и (или) ликвидации последствий проявлений экстремизма на территории города Рубцовска</w:t>
            </w:r>
          </w:p>
        </w:tc>
        <w:tc>
          <w:tcPr>
            <w:tcW w:w="4536" w:type="dxa"/>
            <w:vMerge w:val="restart"/>
          </w:tcPr>
          <w:p w:rsidR="005620BE" w:rsidRPr="000629AA" w:rsidRDefault="005620BE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Администрации города Рубцовска Алтайского края</w:t>
            </w:r>
          </w:p>
        </w:tc>
        <w:tc>
          <w:tcPr>
            <w:tcW w:w="851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  <w:r w:rsidR="00A81DF8" w:rsidRPr="000629AA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  <w:r w:rsidR="00A81DF8" w:rsidRPr="000629AA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  <w:r w:rsidR="00A81DF8" w:rsidRPr="000629AA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  <w:r w:rsidR="00A81DF8" w:rsidRPr="000629AA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  <w:r w:rsidR="00A81DF8" w:rsidRPr="000629A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5620BE" w:rsidRPr="000629AA" w:rsidRDefault="00C16DA3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  <w:r w:rsidR="00A81DF8" w:rsidRPr="000629AA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5620BE" w:rsidRPr="000629AA" w:rsidRDefault="005620BE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C16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 w:val="restart"/>
          </w:tcPr>
          <w:p w:rsidR="00A81DF8" w:rsidRPr="000629AA" w:rsidRDefault="0027508C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1.2. П</w:t>
            </w:r>
            <w:r w:rsidR="00A81DF8" w:rsidRPr="000629AA">
              <w:rPr>
                <w:rFonts w:ascii="Times New Roman" w:hAnsi="Times New Roman"/>
              </w:rPr>
              <w:t>ереподготовка сотрудников сфер СМИ, образования, культуры и спорта по вопросам межкультурной толерантности и профилактики экстремизма</w:t>
            </w:r>
          </w:p>
        </w:tc>
        <w:tc>
          <w:tcPr>
            <w:tcW w:w="4536" w:type="dxa"/>
            <w:vMerge w:val="restart"/>
          </w:tcPr>
          <w:p w:rsidR="00A81DF8" w:rsidRPr="000629AA" w:rsidRDefault="00C262CF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пресс-служба Администрации</w:t>
            </w:r>
            <w:r w:rsidR="00A81DF8" w:rsidRPr="000629AA">
              <w:rPr>
                <w:rFonts w:ascii="Times New Roman" w:hAnsi="Times New Roman"/>
              </w:rPr>
              <w:t xml:space="preserve"> города Рубцовск</w:t>
            </w:r>
            <w:r>
              <w:rPr>
                <w:rFonts w:ascii="Times New Roman" w:hAnsi="Times New Roman"/>
              </w:rPr>
              <w:t>а</w:t>
            </w:r>
            <w:r w:rsidR="00A81DF8" w:rsidRPr="000629AA">
              <w:rPr>
                <w:rFonts w:ascii="Times New Roman" w:hAnsi="Times New Roman"/>
              </w:rPr>
              <w:t xml:space="preserve">,   МКУ «Управление образования» </w:t>
            </w:r>
            <w:proofErr w:type="gramStart"/>
            <w:r w:rsidR="00A81DF8" w:rsidRPr="000629AA">
              <w:rPr>
                <w:rFonts w:ascii="Times New Roman" w:hAnsi="Times New Roman"/>
              </w:rPr>
              <w:t>г</w:t>
            </w:r>
            <w:proofErr w:type="gramEnd"/>
            <w:r w:rsidR="00A81DF8" w:rsidRPr="000629AA">
              <w:rPr>
                <w:rFonts w:ascii="Times New Roman" w:hAnsi="Times New Roman"/>
              </w:rPr>
              <w:t>. Рубцовска;</w:t>
            </w:r>
          </w:p>
          <w:p w:rsidR="00A81DF8" w:rsidRPr="000629AA" w:rsidRDefault="00A81DF8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  <w:proofErr w:type="gramStart"/>
            <w:r w:rsidRPr="000629AA">
              <w:rPr>
                <w:rFonts w:ascii="Times New Roman" w:hAnsi="Times New Roman"/>
              </w:rPr>
              <w:t>г</w:t>
            </w:r>
            <w:proofErr w:type="gramEnd"/>
            <w:r w:rsidRPr="000629AA">
              <w:rPr>
                <w:rFonts w:ascii="Times New Roman" w:hAnsi="Times New Roman"/>
              </w:rPr>
              <w:t>. Рубцовска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 w:val="restart"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lastRenderedPageBreak/>
              <w:t>Мероприяти</w:t>
            </w:r>
            <w:r w:rsidR="0027508C">
              <w:rPr>
                <w:rFonts w:ascii="Times New Roman" w:hAnsi="Times New Roman"/>
              </w:rPr>
              <w:t>е 1.3. П</w:t>
            </w:r>
            <w:r w:rsidRPr="000629AA">
              <w:rPr>
                <w:rFonts w:ascii="Times New Roman" w:hAnsi="Times New Roman"/>
              </w:rPr>
              <w:t>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экстремизма среди детей, подростков и их родителей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</w:t>
            </w:r>
            <w:proofErr w:type="gramStart"/>
            <w:r w:rsidRPr="000629AA">
              <w:rPr>
                <w:rFonts w:ascii="Times New Roman" w:hAnsi="Times New Roman"/>
              </w:rPr>
              <w:t>г</w:t>
            </w:r>
            <w:proofErr w:type="gramEnd"/>
            <w:r w:rsidRPr="000629AA">
              <w:rPr>
                <w:rFonts w:ascii="Times New Roman" w:hAnsi="Times New Roman"/>
              </w:rPr>
              <w:t>. Рубцовска;</w:t>
            </w:r>
          </w:p>
          <w:p w:rsidR="00A81DF8" w:rsidRPr="000629AA" w:rsidRDefault="00A81DF8" w:rsidP="00C16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 </w:t>
            </w:r>
            <w:proofErr w:type="gramStart"/>
            <w:r w:rsidRPr="000629AA">
              <w:rPr>
                <w:rFonts w:ascii="Times New Roman" w:hAnsi="Times New Roman"/>
              </w:rPr>
              <w:t>г</w:t>
            </w:r>
            <w:proofErr w:type="gramEnd"/>
            <w:r w:rsidRPr="000629AA">
              <w:rPr>
                <w:rFonts w:ascii="Times New Roman" w:hAnsi="Times New Roman"/>
              </w:rPr>
              <w:t>. Рубцовска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7F77B7">
        <w:trPr>
          <w:trHeight w:val="495"/>
        </w:trPr>
        <w:tc>
          <w:tcPr>
            <w:tcW w:w="3544" w:type="dxa"/>
            <w:vMerge w:val="restart"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Мероприятие 1.4. Мониторинг территории города Рубцовска  на предмет выявления фактов осквернения зданий и иных сооружений, в том числе  посредством нанесения на них нацистской атрибутики (символики), лозунгов и уничтожение нацистской</w:t>
            </w:r>
            <w:r w:rsidR="00075728" w:rsidRPr="00D1664F">
              <w:rPr>
                <w:rFonts w:ascii="Times New Roman" w:hAnsi="Times New Roman"/>
              </w:rPr>
              <w:t xml:space="preserve"> атрибутики (симв</w:t>
            </w:r>
            <w:r w:rsidR="00075728">
              <w:rPr>
                <w:rFonts w:ascii="Times New Roman" w:hAnsi="Times New Roman"/>
              </w:rPr>
              <w:t>олики), экстремистских лозунгов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7F7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 </w:t>
            </w:r>
            <w:proofErr w:type="gramStart"/>
            <w:r w:rsidRPr="000629AA">
              <w:rPr>
                <w:rFonts w:ascii="Times New Roman" w:hAnsi="Times New Roman"/>
              </w:rPr>
              <w:t>г</w:t>
            </w:r>
            <w:proofErr w:type="gramEnd"/>
            <w:r w:rsidRPr="000629AA">
              <w:rPr>
                <w:rFonts w:ascii="Times New Roman" w:hAnsi="Times New Roman"/>
              </w:rPr>
              <w:t>. Рубцовска</w:t>
            </w:r>
          </w:p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A81DF8" w:rsidRPr="000629AA" w:rsidTr="007F77B7">
        <w:trPr>
          <w:trHeight w:val="435"/>
        </w:trPr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7F7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7F77B7" w:rsidRPr="000629AA" w:rsidTr="007F77B7">
        <w:trPr>
          <w:trHeight w:val="675"/>
        </w:trPr>
        <w:tc>
          <w:tcPr>
            <w:tcW w:w="3544" w:type="dxa"/>
            <w:vMerge/>
          </w:tcPr>
          <w:p w:rsidR="007F77B7" w:rsidRPr="000629AA" w:rsidRDefault="007F77B7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 w:val="restart"/>
          </w:tcPr>
          <w:p w:rsidR="007F77B7" w:rsidRPr="000629AA" w:rsidRDefault="00C262CF" w:rsidP="00452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="00452E06">
              <w:rPr>
                <w:rFonts w:ascii="Times New Roman" w:hAnsi="Times New Roman"/>
              </w:rPr>
              <w:t>Администрация города Рубцовска</w:t>
            </w:r>
            <w:r w:rsidR="007F77B7" w:rsidRPr="000629AA">
              <w:rPr>
                <w:rFonts w:ascii="Times New Roman" w:hAnsi="Times New Roman"/>
              </w:rPr>
              <w:t xml:space="preserve"> по жилищно-коммунальному хозяйству и экологии</w:t>
            </w:r>
          </w:p>
        </w:tc>
        <w:tc>
          <w:tcPr>
            <w:tcW w:w="851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275,0</w:t>
            </w:r>
          </w:p>
        </w:tc>
        <w:tc>
          <w:tcPr>
            <w:tcW w:w="1417" w:type="dxa"/>
          </w:tcPr>
          <w:p w:rsidR="007F77B7" w:rsidRPr="000629AA" w:rsidRDefault="007F77B7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7F77B7" w:rsidRPr="000629AA" w:rsidRDefault="007F77B7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77B7" w:rsidRPr="000629AA" w:rsidTr="007F77B7">
        <w:trPr>
          <w:trHeight w:val="643"/>
        </w:trPr>
        <w:tc>
          <w:tcPr>
            <w:tcW w:w="3544" w:type="dxa"/>
            <w:vMerge/>
          </w:tcPr>
          <w:p w:rsidR="007F77B7" w:rsidRPr="000629AA" w:rsidRDefault="007F77B7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7F77B7" w:rsidRPr="000629AA" w:rsidRDefault="007F77B7" w:rsidP="00F4098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</w:tcPr>
          <w:p w:rsidR="007F77B7" w:rsidRPr="000629AA" w:rsidRDefault="007F77B7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275,0</w:t>
            </w:r>
          </w:p>
        </w:tc>
        <w:tc>
          <w:tcPr>
            <w:tcW w:w="1417" w:type="dxa"/>
          </w:tcPr>
          <w:p w:rsidR="007F77B7" w:rsidRPr="000629AA" w:rsidRDefault="007F77B7" w:rsidP="007F77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610D0E">
        <w:trPr>
          <w:trHeight w:val="450"/>
        </w:trPr>
        <w:tc>
          <w:tcPr>
            <w:tcW w:w="3544" w:type="dxa"/>
            <w:vMerge w:val="restart"/>
          </w:tcPr>
          <w:p w:rsidR="00A81DF8" w:rsidRPr="000629AA" w:rsidRDefault="0027508C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1.5. П</w:t>
            </w:r>
            <w:r w:rsidR="00A81DF8" w:rsidRPr="000629AA">
              <w:rPr>
                <w:rFonts w:ascii="Times New Roman" w:hAnsi="Times New Roman"/>
              </w:rPr>
              <w:t>одготовка информационно-аналитических и отчетных материалов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610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Администрация города Рубцовска Алтайского края; МКУ «Управление культуры, спорта и молодежной политики»</w:t>
            </w:r>
          </w:p>
          <w:p w:rsidR="00A81DF8" w:rsidRPr="000629AA" w:rsidRDefault="00A81DF8" w:rsidP="00610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A81DF8" w:rsidRPr="000629AA" w:rsidTr="00606852">
        <w:trPr>
          <w:trHeight w:val="555"/>
        </w:trPr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610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606852">
        <w:tc>
          <w:tcPr>
            <w:tcW w:w="3544" w:type="dxa"/>
            <w:vMerge w:val="restart"/>
          </w:tcPr>
          <w:p w:rsidR="00A81DF8" w:rsidRPr="000629AA" w:rsidRDefault="0027508C" w:rsidP="007F77B7">
            <w:pPr>
              <w:spacing w:after="0" w:line="240" w:lineRule="auto"/>
              <w:ind w:left="33"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2. О</w:t>
            </w:r>
            <w:r w:rsidR="00A81DF8" w:rsidRPr="000629AA">
              <w:rPr>
                <w:rFonts w:ascii="Times New Roman" w:hAnsi="Times New Roman"/>
              </w:rPr>
              <w:t>беспечение участия институтов гражданского общества в профилактике экстремистских проявлений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452E06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606852">
        <w:tc>
          <w:tcPr>
            <w:tcW w:w="3544" w:type="dxa"/>
            <w:vMerge w:val="restart"/>
          </w:tcPr>
          <w:p w:rsidR="00A81DF8" w:rsidRPr="000629AA" w:rsidRDefault="0027508C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2.1. О</w:t>
            </w:r>
            <w:r w:rsidR="00A81DF8" w:rsidRPr="000629AA">
              <w:rPr>
                <w:rFonts w:ascii="Times New Roman" w:hAnsi="Times New Roman"/>
              </w:rPr>
              <w:t xml:space="preserve">рганизация и проведение «круглого стола», рабочих встреч с участием представителей </w:t>
            </w:r>
            <w:proofErr w:type="spellStart"/>
            <w:r w:rsidR="00A81DF8" w:rsidRPr="000629AA">
              <w:rPr>
                <w:rFonts w:ascii="Times New Roman" w:hAnsi="Times New Roman"/>
              </w:rPr>
              <w:t>конфессий</w:t>
            </w:r>
            <w:proofErr w:type="spellEnd"/>
            <w:r w:rsidR="00A81DF8" w:rsidRPr="000629AA">
              <w:rPr>
                <w:rFonts w:ascii="Times New Roman" w:hAnsi="Times New Roman"/>
              </w:rPr>
              <w:t xml:space="preserve">, общественных объединений, представителей учебных заведений по проблемам </w:t>
            </w:r>
            <w:r w:rsidR="00A81DF8" w:rsidRPr="000629AA">
              <w:rPr>
                <w:rFonts w:ascii="Times New Roman" w:hAnsi="Times New Roman"/>
              </w:rPr>
              <w:lastRenderedPageBreak/>
              <w:t>укрепления нравственного здоровья и профилактики ксенофобии в обществе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lastRenderedPageBreak/>
              <w:t xml:space="preserve">МКУ «Управление культуры, спорта и молодежной </w:t>
            </w:r>
            <w:r w:rsidR="00F528AC">
              <w:rPr>
                <w:rFonts w:ascii="Times New Roman" w:hAnsi="Times New Roman"/>
              </w:rPr>
              <w:t>политики»</w:t>
            </w:r>
            <w:r w:rsidRPr="000629AA">
              <w:rPr>
                <w:rFonts w:ascii="Times New Roman" w:hAnsi="Times New Roman"/>
              </w:rPr>
              <w:t xml:space="preserve"> </w:t>
            </w:r>
            <w:proofErr w:type="gramStart"/>
            <w:r w:rsidRPr="000629AA">
              <w:rPr>
                <w:rFonts w:ascii="Times New Roman" w:hAnsi="Times New Roman"/>
              </w:rPr>
              <w:t>г</w:t>
            </w:r>
            <w:proofErr w:type="gramEnd"/>
            <w:r w:rsidRPr="000629AA">
              <w:rPr>
                <w:rFonts w:ascii="Times New Roman" w:hAnsi="Times New Roman"/>
              </w:rPr>
              <w:t>. Рубцовска</w:t>
            </w:r>
          </w:p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2A44" w:rsidRPr="000629AA" w:rsidTr="00606852">
        <w:tc>
          <w:tcPr>
            <w:tcW w:w="3544" w:type="dxa"/>
            <w:vMerge w:val="restart"/>
          </w:tcPr>
          <w:p w:rsidR="00A72A44" w:rsidRPr="000629AA" w:rsidRDefault="0027508C" w:rsidP="005379F8">
            <w:pPr>
              <w:spacing w:after="0" w:line="240" w:lineRule="auto"/>
              <w:ind w:left="33"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Задача 3. Р</w:t>
            </w:r>
            <w:r w:rsidR="00A72A44" w:rsidRPr="000629AA">
              <w:rPr>
                <w:rFonts w:ascii="Times New Roman" w:hAnsi="Times New Roman"/>
              </w:rPr>
              <w:t xml:space="preserve">еализация информационной политики </w:t>
            </w:r>
            <w:proofErr w:type="spellStart"/>
            <w:r w:rsidR="00A72A44" w:rsidRPr="000629AA">
              <w:rPr>
                <w:rFonts w:ascii="Times New Roman" w:hAnsi="Times New Roman"/>
              </w:rPr>
              <w:t>ан</w:t>
            </w:r>
            <w:r>
              <w:rPr>
                <w:rFonts w:ascii="Times New Roman" w:hAnsi="Times New Roman"/>
              </w:rPr>
              <w:t>тиэкстремистской</w:t>
            </w:r>
            <w:proofErr w:type="spellEnd"/>
            <w:r>
              <w:rPr>
                <w:rFonts w:ascii="Times New Roman" w:hAnsi="Times New Roman"/>
              </w:rPr>
              <w:t xml:space="preserve"> направленности</w:t>
            </w:r>
          </w:p>
        </w:tc>
        <w:tc>
          <w:tcPr>
            <w:tcW w:w="4536" w:type="dxa"/>
            <w:vMerge w:val="restart"/>
          </w:tcPr>
          <w:p w:rsidR="00A72A44" w:rsidRPr="000629AA" w:rsidRDefault="00A72A44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120,0</w:t>
            </w:r>
          </w:p>
        </w:tc>
        <w:tc>
          <w:tcPr>
            <w:tcW w:w="1417" w:type="dxa"/>
          </w:tcPr>
          <w:p w:rsidR="00A72A44" w:rsidRPr="000629AA" w:rsidRDefault="00A72A44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A72A44" w:rsidRPr="000629AA" w:rsidTr="00606852">
        <w:tc>
          <w:tcPr>
            <w:tcW w:w="3544" w:type="dxa"/>
            <w:vMerge/>
          </w:tcPr>
          <w:p w:rsidR="00A72A44" w:rsidRPr="000629AA" w:rsidRDefault="00A72A44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72A44" w:rsidRPr="000629AA" w:rsidRDefault="00A72A44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120,0</w:t>
            </w:r>
          </w:p>
        </w:tc>
        <w:tc>
          <w:tcPr>
            <w:tcW w:w="1417" w:type="dxa"/>
          </w:tcPr>
          <w:p w:rsidR="00A72A44" w:rsidRPr="000629AA" w:rsidRDefault="00A72A44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5379F8" w:rsidRPr="000629AA" w:rsidTr="005379F8">
        <w:trPr>
          <w:trHeight w:val="360"/>
        </w:trPr>
        <w:tc>
          <w:tcPr>
            <w:tcW w:w="3544" w:type="dxa"/>
            <w:vMerge w:val="restart"/>
          </w:tcPr>
          <w:p w:rsidR="005379F8" w:rsidRPr="000629AA" w:rsidRDefault="0027508C" w:rsidP="008021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3.1. Р</w:t>
            </w:r>
            <w:r w:rsidR="005379F8" w:rsidRPr="000629AA">
              <w:rPr>
                <w:rFonts w:ascii="Times New Roman" w:hAnsi="Times New Roman"/>
              </w:rPr>
              <w:t>азмещение тематических полос в газете «Местное время»</w:t>
            </w:r>
          </w:p>
        </w:tc>
        <w:tc>
          <w:tcPr>
            <w:tcW w:w="4536" w:type="dxa"/>
            <w:vMerge w:val="restart"/>
          </w:tcPr>
          <w:p w:rsidR="005379F8" w:rsidRPr="00F528AC" w:rsidRDefault="00452E06" w:rsidP="00452E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пресс-служба Администрации</w:t>
            </w:r>
            <w:r w:rsidRPr="000629AA">
              <w:rPr>
                <w:rFonts w:ascii="Times New Roman" w:hAnsi="Times New Roman"/>
              </w:rPr>
              <w:t xml:space="preserve"> города Рубцовск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992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110,0</w:t>
            </w:r>
          </w:p>
        </w:tc>
        <w:tc>
          <w:tcPr>
            <w:tcW w:w="1417" w:type="dxa"/>
          </w:tcPr>
          <w:p w:rsidR="005379F8" w:rsidRPr="000629AA" w:rsidRDefault="005379F8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5379F8" w:rsidRPr="000629AA" w:rsidTr="00606852">
        <w:trPr>
          <w:trHeight w:val="390"/>
        </w:trPr>
        <w:tc>
          <w:tcPr>
            <w:tcW w:w="3544" w:type="dxa"/>
            <w:vMerge/>
          </w:tcPr>
          <w:p w:rsidR="005379F8" w:rsidRPr="000629AA" w:rsidRDefault="005379F8" w:rsidP="00802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5379F8" w:rsidRPr="000629AA" w:rsidRDefault="005379F8" w:rsidP="00802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992" w:type="dxa"/>
          </w:tcPr>
          <w:p w:rsidR="005379F8" w:rsidRPr="000629AA" w:rsidRDefault="005379F8" w:rsidP="0080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110,0</w:t>
            </w:r>
          </w:p>
        </w:tc>
        <w:tc>
          <w:tcPr>
            <w:tcW w:w="1417" w:type="dxa"/>
          </w:tcPr>
          <w:p w:rsidR="005379F8" w:rsidRPr="000629AA" w:rsidRDefault="005379F8" w:rsidP="00802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325B4F">
        <w:trPr>
          <w:trHeight w:val="1025"/>
        </w:trPr>
        <w:tc>
          <w:tcPr>
            <w:tcW w:w="3544" w:type="dxa"/>
            <w:vMerge w:val="restart"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Мероприятие 3.2. Проведение мониторинга посещаемости сайтов и запросов в поисковые системы, содержащих экстремистскую тематику, в образовательн</w:t>
            </w:r>
            <w:r w:rsidR="0027508C">
              <w:rPr>
                <w:rFonts w:ascii="Times New Roman" w:hAnsi="Times New Roman"/>
              </w:rPr>
              <w:t xml:space="preserve">ых учреждениях города </w:t>
            </w:r>
            <w:proofErr w:type="gramStart"/>
            <w:r w:rsidR="0027508C">
              <w:rPr>
                <w:rFonts w:ascii="Times New Roman" w:hAnsi="Times New Roman"/>
              </w:rPr>
              <w:t>Рубцовска</w:t>
            </w:r>
            <w:proofErr w:type="gramEnd"/>
            <w:r w:rsidRPr="000629AA">
              <w:rPr>
                <w:rFonts w:ascii="Times New Roman" w:hAnsi="Times New Roman"/>
              </w:rPr>
              <w:t xml:space="preserve"> с целью дополнения списка блокируемых ресурсов в </w:t>
            </w:r>
            <w:proofErr w:type="spellStart"/>
            <w:r w:rsidRPr="000629AA">
              <w:rPr>
                <w:rFonts w:ascii="Times New Roman" w:hAnsi="Times New Roman"/>
              </w:rPr>
              <w:t>контентфильтрах</w:t>
            </w:r>
            <w:proofErr w:type="spellEnd"/>
          </w:p>
        </w:tc>
        <w:tc>
          <w:tcPr>
            <w:tcW w:w="4536" w:type="dxa"/>
            <w:vMerge w:val="restart"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8F428C" w:rsidRPr="000629AA" w:rsidTr="00325B4F">
        <w:trPr>
          <w:trHeight w:val="1850"/>
        </w:trPr>
        <w:tc>
          <w:tcPr>
            <w:tcW w:w="3544" w:type="dxa"/>
            <w:vMerge w:val="restart"/>
          </w:tcPr>
          <w:p w:rsidR="008F428C" w:rsidRPr="000629AA" w:rsidRDefault="0027508C" w:rsidP="008021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3.3. С</w:t>
            </w:r>
            <w:r w:rsidR="008F428C" w:rsidRPr="000629AA">
              <w:rPr>
                <w:rFonts w:ascii="Times New Roman" w:hAnsi="Times New Roman"/>
              </w:rPr>
              <w:t>оздание социальной рекламы 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профилактической направленности</w:t>
            </w:r>
          </w:p>
        </w:tc>
        <w:tc>
          <w:tcPr>
            <w:tcW w:w="4536" w:type="dxa"/>
            <w:vMerge w:val="restart"/>
          </w:tcPr>
          <w:p w:rsidR="008F428C" w:rsidRPr="000629AA" w:rsidRDefault="008F428C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8F428C" w:rsidRPr="000629AA" w:rsidRDefault="008F428C" w:rsidP="00802186">
            <w:pPr>
              <w:pStyle w:val="a7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629AA">
              <w:rPr>
                <w:rFonts w:ascii="Times New Roman" w:hAnsi="Times New Roman"/>
              </w:rPr>
              <w:t xml:space="preserve">г. Рубцовска </w:t>
            </w:r>
          </w:p>
          <w:p w:rsidR="008F428C" w:rsidRPr="000629AA" w:rsidRDefault="008F428C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</w:tcPr>
          <w:p w:rsidR="008F428C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0" w:type="dxa"/>
          </w:tcPr>
          <w:p w:rsidR="008F428C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1" w:type="dxa"/>
          </w:tcPr>
          <w:p w:rsidR="008F428C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0" w:type="dxa"/>
          </w:tcPr>
          <w:p w:rsidR="008F428C" w:rsidRPr="000629AA" w:rsidRDefault="008F428C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  <w:r w:rsidR="00A72A44">
              <w:rPr>
                <w:rFonts w:ascii="Times New Roman" w:hAnsi="Times New Roman"/>
              </w:rPr>
              <w:t>2,0</w:t>
            </w:r>
          </w:p>
        </w:tc>
        <w:tc>
          <w:tcPr>
            <w:tcW w:w="851" w:type="dxa"/>
          </w:tcPr>
          <w:p w:rsidR="008F428C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:rsidR="008F428C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417" w:type="dxa"/>
          </w:tcPr>
          <w:p w:rsidR="008F428C" w:rsidRPr="000629AA" w:rsidRDefault="008F428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8F428C" w:rsidRPr="000629AA" w:rsidRDefault="008F428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2A44" w:rsidRPr="000629AA" w:rsidTr="00606852">
        <w:tc>
          <w:tcPr>
            <w:tcW w:w="3544" w:type="dxa"/>
            <w:vMerge/>
          </w:tcPr>
          <w:p w:rsidR="00A72A44" w:rsidRPr="000629AA" w:rsidRDefault="00A72A44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72A44" w:rsidRPr="000629AA" w:rsidRDefault="00A72A44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0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1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0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51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417" w:type="dxa"/>
          </w:tcPr>
          <w:p w:rsidR="00A72A44" w:rsidRPr="000629AA" w:rsidRDefault="00A72A44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A72A44" w:rsidRPr="000629AA" w:rsidRDefault="00A72A44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 w:val="restart"/>
          </w:tcPr>
          <w:p w:rsidR="00A81DF8" w:rsidRPr="000629AA" w:rsidRDefault="0027508C" w:rsidP="00A72A4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3.4.  О</w:t>
            </w:r>
            <w:r w:rsidR="00A81DF8" w:rsidRPr="000629AA">
              <w:rPr>
                <w:sz w:val="22"/>
                <w:szCs w:val="22"/>
              </w:rPr>
              <w:t xml:space="preserve">бновление содержания </w:t>
            </w:r>
            <w:proofErr w:type="spellStart"/>
            <w:r w:rsidR="00A81DF8" w:rsidRPr="000629AA">
              <w:rPr>
                <w:sz w:val="22"/>
                <w:szCs w:val="22"/>
              </w:rPr>
              <w:t>информацонных</w:t>
            </w:r>
            <w:proofErr w:type="spellEnd"/>
            <w:r w:rsidR="00A81DF8" w:rsidRPr="000629AA">
              <w:rPr>
                <w:sz w:val="22"/>
                <w:szCs w:val="22"/>
              </w:rPr>
              <w:t xml:space="preserve"> </w:t>
            </w:r>
            <w:r w:rsidR="00A81DF8" w:rsidRPr="000629AA">
              <w:rPr>
                <w:sz w:val="22"/>
                <w:szCs w:val="22"/>
              </w:rPr>
              <w:lastRenderedPageBreak/>
              <w:t>стендов «Школа безопасности», «Правила действия при ЧС» по предупреждению экстремистской деятельности среди учащейся</w:t>
            </w:r>
          </w:p>
          <w:p w:rsidR="00A81DF8" w:rsidRPr="000629AA" w:rsidRDefault="00A81DF8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молодежи, размещение материалов по профилактике экстремизма и повышению толерантности на сайтах муниципальных бюджетных образовательных учреждений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32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lastRenderedPageBreak/>
              <w:t xml:space="preserve">МКУ «Управление культуры, спорта и молодежной политики» </w:t>
            </w:r>
          </w:p>
          <w:p w:rsidR="00A81DF8" w:rsidRPr="000629AA" w:rsidRDefault="00A81DF8" w:rsidP="00325B4F">
            <w:pPr>
              <w:pStyle w:val="a7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629AA">
              <w:rPr>
                <w:rFonts w:ascii="Times New Roman" w:hAnsi="Times New Roman"/>
              </w:rPr>
              <w:lastRenderedPageBreak/>
              <w:t xml:space="preserve">г. Рубцовска </w:t>
            </w:r>
          </w:p>
          <w:p w:rsidR="00A81DF8" w:rsidRPr="000629AA" w:rsidRDefault="00A81DF8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81DF8" w:rsidRPr="000629AA" w:rsidRDefault="00A81DF8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</w:t>
            </w:r>
          </w:p>
          <w:p w:rsidR="00A81DF8" w:rsidRPr="000629AA" w:rsidRDefault="00A81DF8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</w:t>
            </w:r>
            <w:r w:rsidR="00452E06"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325B4F">
        <w:trPr>
          <w:trHeight w:val="615"/>
        </w:trPr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325B4F">
        <w:trPr>
          <w:trHeight w:val="990"/>
        </w:trPr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rPr>
          <w:trHeight w:val="1020"/>
        </w:trPr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325B4F">
        <w:trPr>
          <w:trHeight w:val="789"/>
        </w:trPr>
        <w:tc>
          <w:tcPr>
            <w:tcW w:w="3544" w:type="dxa"/>
            <w:vMerge w:val="restart"/>
          </w:tcPr>
          <w:p w:rsidR="00A81DF8" w:rsidRPr="000629AA" w:rsidRDefault="0027508C" w:rsidP="00A72A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3.5. П</w:t>
            </w:r>
            <w:r w:rsidR="00A81DF8" w:rsidRPr="000629AA">
              <w:rPr>
                <w:rFonts w:ascii="Times New Roman" w:hAnsi="Times New Roman"/>
              </w:rPr>
              <w:t>убликация анонсов мероприятий по профилактике борьбы с экстремизмом на официальных сайтах учреждений в сети «Интернет»</w:t>
            </w:r>
          </w:p>
        </w:tc>
        <w:tc>
          <w:tcPr>
            <w:tcW w:w="4536" w:type="dxa"/>
            <w:vMerge w:val="restart"/>
          </w:tcPr>
          <w:p w:rsidR="00A81DF8" w:rsidRPr="000629AA" w:rsidRDefault="00452E06" w:rsidP="00A72A44">
            <w:pPr>
              <w:pStyle w:val="a7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пресс-служба Администрации</w:t>
            </w:r>
            <w:r w:rsidRPr="000629AA">
              <w:rPr>
                <w:rFonts w:ascii="Times New Roman" w:hAnsi="Times New Roman"/>
              </w:rPr>
              <w:t xml:space="preserve"> города Рубцовск</w:t>
            </w:r>
            <w:r>
              <w:rPr>
                <w:rFonts w:ascii="Times New Roman" w:hAnsi="Times New Roman"/>
              </w:rPr>
              <w:t>а</w:t>
            </w:r>
            <w:r w:rsidR="00A81DF8" w:rsidRPr="000629AA">
              <w:rPr>
                <w:rFonts w:ascii="Times New Roman" w:hAnsi="Times New Roman"/>
              </w:rPr>
              <w:t xml:space="preserve">; </w:t>
            </w:r>
          </w:p>
          <w:p w:rsidR="00A81DF8" w:rsidRPr="000629AA" w:rsidRDefault="00A81DF8" w:rsidP="00A72A44">
            <w:pPr>
              <w:pStyle w:val="a7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9AA">
              <w:rPr>
                <w:rFonts w:ascii="Times New Roman" w:hAnsi="Times New Roman"/>
                <w:color w:val="000000"/>
                <w:lang w:eastAsia="ru-RU"/>
              </w:rPr>
              <w:t xml:space="preserve"> МКУ «Управление культуры, спорта и молодежной политики» </w:t>
            </w:r>
            <w:proofErr w:type="gramStart"/>
            <w:r w:rsidRPr="000629AA">
              <w:rPr>
                <w:rFonts w:ascii="Times New Roman" w:hAnsi="Times New Roman"/>
                <w:color w:val="000000"/>
                <w:lang w:eastAsia="ru-RU"/>
              </w:rPr>
              <w:t>г</w:t>
            </w:r>
            <w:proofErr w:type="gramEnd"/>
            <w:r w:rsidRPr="000629AA">
              <w:rPr>
                <w:rFonts w:ascii="Times New Roman" w:hAnsi="Times New Roman"/>
                <w:color w:val="000000"/>
                <w:lang w:eastAsia="ru-RU"/>
              </w:rPr>
              <w:t>. Рубцовска</w:t>
            </w:r>
            <w:r w:rsidRPr="000629AA">
              <w:rPr>
                <w:rFonts w:ascii="Times New Roman" w:hAnsi="Times New Roman"/>
                <w:color w:val="000000"/>
              </w:rPr>
              <w:t>;</w:t>
            </w:r>
          </w:p>
          <w:p w:rsidR="00A81DF8" w:rsidRPr="000629AA" w:rsidRDefault="00A81DF8" w:rsidP="00A72A44">
            <w:pPr>
              <w:pStyle w:val="a7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   </w:t>
            </w:r>
          </w:p>
          <w:p w:rsidR="00A81DF8" w:rsidRPr="000629AA" w:rsidRDefault="00A81DF8" w:rsidP="00A72A44">
            <w:pPr>
              <w:pStyle w:val="a7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9172D7">
        <w:trPr>
          <w:trHeight w:val="480"/>
        </w:trPr>
        <w:tc>
          <w:tcPr>
            <w:tcW w:w="3544" w:type="dxa"/>
            <w:vMerge w:val="restart"/>
          </w:tcPr>
          <w:p w:rsidR="00A81DF8" w:rsidRPr="000629AA" w:rsidRDefault="0027508C" w:rsidP="009172D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3.6. В</w:t>
            </w:r>
            <w:r w:rsidR="00A81DF8" w:rsidRPr="000629AA">
              <w:rPr>
                <w:sz w:val="22"/>
                <w:szCs w:val="22"/>
              </w:rPr>
              <w:t xml:space="preserve">ыпуск буклетов «Как </w:t>
            </w:r>
            <w:r w:rsidR="00A81DF8" w:rsidRPr="000629AA">
              <w:t>вести себя в чрезвычайной ситуации», «Мир без насилия»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A81DF8" w:rsidRPr="000629AA" w:rsidRDefault="00A81DF8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rPr>
          <w:trHeight w:val="315"/>
        </w:trPr>
        <w:tc>
          <w:tcPr>
            <w:tcW w:w="3544" w:type="dxa"/>
            <w:vMerge/>
          </w:tcPr>
          <w:p w:rsidR="00A81DF8" w:rsidRPr="000629AA" w:rsidRDefault="00A81DF8" w:rsidP="009172D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72A44" w:rsidRPr="000629AA" w:rsidTr="00835209">
        <w:trPr>
          <w:trHeight w:val="600"/>
        </w:trPr>
        <w:tc>
          <w:tcPr>
            <w:tcW w:w="3544" w:type="dxa"/>
            <w:vMerge w:val="restart"/>
          </w:tcPr>
          <w:p w:rsidR="00A72A44" w:rsidRPr="000629AA" w:rsidRDefault="0027508C" w:rsidP="00A72A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4. Ф</w:t>
            </w:r>
            <w:r w:rsidR="00A72A44" w:rsidRPr="000629AA">
              <w:rPr>
                <w:rFonts w:ascii="Times New Roman" w:hAnsi="Times New Roman"/>
              </w:rPr>
              <w:t>ормирование в молодежной среде неприятия экстремизма и радикальных идеологий, в том числе идеологии терроризма</w:t>
            </w:r>
          </w:p>
        </w:tc>
        <w:tc>
          <w:tcPr>
            <w:tcW w:w="4536" w:type="dxa"/>
            <w:vMerge w:val="restart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992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45,0</w:t>
            </w:r>
          </w:p>
        </w:tc>
        <w:tc>
          <w:tcPr>
            <w:tcW w:w="1417" w:type="dxa"/>
          </w:tcPr>
          <w:p w:rsidR="00A72A44" w:rsidRPr="000629AA" w:rsidRDefault="00A72A44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72A44" w:rsidRPr="000629AA" w:rsidRDefault="00A72A44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2A44" w:rsidRPr="000629AA" w:rsidTr="00606852">
        <w:trPr>
          <w:trHeight w:val="660"/>
        </w:trPr>
        <w:tc>
          <w:tcPr>
            <w:tcW w:w="3544" w:type="dxa"/>
            <w:vMerge/>
          </w:tcPr>
          <w:p w:rsidR="00A72A44" w:rsidRPr="000629AA" w:rsidRDefault="00A72A44" w:rsidP="00A72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9,0</w:t>
            </w:r>
          </w:p>
        </w:tc>
        <w:tc>
          <w:tcPr>
            <w:tcW w:w="992" w:type="dxa"/>
          </w:tcPr>
          <w:p w:rsidR="00A72A44" w:rsidRPr="00452E06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45,0</w:t>
            </w:r>
          </w:p>
        </w:tc>
        <w:tc>
          <w:tcPr>
            <w:tcW w:w="1417" w:type="dxa"/>
          </w:tcPr>
          <w:p w:rsidR="00A72A44" w:rsidRPr="000629AA" w:rsidRDefault="00A72A44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606852">
        <w:tc>
          <w:tcPr>
            <w:tcW w:w="3544" w:type="dxa"/>
            <w:vMerge w:val="restart"/>
          </w:tcPr>
          <w:p w:rsidR="00A81DF8" w:rsidRPr="000629AA" w:rsidRDefault="0027508C" w:rsidP="00A72A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4.1. П</w:t>
            </w:r>
            <w:r w:rsidR="00A81DF8" w:rsidRPr="000629AA">
              <w:rPr>
                <w:rFonts w:ascii="Times New Roman" w:hAnsi="Times New Roman"/>
              </w:rPr>
              <w:t xml:space="preserve">роведение цикла познавательных программ   «Вокруг света за один час»  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 </w:t>
            </w:r>
            <w:proofErr w:type="gramStart"/>
            <w:r w:rsidRPr="000629AA">
              <w:rPr>
                <w:rFonts w:ascii="Times New Roman" w:hAnsi="Times New Roman"/>
              </w:rPr>
              <w:t>г</w:t>
            </w:r>
            <w:proofErr w:type="gramEnd"/>
            <w:r w:rsidRPr="000629AA">
              <w:rPr>
                <w:rFonts w:ascii="Times New Roman" w:hAnsi="Times New Roman"/>
              </w:rPr>
              <w:t>. Рубцовска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606852">
        <w:tc>
          <w:tcPr>
            <w:tcW w:w="3544" w:type="dxa"/>
            <w:vMerge w:val="restart"/>
          </w:tcPr>
          <w:p w:rsidR="00A81DF8" w:rsidRPr="000629AA" w:rsidRDefault="00A81DF8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Мероприятие 4.2</w:t>
            </w:r>
            <w:r w:rsidR="0027508C">
              <w:rPr>
                <w:rFonts w:ascii="Times New Roman" w:hAnsi="Times New Roman"/>
              </w:rPr>
              <w:t>. П</w:t>
            </w:r>
            <w:r w:rsidRPr="000629AA">
              <w:rPr>
                <w:rFonts w:ascii="Times New Roman" w:hAnsi="Times New Roman"/>
              </w:rPr>
              <w:t>роведение классных часов и других по форме мероприятий, приуроченных к следующим датам:</w:t>
            </w:r>
          </w:p>
          <w:p w:rsidR="00A81DF8" w:rsidRPr="000629AA" w:rsidRDefault="00A81DF8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 апреля - День единения народов;</w:t>
            </w:r>
          </w:p>
          <w:p w:rsidR="00A81DF8" w:rsidRPr="000629AA" w:rsidRDefault="00A81DF8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12 июня - День России;</w:t>
            </w:r>
          </w:p>
          <w:p w:rsidR="00A81DF8" w:rsidRPr="000629AA" w:rsidRDefault="00A81DF8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lastRenderedPageBreak/>
              <w:t xml:space="preserve">1 сентября - День памяти жертв </w:t>
            </w:r>
            <w:proofErr w:type="spellStart"/>
            <w:r w:rsidRPr="000629AA">
              <w:rPr>
                <w:rFonts w:ascii="Times New Roman" w:hAnsi="Times New Roman"/>
              </w:rPr>
              <w:t>Бесланской</w:t>
            </w:r>
            <w:proofErr w:type="spellEnd"/>
            <w:r w:rsidRPr="000629AA">
              <w:rPr>
                <w:rFonts w:ascii="Times New Roman" w:hAnsi="Times New Roman"/>
              </w:rPr>
              <w:t xml:space="preserve"> трагедии;</w:t>
            </w:r>
          </w:p>
          <w:p w:rsidR="00A81DF8" w:rsidRPr="000629AA" w:rsidRDefault="00A81DF8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4 ноября - День народного Единства;</w:t>
            </w:r>
          </w:p>
          <w:p w:rsidR="00A81DF8" w:rsidRPr="000629AA" w:rsidRDefault="00A81DF8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16 ноября -  Международный День толерантности;</w:t>
            </w:r>
          </w:p>
          <w:p w:rsidR="00A81DF8" w:rsidRPr="000629AA" w:rsidRDefault="00A81DF8" w:rsidP="00A72A44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12 декабря – День Конституции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lastRenderedPageBreak/>
              <w:t xml:space="preserve">МКУ «Управление образования»                      </w:t>
            </w:r>
          </w:p>
          <w:p w:rsidR="00A81DF8" w:rsidRPr="000629AA" w:rsidRDefault="00A81DF8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2A44" w:rsidRPr="000629AA" w:rsidTr="00606852">
        <w:tc>
          <w:tcPr>
            <w:tcW w:w="3544" w:type="dxa"/>
            <w:vMerge w:val="restart"/>
          </w:tcPr>
          <w:p w:rsidR="00A72A44" w:rsidRPr="000629AA" w:rsidRDefault="0027508C" w:rsidP="00A72A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Мероприятие 4.3. П</w:t>
            </w:r>
            <w:r w:rsidR="00A72A44" w:rsidRPr="000629AA">
              <w:rPr>
                <w:rFonts w:ascii="Times New Roman" w:hAnsi="Times New Roman"/>
              </w:rPr>
              <w:t>роведение национально-культурных фестивалей и мероприятий, направленных на развитие диалога культур</w:t>
            </w:r>
          </w:p>
        </w:tc>
        <w:tc>
          <w:tcPr>
            <w:tcW w:w="4536" w:type="dxa"/>
            <w:vMerge w:val="restart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992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417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2A44" w:rsidRPr="000629AA" w:rsidTr="00606852">
        <w:tc>
          <w:tcPr>
            <w:tcW w:w="3544" w:type="dxa"/>
            <w:vMerge/>
          </w:tcPr>
          <w:p w:rsidR="00A72A44" w:rsidRPr="000629AA" w:rsidRDefault="00A72A44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72A44" w:rsidRPr="000629AA" w:rsidRDefault="00A72A44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0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851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992" w:type="dxa"/>
          </w:tcPr>
          <w:p w:rsidR="00A72A44" w:rsidRPr="000629AA" w:rsidRDefault="00A72A44" w:rsidP="00A72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417" w:type="dxa"/>
          </w:tcPr>
          <w:p w:rsidR="00A72A44" w:rsidRPr="000629AA" w:rsidRDefault="00A72A44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606852">
        <w:tc>
          <w:tcPr>
            <w:tcW w:w="3544" w:type="dxa"/>
            <w:vMerge w:val="restart"/>
          </w:tcPr>
          <w:p w:rsidR="00A81DF8" w:rsidRPr="000629AA" w:rsidRDefault="0027508C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4.4. П</w:t>
            </w:r>
            <w:r w:rsidR="00A81DF8" w:rsidRPr="000629AA">
              <w:rPr>
                <w:rFonts w:ascii="Times New Roman" w:hAnsi="Times New Roman"/>
              </w:rPr>
              <w:t>роведение спортивных мероприятий «Спорт за межнациональное согласие и дружбу»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606852">
        <w:tc>
          <w:tcPr>
            <w:tcW w:w="3544" w:type="dxa"/>
            <w:vMerge w:val="restart"/>
          </w:tcPr>
          <w:p w:rsidR="00A81DF8" w:rsidRPr="000629AA" w:rsidRDefault="0027508C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4.5. П</w:t>
            </w:r>
            <w:r w:rsidR="00A81DF8" w:rsidRPr="000629AA">
              <w:rPr>
                <w:rFonts w:ascii="Times New Roman" w:hAnsi="Times New Roman"/>
              </w:rPr>
              <w:t xml:space="preserve">роведение для учащихся общеобразовательных школ ежегодного цикла просветительских мероприятий в библиотеках города  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27508C" w:rsidRDefault="00A81DF8" w:rsidP="0027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  <w:r w:rsidR="0027508C" w:rsidRPr="000629AA">
              <w:rPr>
                <w:rFonts w:ascii="Times New Roman" w:hAnsi="Times New Roman"/>
              </w:rPr>
              <w:t xml:space="preserve"> </w:t>
            </w:r>
          </w:p>
          <w:p w:rsidR="0027508C" w:rsidRPr="000629AA" w:rsidRDefault="0027508C" w:rsidP="0027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A81DF8" w:rsidRPr="000629AA" w:rsidRDefault="0027508C" w:rsidP="00275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11579C" w:rsidRPr="000629AA" w:rsidTr="0011579C">
        <w:trPr>
          <w:trHeight w:val="769"/>
        </w:trPr>
        <w:tc>
          <w:tcPr>
            <w:tcW w:w="3544" w:type="dxa"/>
            <w:vMerge w:val="restart"/>
          </w:tcPr>
          <w:p w:rsidR="0011579C" w:rsidRPr="000629AA" w:rsidRDefault="0011579C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4.6. П</w:t>
            </w:r>
            <w:r w:rsidRPr="000629AA">
              <w:rPr>
                <w:rFonts w:ascii="Times New Roman" w:hAnsi="Times New Roman"/>
              </w:rPr>
              <w:t>роведение для учащихся общеобразовательных школ, студентов высших и средних образовательных учреждений городского конкурса рисунков, плакатов «Толерантность – это мы!»</w:t>
            </w:r>
          </w:p>
        </w:tc>
        <w:tc>
          <w:tcPr>
            <w:tcW w:w="4536" w:type="dxa"/>
            <w:vMerge w:val="restart"/>
          </w:tcPr>
          <w:p w:rsidR="0011579C" w:rsidRPr="000629AA" w:rsidRDefault="0011579C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культуры, спорта » </w:t>
            </w:r>
          </w:p>
          <w:p w:rsidR="0011579C" w:rsidRPr="000629AA" w:rsidRDefault="0011579C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  <w:p w:rsidR="0011579C" w:rsidRPr="000629AA" w:rsidRDefault="0011579C" w:rsidP="00F4098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МКУ «Управление образования»                       </w:t>
            </w:r>
            <w:proofErr w:type="gramStart"/>
            <w:r w:rsidRPr="000629AA">
              <w:rPr>
                <w:rFonts w:ascii="Times New Roman" w:hAnsi="Times New Roman"/>
              </w:rPr>
              <w:t>г</w:t>
            </w:r>
            <w:proofErr w:type="gramEnd"/>
            <w:r w:rsidRPr="000629AA">
              <w:rPr>
                <w:rFonts w:ascii="Times New Roman" w:hAnsi="Times New Roman"/>
              </w:rPr>
              <w:t>. Рубцовска</w:t>
            </w:r>
          </w:p>
        </w:tc>
        <w:tc>
          <w:tcPr>
            <w:tcW w:w="851" w:type="dxa"/>
          </w:tcPr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579C" w:rsidRPr="000629AA" w:rsidRDefault="0011579C" w:rsidP="0011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</w:t>
            </w:r>
            <w:r>
              <w:rPr>
                <w:rFonts w:ascii="Times New Roman" w:hAnsi="Times New Roman"/>
              </w:rPr>
              <w:t>о</w:t>
            </w:r>
          </w:p>
        </w:tc>
      </w:tr>
      <w:tr w:rsidR="0011579C" w:rsidRPr="000629AA" w:rsidTr="0011579C">
        <w:trPr>
          <w:trHeight w:val="969"/>
        </w:trPr>
        <w:tc>
          <w:tcPr>
            <w:tcW w:w="3544" w:type="dxa"/>
            <w:vMerge/>
          </w:tcPr>
          <w:p w:rsidR="0011579C" w:rsidRPr="000629AA" w:rsidRDefault="0011579C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11579C" w:rsidRPr="000629AA" w:rsidRDefault="0011579C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79C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11579C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11579C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11579C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11579C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11579C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79C" w:rsidRPr="000629AA" w:rsidRDefault="0011579C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  <w:p w:rsidR="0011579C" w:rsidRPr="000629AA" w:rsidRDefault="0011579C" w:rsidP="00A72A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11579C" w:rsidRPr="000629AA" w:rsidRDefault="0011579C" w:rsidP="0011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A81DF8" w:rsidRPr="000629AA" w:rsidTr="00606852">
        <w:tc>
          <w:tcPr>
            <w:tcW w:w="3544" w:type="dxa"/>
            <w:vMerge w:val="restart"/>
          </w:tcPr>
          <w:p w:rsidR="0011579C" w:rsidRDefault="00A72A44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4.7</w:t>
            </w:r>
            <w:r w:rsidR="0011579C">
              <w:rPr>
                <w:rFonts w:ascii="Times New Roman" w:hAnsi="Times New Roman"/>
              </w:rPr>
              <w:t>. П</w:t>
            </w:r>
            <w:r w:rsidR="00A81DF8" w:rsidRPr="000629AA">
              <w:rPr>
                <w:rFonts w:ascii="Times New Roman" w:hAnsi="Times New Roman"/>
              </w:rPr>
              <w:t xml:space="preserve">роведение занятий с  учащимися образовательных учреждений по изучению норм законодательства, предусматривающего ответственность за националистические и иные экстремистские проявления; </w:t>
            </w:r>
            <w:r w:rsidR="00A81DF8" w:rsidRPr="000629AA">
              <w:rPr>
                <w:rFonts w:ascii="Times New Roman" w:hAnsi="Times New Roman"/>
              </w:rPr>
              <w:lastRenderedPageBreak/>
              <w:t xml:space="preserve">циклы тематических бесед с ролевыми играми «Знать </w:t>
            </w:r>
            <w:proofErr w:type="gramStart"/>
            <w:r w:rsidR="00A81DF8" w:rsidRPr="000629AA">
              <w:rPr>
                <w:rFonts w:ascii="Times New Roman" w:hAnsi="Times New Roman"/>
              </w:rPr>
              <w:t>до</w:t>
            </w:r>
            <w:proofErr w:type="gramEnd"/>
            <w:r w:rsidR="00A81DF8" w:rsidRPr="000629AA">
              <w:rPr>
                <w:rFonts w:ascii="Times New Roman" w:hAnsi="Times New Roman"/>
              </w:rPr>
              <w:t xml:space="preserve">, а не после»;                                             </w:t>
            </w:r>
            <w:proofErr w:type="gramStart"/>
            <w:r w:rsidR="00A81DF8" w:rsidRPr="000629AA">
              <w:rPr>
                <w:rFonts w:ascii="Times New Roman" w:hAnsi="Times New Roman"/>
              </w:rPr>
              <w:t>организация</w:t>
            </w:r>
            <w:proofErr w:type="gramEnd"/>
            <w:r w:rsidR="00A81DF8" w:rsidRPr="000629AA">
              <w:rPr>
                <w:rFonts w:ascii="Times New Roman" w:hAnsi="Times New Roman"/>
              </w:rPr>
              <w:t xml:space="preserve"> бесед с представителями правоохранительных органов по тематике «Ответственность несовершеннолетних за участие в правонарушениях, имеющих признаки проявлений экстремизма»;  </w:t>
            </w:r>
          </w:p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проведение тематических массовых мероприятий, направленных на воспитание толерантности</w:t>
            </w:r>
          </w:p>
        </w:tc>
        <w:tc>
          <w:tcPr>
            <w:tcW w:w="4536" w:type="dxa"/>
            <w:vMerge w:val="restart"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lastRenderedPageBreak/>
              <w:t xml:space="preserve">МКУ «Управление образования»                       </w:t>
            </w:r>
          </w:p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1DF8" w:rsidRPr="000629AA" w:rsidTr="00606852">
        <w:tc>
          <w:tcPr>
            <w:tcW w:w="3544" w:type="dxa"/>
            <w:vMerge/>
          </w:tcPr>
          <w:p w:rsidR="00A81DF8" w:rsidRPr="000629AA" w:rsidRDefault="00A81DF8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</w:tcPr>
          <w:p w:rsidR="00A81DF8" w:rsidRPr="000629AA" w:rsidRDefault="00A81DF8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81DF8" w:rsidRPr="000629AA" w:rsidRDefault="00A81DF8" w:rsidP="00A72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A81DF8" w:rsidRPr="000629AA" w:rsidRDefault="00A81DF8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5209" w:rsidRPr="000629AA" w:rsidTr="00606852">
        <w:tc>
          <w:tcPr>
            <w:tcW w:w="3544" w:type="dxa"/>
          </w:tcPr>
          <w:p w:rsidR="00835209" w:rsidRPr="000629AA" w:rsidRDefault="00835209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lastRenderedPageBreak/>
              <w:t>Итого:</w:t>
            </w:r>
          </w:p>
        </w:tc>
        <w:tc>
          <w:tcPr>
            <w:tcW w:w="4536" w:type="dxa"/>
          </w:tcPr>
          <w:p w:rsidR="00835209" w:rsidRPr="000629AA" w:rsidRDefault="0083520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35209" w:rsidRPr="00452E06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835209" w:rsidRPr="00452E06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835209" w:rsidRPr="00452E06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</w:tcPr>
          <w:p w:rsidR="00835209" w:rsidRPr="00452E06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</w:tcPr>
          <w:p w:rsidR="00835209" w:rsidRPr="00452E06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835209" w:rsidRPr="00452E06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06">
              <w:rPr>
                <w:rFonts w:ascii="Times New Roman" w:hAnsi="Times New Roman"/>
              </w:rPr>
              <w:t>440,0</w:t>
            </w:r>
          </w:p>
        </w:tc>
        <w:tc>
          <w:tcPr>
            <w:tcW w:w="1417" w:type="dxa"/>
          </w:tcPr>
          <w:p w:rsidR="00835209" w:rsidRPr="000629AA" w:rsidRDefault="0083520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всего</w:t>
            </w:r>
          </w:p>
        </w:tc>
      </w:tr>
      <w:tr w:rsidR="00835209" w:rsidRPr="000629AA" w:rsidTr="00606852">
        <w:tc>
          <w:tcPr>
            <w:tcW w:w="3544" w:type="dxa"/>
          </w:tcPr>
          <w:p w:rsidR="00835209" w:rsidRPr="000629AA" w:rsidRDefault="00835209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В том числе </w:t>
            </w:r>
            <w:proofErr w:type="gramStart"/>
            <w:r w:rsidRPr="000629AA">
              <w:rPr>
                <w:rFonts w:ascii="Times New Roman" w:hAnsi="Times New Roman"/>
              </w:rPr>
              <w:t>по</w:t>
            </w:r>
            <w:proofErr w:type="gramEnd"/>
            <w:r w:rsidRPr="000629AA">
              <w:rPr>
                <w:rFonts w:ascii="Times New Roman" w:hAnsi="Times New Roman"/>
              </w:rPr>
              <w:t xml:space="preserve"> </w:t>
            </w:r>
          </w:p>
          <w:p w:rsidR="00835209" w:rsidRPr="000629AA" w:rsidRDefault="00835209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исполнителю и соисполнителям</w:t>
            </w:r>
          </w:p>
          <w:p w:rsidR="00835209" w:rsidRPr="000629AA" w:rsidRDefault="00835209" w:rsidP="0080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Программы:</w:t>
            </w:r>
          </w:p>
        </w:tc>
        <w:tc>
          <w:tcPr>
            <w:tcW w:w="4536" w:type="dxa"/>
          </w:tcPr>
          <w:p w:rsidR="00835209" w:rsidRPr="000629AA" w:rsidRDefault="0083520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835209" w:rsidRPr="000629AA" w:rsidRDefault="00835209" w:rsidP="00F40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11,0</w:t>
            </w:r>
          </w:p>
        </w:tc>
        <w:tc>
          <w:tcPr>
            <w:tcW w:w="850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11,0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11,0</w:t>
            </w:r>
          </w:p>
        </w:tc>
        <w:tc>
          <w:tcPr>
            <w:tcW w:w="850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11,0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11,0</w:t>
            </w:r>
          </w:p>
        </w:tc>
        <w:tc>
          <w:tcPr>
            <w:tcW w:w="992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1417" w:type="dxa"/>
          </w:tcPr>
          <w:p w:rsidR="00835209" w:rsidRPr="000629AA" w:rsidRDefault="0083520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835209" w:rsidRPr="000629AA" w:rsidRDefault="0083520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5209" w:rsidRPr="000629AA" w:rsidTr="00452E06">
        <w:trPr>
          <w:trHeight w:val="531"/>
        </w:trPr>
        <w:tc>
          <w:tcPr>
            <w:tcW w:w="3544" w:type="dxa"/>
          </w:tcPr>
          <w:p w:rsidR="00835209" w:rsidRPr="000629AA" w:rsidRDefault="0083520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835209" w:rsidRPr="000629AA" w:rsidRDefault="00452E06" w:rsidP="00F40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пресс-служба Администрации</w:t>
            </w:r>
          </w:p>
          <w:p w:rsidR="00835209" w:rsidRPr="000629AA" w:rsidRDefault="00835209" w:rsidP="00452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города Рубцовска </w:t>
            </w:r>
            <w:r w:rsidR="00452E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22,0</w:t>
            </w:r>
          </w:p>
        </w:tc>
        <w:tc>
          <w:tcPr>
            <w:tcW w:w="992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110,0</w:t>
            </w:r>
          </w:p>
        </w:tc>
        <w:tc>
          <w:tcPr>
            <w:tcW w:w="1417" w:type="dxa"/>
          </w:tcPr>
          <w:p w:rsidR="00835209" w:rsidRPr="000629AA" w:rsidRDefault="00835209" w:rsidP="0045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835209" w:rsidRPr="000629AA" w:rsidTr="00606852">
        <w:tc>
          <w:tcPr>
            <w:tcW w:w="3544" w:type="dxa"/>
          </w:tcPr>
          <w:p w:rsidR="00835209" w:rsidRPr="000629AA" w:rsidRDefault="0083520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835209" w:rsidRPr="000629AA" w:rsidRDefault="00835209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835209" w:rsidRPr="000629AA" w:rsidRDefault="00835209" w:rsidP="00F40986">
            <w:pPr>
              <w:spacing w:after="0" w:line="240" w:lineRule="auto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835209" w:rsidRPr="000629AA" w:rsidRDefault="00835209" w:rsidP="0045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</w:tc>
      </w:tr>
      <w:tr w:rsidR="00835209" w:rsidRPr="00D1664F" w:rsidTr="00606852">
        <w:tc>
          <w:tcPr>
            <w:tcW w:w="3544" w:type="dxa"/>
          </w:tcPr>
          <w:p w:rsidR="00835209" w:rsidRPr="000629AA" w:rsidRDefault="00835209" w:rsidP="00F409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835209" w:rsidRPr="000629AA" w:rsidRDefault="00452E06" w:rsidP="00452E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Администрации города Рубцовска</w:t>
            </w:r>
            <w:r w:rsidR="00835209" w:rsidRPr="000629AA">
              <w:rPr>
                <w:rFonts w:ascii="Times New Roman" w:hAnsi="Times New Roman"/>
              </w:rPr>
              <w:t xml:space="preserve"> по жилищно-коммунальному хозяйству и экологии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851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</w:tcPr>
          <w:p w:rsidR="00835209" w:rsidRPr="000629AA" w:rsidRDefault="00835209" w:rsidP="0060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275,0</w:t>
            </w:r>
          </w:p>
        </w:tc>
        <w:tc>
          <w:tcPr>
            <w:tcW w:w="1417" w:type="dxa"/>
          </w:tcPr>
          <w:p w:rsidR="00835209" w:rsidRPr="000629AA" w:rsidRDefault="0083520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9AA">
              <w:rPr>
                <w:rFonts w:ascii="Times New Roman" w:hAnsi="Times New Roman"/>
              </w:rPr>
              <w:t>бюджет города</w:t>
            </w:r>
          </w:p>
          <w:p w:rsidR="00835209" w:rsidRPr="000629AA" w:rsidRDefault="00835209" w:rsidP="0060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25B4F" w:rsidRDefault="00325B4F" w:rsidP="00CE6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0091" w:rsidRDefault="009F0091" w:rsidP="00CE6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0091" w:rsidRPr="00D00636" w:rsidRDefault="00CC59B5" w:rsidP="00ED7D24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F0091" w:rsidRPr="00D00636" w:rsidRDefault="009F0091" w:rsidP="00CE6D67">
      <w:pPr>
        <w:spacing w:after="0" w:line="240" w:lineRule="auto"/>
        <w:rPr>
          <w:rFonts w:ascii="Times New Roman" w:hAnsi="Times New Roman"/>
          <w:sz w:val="26"/>
          <w:szCs w:val="26"/>
        </w:rPr>
        <w:sectPr w:rsidR="009F0091" w:rsidRPr="00D00636" w:rsidSect="00CE6D67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9F0091" w:rsidRPr="00D00636" w:rsidRDefault="009F0091" w:rsidP="00D56F94">
      <w:pPr>
        <w:jc w:val="right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lastRenderedPageBreak/>
        <w:t>Т</w:t>
      </w:r>
      <w:r w:rsidR="00452E06">
        <w:rPr>
          <w:rFonts w:ascii="Times New Roman" w:hAnsi="Times New Roman"/>
          <w:sz w:val="26"/>
          <w:szCs w:val="26"/>
        </w:rPr>
        <w:t xml:space="preserve">аблица </w:t>
      </w:r>
      <w:r w:rsidRPr="00D00636">
        <w:rPr>
          <w:rFonts w:ascii="Times New Roman" w:hAnsi="Times New Roman"/>
          <w:sz w:val="26"/>
          <w:szCs w:val="26"/>
        </w:rPr>
        <w:t xml:space="preserve">3 </w:t>
      </w:r>
    </w:p>
    <w:p w:rsidR="009F0091" w:rsidRDefault="009F0091" w:rsidP="00D56F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20B2" w:rsidRDefault="00ED7D24" w:rsidP="00AA20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AA20B2" w:rsidRPr="00D00636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AA20B2" w:rsidRPr="00D00636" w:rsidRDefault="00AA20B2" w:rsidP="00ED7D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227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3"/>
        <w:gridCol w:w="992"/>
        <w:gridCol w:w="993"/>
        <w:gridCol w:w="992"/>
        <w:gridCol w:w="992"/>
        <w:gridCol w:w="994"/>
        <w:gridCol w:w="1134"/>
      </w:tblGrid>
      <w:tr w:rsidR="00AA20B2" w:rsidRPr="00D00636" w:rsidTr="00452E06">
        <w:trPr>
          <w:jc w:val="center"/>
        </w:trPr>
        <w:tc>
          <w:tcPr>
            <w:tcW w:w="3083" w:type="dxa"/>
            <w:vMerge w:val="restart"/>
          </w:tcPr>
          <w:p w:rsidR="00AA20B2" w:rsidRPr="00D00636" w:rsidRDefault="00AA20B2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097" w:type="dxa"/>
            <w:gridSpan w:val="6"/>
          </w:tcPr>
          <w:p w:rsidR="00AA20B2" w:rsidRPr="00D00636" w:rsidRDefault="00AA20B2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AA20B2" w:rsidRPr="00D00636" w:rsidTr="00452E06">
        <w:trPr>
          <w:jc w:val="center"/>
        </w:trPr>
        <w:tc>
          <w:tcPr>
            <w:tcW w:w="3083" w:type="dxa"/>
            <w:vMerge/>
          </w:tcPr>
          <w:p w:rsidR="00AA20B2" w:rsidRPr="00D00636" w:rsidRDefault="00AA20B2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3" w:type="dxa"/>
            <w:gridSpan w:val="5"/>
          </w:tcPr>
          <w:p w:rsidR="00AA20B2" w:rsidRPr="00D00636" w:rsidRDefault="00AA20B2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134" w:type="dxa"/>
            <w:vMerge w:val="restart"/>
          </w:tcPr>
          <w:p w:rsidR="00AA20B2" w:rsidRPr="00D00636" w:rsidRDefault="00AA20B2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A81DF8" w:rsidRPr="00D00636" w:rsidTr="00452E06">
        <w:trPr>
          <w:jc w:val="center"/>
        </w:trPr>
        <w:tc>
          <w:tcPr>
            <w:tcW w:w="3083" w:type="dxa"/>
            <w:vMerge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9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Merge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1DF8" w:rsidRPr="00D00636" w:rsidTr="00452E06">
        <w:trPr>
          <w:trHeight w:val="316"/>
          <w:jc w:val="center"/>
        </w:trPr>
        <w:tc>
          <w:tcPr>
            <w:tcW w:w="3083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A81DF8" w:rsidRPr="00D00636" w:rsidTr="00452E06">
        <w:trPr>
          <w:jc w:val="center"/>
        </w:trPr>
        <w:tc>
          <w:tcPr>
            <w:tcW w:w="3083" w:type="dxa"/>
          </w:tcPr>
          <w:p w:rsidR="00A81DF8" w:rsidRPr="00D00636" w:rsidRDefault="00A81DF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3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113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A81DF8" w:rsidRPr="00D00636" w:rsidTr="00452E06">
        <w:trPr>
          <w:trHeight w:val="346"/>
          <w:jc w:val="center"/>
        </w:trPr>
        <w:tc>
          <w:tcPr>
            <w:tcW w:w="3083" w:type="dxa"/>
          </w:tcPr>
          <w:p w:rsidR="00A81DF8" w:rsidRPr="00D00636" w:rsidRDefault="00A81DF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2E06" w:rsidRPr="00D00636" w:rsidRDefault="00452E06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1DF8" w:rsidRPr="00D00636" w:rsidTr="00452E06">
        <w:trPr>
          <w:jc w:val="center"/>
        </w:trPr>
        <w:tc>
          <w:tcPr>
            <w:tcW w:w="3083" w:type="dxa"/>
          </w:tcPr>
          <w:p w:rsidR="00A81DF8" w:rsidRPr="00D00636" w:rsidRDefault="00A81DF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3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113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A81DF8" w:rsidRPr="00D00636" w:rsidTr="00452E06">
        <w:trPr>
          <w:jc w:val="center"/>
        </w:trPr>
        <w:tc>
          <w:tcPr>
            <w:tcW w:w="3083" w:type="dxa"/>
          </w:tcPr>
          <w:p w:rsidR="00A81DF8" w:rsidRPr="00D00636" w:rsidRDefault="00A81DF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D00636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D0063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A81DF8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A81DF8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A81DF8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A81DF8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A81DF8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81DF8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E4E01" w:rsidRPr="00D00636" w:rsidTr="00452E06">
        <w:trPr>
          <w:trHeight w:val="975"/>
          <w:jc w:val="center"/>
        </w:trPr>
        <w:tc>
          <w:tcPr>
            <w:tcW w:w="3083" w:type="dxa"/>
          </w:tcPr>
          <w:p w:rsidR="005E4E01" w:rsidRPr="00D00636" w:rsidRDefault="005E4E01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 xml:space="preserve">(на условиях </w:t>
            </w:r>
            <w:proofErr w:type="spellStart"/>
            <w:r w:rsidRPr="00D00636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D0063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5E4E01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5E4E01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5E4E01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5E4E01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5E4E01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5E4E01" w:rsidRPr="00D00636" w:rsidRDefault="005E4E01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75728" w:rsidRPr="00D00636" w:rsidTr="00452E06">
        <w:trPr>
          <w:jc w:val="center"/>
        </w:trPr>
        <w:tc>
          <w:tcPr>
            <w:tcW w:w="3083" w:type="dxa"/>
          </w:tcPr>
          <w:p w:rsidR="00075728" w:rsidRPr="00D00636" w:rsidRDefault="0007572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75728" w:rsidRPr="00D00636" w:rsidTr="00452E06">
        <w:trPr>
          <w:jc w:val="center"/>
        </w:trPr>
        <w:tc>
          <w:tcPr>
            <w:tcW w:w="3083" w:type="dxa"/>
          </w:tcPr>
          <w:p w:rsidR="00075728" w:rsidRPr="00D00636" w:rsidRDefault="0007572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75728" w:rsidRPr="00D00636" w:rsidTr="00452E06">
        <w:trPr>
          <w:jc w:val="center"/>
        </w:trPr>
        <w:tc>
          <w:tcPr>
            <w:tcW w:w="3083" w:type="dxa"/>
          </w:tcPr>
          <w:p w:rsidR="00075728" w:rsidRPr="00D00636" w:rsidRDefault="0007572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75728" w:rsidRPr="00D00636" w:rsidTr="00452E06">
        <w:trPr>
          <w:jc w:val="center"/>
        </w:trPr>
        <w:tc>
          <w:tcPr>
            <w:tcW w:w="3083" w:type="dxa"/>
          </w:tcPr>
          <w:p w:rsidR="00075728" w:rsidRPr="00D00636" w:rsidRDefault="0007572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75728" w:rsidRPr="00D00636" w:rsidTr="00452E06">
        <w:trPr>
          <w:jc w:val="center"/>
        </w:trPr>
        <w:tc>
          <w:tcPr>
            <w:tcW w:w="3083" w:type="dxa"/>
          </w:tcPr>
          <w:p w:rsidR="00075728" w:rsidRPr="00D00636" w:rsidRDefault="0007572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D00636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D0063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75728" w:rsidRPr="00D00636" w:rsidTr="00452E06">
        <w:trPr>
          <w:jc w:val="center"/>
        </w:trPr>
        <w:tc>
          <w:tcPr>
            <w:tcW w:w="3083" w:type="dxa"/>
          </w:tcPr>
          <w:p w:rsidR="00075728" w:rsidRPr="00D00636" w:rsidRDefault="0007572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D00636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D0063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75728" w:rsidRPr="00D00636" w:rsidTr="00452E06">
        <w:trPr>
          <w:jc w:val="center"/>
        </w:trPr>
        <w:tc>
          <w:tcPr>
            <w:tcW w:w="3083" w:type="dxa"/>
          </w:tcPr>
          <w:p w:rsidR="00075728" w:rsidRPr="00D00636" w:rsidRDefault="0007572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81DF8" w:rsidRPr="00D00636" w:rsidTr="00452E06">
        <w:trPr>
          <w:jc w:val="center"/>
        </w:trPr>
        <w:tc>
          <w:tcPr>
            <w:tcW w:w="3083" w:type="dxa"/>
          </w:tcPr>
          <w:p w:rsidR="00A81DF8" w:rsidRPr="00D00636" w:rsidRDefault="00A81DF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3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113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075728" w:rsidRPr="00D00636" w:rsidTr="00452E06">
        <w:trPr>
          <w:jc w:val="center"/>
        </w:trPr>
        <w:tc>
          <w:tcPr>
            <w:tcW w:w="3083" w:type="dxa"/>
          </w:tcPr>
          <w:p w:rsidR="00075728" w:rsidRPr="00D00636" w:rsidRDefault="0007572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81DF8" w:rsidRPr="00D00636" w:rsidTr="00452E06">
        <w:trPr>
          <w:jc w:val="center"/>
        </w:trPr>
        <w:tc>
          <w:tcPr>
            <w:tcW w:w="3083" w:type="dxa"/>
          </w:tcPr>
          <w:p w:rsidR="00A81DF8" w:rsidRPr="00D00636" w:rsidRDefault="00A81DF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3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9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1134" w:type="dxa"/>
          </w:tcPr>
          <w:p w:rsidR="00A81DF8" w:rsidRPr="00D00636" w:rsidRDefault="00A81DF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440</w:t>
            </w:r>
            <w:r w:rsidRPr="00D00636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075728" w:rsidRPr="00D00636" w:rsidTr="00452E06">
        <w:trPr>
          <w:trHeight w:val="1019"/>
          <w:jc w:val="center"/>
        </w:trPr>
        <w:tc>
          <w:tcPr>
            <w:tcW w:w="3083" w:type="dxa"/>
          </w:tcPr>
          <w:p w:rsidR="00075728" w:rsidRPr="00D00636" w:rsidRDefault="0007572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D00636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D0063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75728" w:rsidRPr="00D00636" w:rsidTr="00452E06">
        <w:trPr>
          <w:trHeight w:val="1059"/>
          <w:jc w:val="center"/>
        </w:trPr>
        <w:tc>
          <w:tcPr>
            <w:tcW w:w="3083" w:type="dxa"/>
          </w:tcPr>
          <w:p w:rsidR="00075728" w:rsidRPr="00D00636" w:rsidRDefault="0007572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D00636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D0063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75728" w:rsidRPr="00D00636" w:rsidTr="00452E06">
        <w:trPr>
          <w:trHeight w:val="665"/>
          <w:jc w:val="center"/>
        </w:trPr>
        <w:tc>
          <w:tcPr>
            <w:tcW w:w="3083" w:type="dxa"/>
          </w:tcPr>
          <w:p w:rsidR="00075728" w:rsidRPr="00D00636" w:rsidRDefault="00075728" w:rsidP="00452E0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728" w:rsidRPr="00D00636" w:rsidRDefault="00075728" w:rsidP="00452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AA20B2" w:rsidRDefault="00AA20B2" w:rsidP="00AA20B2">
      <w:pPr>
        <w:rPr>
          <w:rFonts w:ascii="Times New Roman" w:hAnsi="Times New Roman"/>
          <w:sz w:val="26"/>
          <w:szCs w:val="26"/>
        </w:rPr>
      </w:pPr>
    </w:p>
    <w:p w:rsidR="009F0091" w:rsidRPr="00D00636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F0091" w:rsidRDefault="009F0091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22652A" w:rsidRPr="0022652A" w:rsidRDefault="0022652A" w:rsidP="00226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652A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22652A" w:rsidRPr="0022652A" w:rsidRDefault="0022652A" w:rsidP="0022652A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2652A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22652A" w:rsidRPr="0022652A" w:rsidRDefault="0022652A" w:rsidP="00452E06">
      <w:pPr>
        <w:tabs>
          <w:tab w:val="left" w:pos="7370"/>
        </w:tabs>
        <w:spacing w:after="0" w:line="240" w:lineRule="auto"/>
        <w:ind w:right="141"/>
        <w:rPr>
          <w:rFonts w:ascii="Times New Roman" w:hAnsi="Times New Roman"/>
          <w:sz w:val="26"/>
          <w:szCs w:val="26"/>
        </w:rPr>
      </w:pPr>
      <w:r w:rsidRPr="0022652A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 w:rsidRPr="0022652A">
        <w:rPr>
          <w:rFonts w:ascii="Times New Roman" w:hAnsi="Times New Roman"/>
          <w:sz w:val="26"/>
          <w:szCs w:val="26"/>
        </w:rPr>
        <w:tab/>
        <w:t xml:space="preserve">  </w:t>
      </w:r>
      <w:r w:rsidR="00452E06">
        <w:rPr>
          <w:rFonts w:ascii="Times New Roman" w:hAnsi="Times New Roman"/>
          <w:sz w:val="26"/>
          <w:szCs w:val="26"/>
        </w:rPr>
        <w:t xml:space="preserve"> </w:t>
      </w:r>
      <w:r w:rsidRPr="0022652A">
        <w:rPr>
          <w:rFonts w:ascii="Times New Roman" w:hAnsi="Times New Roman"/>
          <w:sz w:val="26"/>
          <w:szCs w:val="26"/>
        </w:rPr>
        <w:t>А.В. Инютина</w:t>
      </w: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CC59B5" w:rsidRDefault="00CC59B5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9F0091" w:rsidRPr="00D00636" w:rsidRDefault="009F0091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9F0091" w:rsidRPr="00CC59B5" w:rsidRDefault="0022652A" w:rsidP="00642CE5">
      <w:pPr>
        <w:spacing w:after="0" w:line="240" w:lineRule="auto"/>
        <w:rPr>
          <w:rFonts w:ascii="Times New Roman" w:hAnsi="Times New Roman"/>
          <w:sz w:val="26"/>
          <w:szCs w:val="26"/>
          <w:highlight w:val="lightGray"/>
        </w:rPr>
      </w:pPr>
      <w:r>
        <w:rPr>
          <w:rFonts w:ascii="Times New Roman" w:hAnsi="Times New Roman"/>
          <w:sz w:val="26"/>
          <w:szCs w:val="26"/>
          <w:highlight w:val="lightGray"/>
        </w:rPr>
        <w:t xml:space="preserve"> </w:t>
      </w:r>
    </w:p>
    <w:p w:rsidR="009F0091" w:rsidRPr="00CC59B5" w:rsidRDefault="009F0091" w:rsidP="00642CE5">
      <w:pPr>
        <w:spacing w:after="0" w:line="240" w:lineRule="auto"/>
        <w:rPr>
          <w:rFonts w:ascii="Times New Roman" w:hAnsi="Times New Roman"/>
          <w:sz w:val="26"/>
          <w:szCs w:val="26"/>
          <w:highlight w:val="lightGray"/>
        </w:rPr>
      </w:pPr>
    </w:p>
    <w:p w:rsidR="009F0091" w:rsidRPr="00CC59B5" w:rsidRDefault="009F0091" w:rsidP="00642CE5">
      <w:pPr>
        <w:spacing w:after="0" w:line="240" w:lineRule="auto"/>
        <w:rPr>
          <w:rFonts w:ascii="Times New Roman" w:hAnsi="Times New Roman"/>
          <w:sz w:val="26"/>
          <w:szCs w:val="26"/>
          <w:highlight w:val="lightGray"/>
        </w:rPr>
      </w:pPr>
    </w:p>
    <w:p w:rsidR="009F0091" w:rsidRPr="00CC59B5" w:rsidRDefault="009F0091" w:rsidP="00D00636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  <w:highlight w:val="lightGray"/>
        </w:rPr>
      </w:pPr>
    </w:p>
    <w:p w:rsidR="009F0091" w:rsidRPr="00CC59B5" w:rsidRDefault="009F0091" w:rsidP="00642CE5">
      <w:pPr>
        <w:rPr>
          <w:rFonts w:ascii="Times New Roman" w:hAnsi="Times New Roman"/>
          <w:sz w:val="26"/>
          <w:szCs w:val="26"/>
          <w:highlight w:val="lightGray"/>
        </w:rPr>
      </w:pPr>
    </w:p>
    <w:p w:rsidR="009F0091" w:rsidRDefault="0022652A" w:rsidP="00D00636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F0091" w:rsidRDefault="009F0091" w:rsidP="007E304C">
      <w:pPr>
        <w:rPr>
          <w:rFonts w:ascii="Times New Roman" w:hAnsi="Times New Roman"/>
          <w:sz w:val="26"/>
          <w:szCs w:val="26"/>
        </w:rPr>
      </w:pPr>
    </w:p>
    <w:p w:rsidR="009F0091" w:rsidRPr="00D00636" w:rsidRDefault="009F0091" w:rsidP="007E304C">
      <w:pPr>
        <w:rPr>
          <w:rFonts w:ascii="Times New Roman" w:hAnsi="Times New Roman"/>
          <w:sz w:val="26"/>
          <w:szCs w:val="26"/>
        </w:rPr>
        <w:sectPr w:rsidR="009F0091" w:rsidRPr="00D00636" w:rsidSect="009A5C8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F0091" w:rsidRPr="002746EA" w:rsidRDefault="009F0091" w:rsidP="00D00636">
      <w:pPr>
        <w:spacing w:after="0" w:line="240" w:lineRule="auto"/>
      </w:pPr>
    </w:p>
    <w:sectPr w:rsidR="009F0091" w:rsidRPr="002746EA" w:rsidSect="00D00636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132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F5282"/>
    <w:multiLevelType w:val="multilevel"/>
    <w:tmpl w:val="3462D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1BBE0348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287F09"/>
    <w:multiLevelType w:val="hybridMultilevel"/>
    <w:tmpl w:val="5392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407F4"/>
    <w:multiLevelType w:val="hybridMultilevel"/>
    <w:tmpl w:val="2F288FEC"/>
    <w:lvl w:ilvl="0" w:tplc="8348D89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6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BC1496"/>
    <w:multiLevelType w:val="hybridMultilevel"/>
    <w:tmpl w:val="94D06086"/>
    <w:lvl w:ilvl="0" w:tplc="7986A0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9F04AE"/>
    <w:multiLevelType w:val="hybridMultilevel"/>
    <w:tmpl w:val="85767764"/>
    <w:lvl w:ilvl="0" w:tplc="B67EB4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5FEF1FBA"/>
    <w:multiLevelType w:val="hybridMultilevel"/>
    <w:tmpl w:val="A464179E"/>
    <w:lvl w:ilvl="0" w:tplc="8DF21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3FB"/>
    <w:rsid w:val="0000214F"/>
    <w:rsid w:val="00006930"/>
    <w:rsid w:val="00022375"/>
    <w:rsid w:val="000424BD"/>
    <w:rsid w:val="0004496E"/>
    <w:rsid w:val="00055C53"/>
    <w:rsid w:val="000629AA"/>
    <w:rsid w:val="00067011"/>
    <w:rsid w:val="00070821"/>
    <w:rsid w:val="00075728"/>
    <w:rsid w:val="00083DBC"/>
    <w:rsid w:val="00090384"/>
    <w:rsid w:val="000A33DE"/>
    <w:rsid w:val="000B2993"/>
    <w:rsid w:val="000C4BF9"/>
    <w:rsid w:val="000D30E5"/>
    <w:rsid w:val="000E7DA4"/>
    <w:rsid w:val="000F1603"/>
    <w:rsid w:val="000F36B2"/>
    <w:rsid w:val="00101E94"/>
    <w:rsid w:val="00102B1C"/>
    <w:rsid w:val="00103D9A"/>
    <w:rsid w:val="00104B3C"/>
    <w:rsid w:val="00106CEE"/>
    <w:rsid w:val="00110237"/>
    <w:rsid w:val="00110E2E"/>
    <w:rsid w:val="0011579C"/>
    <w:rsid w:val="00116C28"/>
    <w:rsid w:val="00117264"/>
    <w:rsid w:val="00126C0D"/>
    <w:rsid w:val="001311D3"/>
    <w:rsid w:val="001320C4"/>
    <w:rsid w:val="00140AA1"/>
    <w:rsid w:val="00152B3D"/>
    <w:rsid w:val="00154C8C"/>
    <w:rsid w:val="00163E65"/>
    <w:rsid w:val="001640DB"/>
    <w:rsid w:val="00167EEF"/>
    <w:rsid w:val="00172422"/>
    <w:rsid w:val="001A63F8"/>
    <w:rsid w:val="001B0961"/>
    <w:rsid w:val="001C6197"/>
    <w:rsid w:val="001D2E5D"/>
    <w:rsid w:val="001E1A0D"/>
    <w:rsid w:val="001E5C79"/>
    <w:rsid w:val="001F0A4E"/>
    <w:rsid w:val="001F3E02"/>
    <w:rsid w:val="001F4D40"/>
    <w:rsid w:val="00220E3C"/>
    <w:rsid w:val="0022652A"/>
    <w:rsid w:val="002424DA"/>
    <w:rsid w:val="0024446B"/>
    <w:rsid w:val="002475F2"/>
    <w:rsid w:val="00250DF6"/>
    <w:rsid w:val="002538EA"/>
    <w:rsid w:val="002746EA"/>
    <w:rsid w:val="0027508C"/>
    <w:rsid w:val="002876ED"/>
    <w:rsid w:val="002B19A5"/>
    <w:rsid w:val="002C389E"/>
    <w:rsid w:val="002C73B9"/>
    <w:rsid w:val="002D637D"/>
    <w:rsid w:val="002E36C2"/>
    <w:rsid w:val="002F0C8D"/>
    <w:rsid w:val="0030140E"/>
    <w:rsid w:val="00301AE9"/>
    <w:rsid w:val="0030445E"/>
    <w:rsid w:val="00304727"/>
    <w:rsid w:val="00312B13"/>
    <w:rsid w:val="00325B4F"/>
    <w:rsid w:val="003274F7"/>
    <w:rsid w:val="003315E2"/>
    <w:rsid w:val="00334CF0"/>
    <w:rsid w:val="0035506C"/>
    <w:rsid w:val="0035537F"/>
    <w:rsid w:val="0035603A"/>
    <w:rsid w:val="00366BE6"/>
    <w:rsid w:val="00373F72"/>
    <w:rsid w:val="00385920"/>
    <w:rsid w:val="003B2F3F"/>
    <w:rsid w:val="003B533C"/>
    <w:rsid w:val="003C0433"/>
    <w:rsid w:val="00405A7D"/>
    <w:rsid w:val="00416F7D"/>
    <w:rsid w:val="00423214"/>
    <w:rsid w:val="00445E98"/>
    <w:rsid w:val="004503EC"/>
    <w:rsid w:val="00452E06"/>
    <w:rsid w:val="00472D0D"/>
    <w:rsid w:val="004733FB"/>
    <w:rsid w:val="004767AB"/>
    <w:rsid w:val="00482363"/>
    <w:rsid w:val="004A3231"/>
    <w:rsid w:val="004B0C63"/>
    <w:rsid w:val="004B4714"/>
    <w:rsid w:val="004D2F82"/>
    <w:rsid w:val="004D3CCF"/>
    <w:rsid w:val="004E1417"/>
    <w:rsid w:val="004F32A7"/>
    <w:rsid w:val="005042CB"/>
    <w:rsid w:val="005331D2"/>
    <w:rsid w:val="005379F8"/>
    <w:rsid w:val="0054001C"/>
    <w:rsid w:val="00541B35"/>
    <w:rsid w:val="00543B94"/>
    <w:rsid w:val="00550F94"/>
    <w:rsid w:val="005620BE"/>
    <w:rsid w:val="0057650B"/>
    <w:rsid w:val="00577AF7"/>
    <w:rsid w:val="00581F5F"/>
    <w:rsid w:val="00593A3B"/>
    <w:rsid w:val="005A0E92"/>
    <w:rsid w:val="005A4CB1"/>
    <w:rsid w:val="005B5697"/>
    <w:rsid w:val="005B6D54"/>
    <w:rsid w:val="005C0DF1"/>
    <w:rsid w:val="005C2D07"/>
    <w:rsid w:val="005D0E1C"/>
    <w:rsid w:val="005D3236"/>
    <w:rsid w:val="005E4E01"/>
    <w:rsid w:val="00606852"/>
    <w:rsid w:val="00610D0E"/>
    <w:rsid w:val="00612FDE"/>
    <w:rsid w:val="00627128"/>
    <w:rsid w:val="00632441"/>
    <w:rsid w:val="00633C31"/>
    <w:rsid w:val="00634406"/>
    <w:rsid w:val="00640AE5"/>
    <w:rsid w:val="00642CE5"/>
    <w:rsid w:val="00644C6D"/>
    <w:rsid w:val="00645865"/>
    <w:rsid w:val="00681A39"/>
    <w:rsid w:val="006A328F"/>
    <w:rsid w:val="006A5D9A"/>
    <w:rsid w:val="006B00DA"/>
    <w:rsid w:val="006D578A"/>
    <w:rsid w:val="006F4506"/>
    <w:rsid w:val="00712FEE"/>
    <w:rsid w:val="00714DFD"/>
    <w:rsid w:val="00717C2D"/>
    <w:rsid w:val="00723932"/>
    <w:rsid w:val="007268E8"/>
    <w:rsid w:val="00732FBD"/>
    <w:rsid w:val="007430E5"/>
    <w:rsid w:val="00761994"/>
    <w:rsid w:val="00774A1B"/>
    <w:rsid w:val="00776C9B"/>
    <w:rsid w:val="00792CB0"/>
    <w:rsid w:val="00797074"/>
    <w:rsid w:val="007B4590"/>
    <w:rsid w:val="007C736D"/>
    <w:rsid w:val="007D0800"/>
    <w:rsid w:val="007E0437"/>
    <w:rsid w:val="007E304C"/>
    <w:rsid w:val="007E5C43"/>
    <w:rsid w:val="007E5D72"/>
    <w:rsid w:val="007F77B7"/>
    <w:rsid w:val="00800F17"/>
    <w:rsid w:val="00802186"/>
    <w:rsid w:val="00802D11"/>
    <w:rsid w:val="00823207"/>
    <w:rsid w:val="0082353C"/>
    <w:rsid w:val="0082437E"/>
    <w:rsid w:val="00824A3E"/>
    <w:rsid w:val="00835209"/>
    <w:rsid w:val="00843D20"/>
    <w:rsid w:val="0084531A"/>
    <w:rsid w:val="00860302"/>
    <w:rsid w:val="00861864"/>
    <w:rsid w:val="00870B7C"/>
    <w:rsid w:val="0087318A"/>
    <w:rsid w:val="008749E1"/>
    <w:rsid w:val="00883CB5"/>
    <w:rsid w:val="008919AD"/>
    <w:rsid w:val="008D5179"/>
    <w:rsid w:val="008D6D94"/>
    <w:rsid w:val="008E6B46"/>
    <w:rsid w:val="008F1A27"/>
    <w:rsid w:val="008F428C"/>
    <w:rsid w:val="009030B9"/>
    <w:rsid w:val="00907572"/>
    <w:rsid w:val="0091281B"/>
    <w:rsid w:val="009161E8"/>
    <w:rsid w:val="00916221"/>
    <w:rsid w:val="009172D7"/>
    <w:rsid w:val="009206FE"/>
    <w:rsid w:val="00930008"/>
    <w:rsid w:val="00945C11"/>
    <w:rsid w:val="00946B9C"/>
    <w:rsid w:val="0095066F"/>
    <w:rsid w:val="009508E5"/>
    <w:rsid w:val="00950D84"/>
    <w:rsid w:val="00954F88"/>
    <w:rsid w:val="00956571"/>
    <w:rsid w:val="00963F54"/>
    <w:rsid w:val="00966CC6"/>
    <w:rsid w:val="00980873"/>
    <w:rsid w:val="009838EA"/>
    <w:rsid w:val="00984CD1"/>
    <w:rsid w:val="00994B58"/>
    <w:rsid w:val="00996286"/>
    <w:rsid w:val="009A5C86"/>
    <w:rsid w:val="009A74C1"/>
    <w:rsid w:val="009B5F9A"/>
    <w:rsid w:val="009C2501"/>
    <w:rsid w:val="009C3F18"/>
    <w:rsid w:val="009E5A9E"/>
    <w:rsid w:val="009F0091"/>
    <w:rsid w:val="009F6A5A"/>
    <w:rsid w:val="00A13754"/>
    <w:rsid w:val="00A1650C"/>
    <w:rsid w:val="00A2250C"/>
    <w:rsid w:val="00A23625"/>
    <w:rsid w:val="00A304AD"/>
    <w:rsid w:val="00A361D5"/>
    <w:rsid w:val="00A3781D"/>
    <w:rsid w:val="00A5307C"/>
    <w:rsid w:val="00A6155B"/>
    <w:rsid w:val="00A647F8"/>
    <w:rsid w:val="00A6576F"/>
    <w:rsid w:val="00A72A44"/>
    <w:rsid w:val="00A81DF8"/>
    <w:rsid w:val="00A921C2"/>
    <w:rsid w:val="00AA20B2"/>
    <w:rsid w:val="00AA4D7B"/>
    <w:rsid w:val="00AB20D0"/>
    <w:rsid w:val="00AB6AAA"/>
    <w:rsid w:val="00AC49CB"/>
    <w:rsid w:val="00AD2824"/>
    <w:rsid w:val="00AD6E4C"/>
    <w:rsid w:val="00AE40D5"/>
    <w:rsid w:val="00B05271"/>
    <w:rsid w:val="00B05559"/>
    <w:rsid w:val="00B06AD6"/>
    <w:rsid w:val="00B13BE6"/>
    <w:rsid w:val="00B24DBA"/>
    <w:rsid w:val="00B364E9"/>
    <w:rsid w:val="00B51E97"/>
    <w:rsid w:val="00B56311"/>
    <w:rsid w:val="00B572A7"/>
    <w:rsid w:val="00B64F05"/>
    <w:rsid w:val="00B67C74"/>
    <w:rsid w:val="00B746D4"/>
    <w:rsid w:val="00B74E91"/>
    <w:rsid w:val="00B772EC"/>
    <w:rsid w:val="00B7742A"/>
    <w:rsid w:val="00B83533"/>
    <w:rsid w:val="00B83AF2"/>
    <w:rsid w:val="00B95074"/>
    <w:rsid w:val="00BB2D63"/>
    <w:rsid w:val="00BB4289"/>
    <w:rsid w:val="00BC378E"/>
    <w:rsid w:val="00BD66F3"/>
    <w:rsid w:val="00BE4398"/>
    <w:rsid w:val="00BE608C"/>
    <w:rsid w:val="00BE6FDC"/>
    <w:rsid w:val="00BF59B5"/>
    <w:rsid w:val="00C16DA3"/>
    <w:rsid w:val="00C21C08"/>
    <w:rsid w:val="00C228AF"/>
    <w:rsid w:val="00C2376D"/>
    <w:rsid w:val="00C25A67"/>
    <w:rsid w:val="00C262CF"/>
    <w:rsid w:val="00C374AD"/>
    <w:rsid w:val="00C40D20"/>
    <w:rsid w:val="00C6265D"/>
    <w:rsid w:val="00C640A8"/>
    <w:rsid w:val="00C642F6"/>
    <w:rsid w:val="00C746A6"/>
    <w:rsid w:val="00C75B02"/>
    <w:rsid w:val="00C76352"/>
    <w:rsid w:val="00C83363"/>
    <w:rsid w:val="00CB146C"/>
    <w:rsid w:val="00CC1C75"/>
    <w:rsid w:val="00CC59B5"/>
    <w:rsid w:val="00CD6C9F"/>
    <w:rsid w:val="00CE4E7F"/>
    <w:rsid w:val="00CE6D67"/>
    <w:rsid w:val="00CF106E"/>
    <w:rsid w:val="00D00636"/>
    <w:rsid w:val="00D10A97"/>
    <w:rsid w:val="00D11EEB"/>
    <w:rsid w:val="00D1664F"/>
    <w:rsid w:val="00D228EC"/>
    <w:rsid w:val="00D36DA5"/>
    <w:rsid w:val="00D37F81"/>
    <w:rsid w:val="00D43FC3"/>
    <w:rsid w:val="00D46FAE"/>
    <w:rsid w:val="00D516B6"/>
    <w:rsid w:val="00D54B5C"/>
    <w:rsid w:val="00D56F94"/>
    <w:rsid w:val="00D60F0C"/>
    <w:rsid w:val="00D60FDA"/>
    <w:rsid w:val="00D75121"/>
    <w:rsid w:val="00D77803"/>
    <w:rsid w:val="00D829DF"/>
    <w:rsid w:val="00D83612"/>
    <w:rsid w:val="00DB4F50"/>
    <w:rsid w:val="00DD2169"/>
    <w:rsid w:val="00DD45C1"/>
    <w:rsid w:val="00DE283E"/>
    <w:rsid w:val="00E007B4"/>
    <w:rsid w:val="00E060D5"/>
    <w:rsid w:val="00E14C9F"/>
    <w:rsid w:val="00E21A33"/>
    <w:rsid w:val="00E225FE"/>
    <w:rsid w:val="00E27150"/>
    <w:rsid w:val="00E40F7F"/>
    <w:rsid w:val="00E45662"/>
    <w:rsid w:val="00E472E0"/>
    <w:rsid w:val="00E47B4B"/>
    <w:rsid w:val="00E821C8"/>
    <w:rsid w:val="00E8364E"/>
    <w:rsid w:val="00E97880"/>
    <w:rsid w:val="00EA162C"/>
    <w:rsid w:val="00EA5C63"/>
    <w:rsid w:val="00EB70DD"/>
    <w:rsid w:val="00EB7C74"/>
    <w:rsid w:val="00EC7942"/>
    <w:rsid w:val="00ED08F2"/>
    <w:rsid w:val="00ED63BA"/>
    <w:rsid w:val="00ED7D24"/>
    <w:rsid w:val="00EE04DB"/>
    <w:rsid w:val="00EE2906"/>
    <w:rsid w:val="00EE2C3C"/>
    <w:rsid w:val="00F01BAF"/>
    <w:rsid w:val="00F04988"/>
    <w:rsid w:val="00F05AA1"/>
    <w:rsid w:val="00F07E26"/>
    <w:rsid w:val="00F31E0A"/>
    <w:rsid w:val="00F3301E"/>
    <w:rsid w:val="00F40986"/>
    <w:rsid w:val="00F528AC"/>
    <w:rsid w:val="00F52C34"/>
    <w:rsid w:val="00F54A07"/>
    <w:rsid w:val="00F56942"/>
    <w:rsid w:val="00F57FAC"/>
    <w:rsid w:val="00F6399B"/>
    <w:rsid w:val="00F72ACC"/>
    <w:rsid w:val="00F81399"/>
    <w:rsid w:val="00F81484"/>
    <w:rsid w:val="00F90A17"/>
    <w:rsid w:val="00F92E8B"/>
    <w:rsid w:val="00F974FA"/>
    <w:rsid w:val="00FA184C"/>
    <w:rsid w:val="00FB380D"/>
    <w:rsid w:val="00FB3943"/>
    <w:rsid w:val="00FB5321"/>
    <w:rsid w:val="00FC2D7D"/>
    <w:rsid w:val="00FD7432"/>
    <w:rsid w:val="00FE0E8B"/>
    <w:rsid w:val="00FE3E82"/>
    <w:rsid w:val="00FF4F40"/>
    <w:rsid w:val="00FF61E1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0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9"/>
    <w:qFormat/>
    <w:rsid w:val="007E3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304C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E304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4733FB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rsid w:val="0047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73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473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E30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Базовый"/>
    <w:uiPriority w:val="99"/>
    <w:rsid w:val="007E304C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  <w:lang w:eastAsia="en-US"/>
    </w:rPr>
  </w:style>
  <w:style w:type="character" w:styleId="a8">
    <w:name w:val="Strong"/>
    <w:basedOn w:val="a0"/>
    <w:uiPriority w:val="99"/>
    <w:qFormat/>
    <w:rsid w:val="007E304C"/>
    <w:rPr>
      <w:rFonts w:cs="Times New Roman"/>
      <w:b/>
      <w:bCs/>
    </w:rPr>
  </w:style>
  <w:style w:type="table" w:styleId="a9">
    <w:name w:val="Table Grid"/>
    <w:basedOn w:val="a1"/>
    <w:uiPriority w:val="99"/>
    <w:rsid w:val="007E304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E304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rsid w:val="007E304C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7E304C"/>
    <w:rPr>
      <w:sz w:val="26"/>
      <w:shd w:val="clear" w:color="auto" w:fill="FFFFFF"/>
    </w:rPr>
  </w:style>
  <w:style w:type="paragraph" w:styleId="ab">
    <w:name w:val="Body Text"/>
    <w:basedOn w:val="a"/>
    <w:link w:val="ac"/>
    <w:uiPriority w:val="99"/>
    <w:rsid w:val="007E304C"/>
    <w:pPr>
      <w:shd w:val="clear" w:color="auto" w:fill="FFFFFF"/>
      <w:spacing w:before="1260" w:after="540" w:line="312" w:lineRule="exact"/>
      <w:jc w:val="both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basedOn w:val="a0"/>
    <w:link w:val="ab"/>
    <w:uiPriority w:val="99"/>
    <w:semiHidden/>
    <w:locked/>
    <w:rsid w:val="007E304C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E304C"/>
    <w:rPr>
      <w:rFonts w:ascii="Calibri" w:hAnsi="Calibri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C374AD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C374A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63F54"/>
    <w:pPr>
      <w:widowControl w:val="0"/>
      <w:autoSpaceDE w:val="0"/>
      <w:autoSpaceDN w:val="0"/>
      <w:adjustRightInd w:val="0"/>
      <w:spacing w:after="0" w:line="322" w:lineRule="exact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20">
    <w:name w:val="Font Style20"/>
    <w:basedOn w:val="a0"/>
    <w:rsid w:val="00A304AD"/>
    <w:rPr>
      <w:rFonts w:ascii="Times New Roman" w:hAnsi="Times New Roman" w:cs="Times New Roman"/>
      <w:sz w:val="16"/>
      <w:szCs w:val="16"/>
    </w:rPr>
  </w:style>
  <w:style w:type="character" w:customStyle="1" w:styleId="11">
    <w:name w:val="Основной текст Знак1"/>
    <w:uiPriority w:val="99"/>
    <w:locked/>
    <w:rsid w:val="009838EA"/>
    <w:rPr>
      <w:rFonts w:ascii="Times New Roman" w:hAnsi="Times New Roman"/>
      <w:sz w:val="26"/>
      <w:shd w:val="clear" w:color="auto" w:fill="FFFFFF"/>
    </w:rPr>
  </w:style>
  <w:style w:type="paragraph" w:customStyle="1" w:styleId="Style4">
    <w:name w:val="Style4"/>
    <w:basedOn w:val="a"/>
    <w:rsid w:val="00DB4F50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B4714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Impact" w:eastAsia="Times New Roman" w:hAnsi="Impact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820D-6340-4E12-A13B-CF3319BB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5720</Words>
  <Characters>32609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Лазарев</dc:creator>
  <cp:lastModifiedBy>1</cp:lastModifiedBy>
  <cp:revision>81</cp:revision>
  <cp:lastPrinted>2020-07-03T07:03:00Z</cp:lastPrinted>
  <dcterms:created xsi:type="dcterms:W3CDTF">2020-02-15T16:22:00Z</dcterms:created>
  <dcterms:modified xsi:type="dcterms:W3CDTF">2020-07-03T08:03:00Z</dcterms:modified>
</cp:coreProperties>
</file>