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9A" w:rsidRPr="007D1E16" w:rsidRDefault="001F5C9A" w:rsidP="009A587C">
      <w:pPr>
        <w:pStyle w:val="31"/>
        <w:spacing w:after="6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E16">
        <w:rPr>
          <w:rFonts w:ascii="Times New Roman" w:hAnsi="Times New Roman" w:cs="Times New Roman"/>
          <w:b/>
          <w:sz w:val="28"/>
          <w:szCs w:val="28"/>
        </w:rPr>
        <w:t xml:space="preserve">Описание объекта </w:t>
      </w:r>
      <w:r w:rsidR="007D1E16">
        <w:rPr>
          <w:rFonts w:ascii="Times New Roman" w:hAnsi="Times New Roman" w:cs="Times New Roman"/>
          <w:b/>
          <w:sz w:val="28"/>
          <w:szCs w:val="28"/>
        </w:rPr>
        <w:t>недвижимост</w:t>
      </w:r>
      <w:r w:rsidRPr="007D1E16">
        <w:rPr>
          <w:rFonts w:ascii="Times New Roman" w:hAnsi="Times New Roman" w:cs="Times New Roman"/>
          <w:b/>
          <w:sz w:val="28"/>
          <w:szCs w:val="28"/>
        </w:rPr>
        <w:t>и</w:t>
      </w:r>
    </w:p>
    <w:p w:rsidR="001F5C9A" w:rsidRPr="007D1E16" w:rsidRDefault="001F5C9A" w:rsidP="009A587C">
      <w:pPr>
        <w:pStyle w:val="31"/>
        <w:spacing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1E16">
        <w:rPr>
          <w:rFonts w:ascii="Times New Roman" w:hAnsi="Times New Roman" w:cs="Times New Roman"/>
          <w:sz w:val="26"/>
          <w:szCs w:val="26"/>
        </w:rPr>
        <w:t>Производственная база, расположенная на земельном участке общей площадью 9554 кв.</w:t>
      </w:r>
      <w:r w:rsidR="009A587C">
        <w:rPr>
          <w:rFonts w:ascii="Times New Roman" w:hAnsi="Times New Roman" w:cs="Times New Roman"/>
          <w:sz w:val="26"/>
          <w:szCs w:val="26"/>
        </w:rPr>
        <w:t> </w:t>
      </w:r>
      <w:r w:rsidRPr="007D1E16">
        <w:rPr>
          <w:rFonts w:ascii="Times New Roman" w:hAnsi="Times New Roman" w:cs="Times New Roman"/>
          <w:sz w:val="26"/>
          <w:szCs w:val="26"/>
        </w:rPr>
        <w:t>м</w:t>
      </w:r>
      <w:r w:rsidR="007D1E16" w:rsidRPr="007D1E16">
        <w:rPr>
          <w:rFonts w:ascii="Times New Roman" w:hAnsi="Times New Roman" w:cs="Times New Roman"/>
          <w:sz w:val="26"/>
          <w:szCs w:val="26"/>
        </w:rPr>
        <w:t>, расположенная</w:t>
      </w:r>
      <w:r w:rsidRPr="007D1E16">
        <w:rPr>
          <w:rFonts w:ascii="Times New Roman" w:hAnsi="Times New Roman" w:cs="Times New Roman"/>
          <w:sz w:val="26"/>
          <w:szCs w:val="26"/>
        </w:rPr>
        <w:t xml:space="preserve"> по адресу</w:t>
      </w:r>
      <w:r w:rsidR="009A587C">
        <w:rPr>
          <w:rFonts w:ascii="Times New Roman" w:hAnsi="Times New Roman" w:cs="Times New Roman"/>
          <w:sz w:val="26"/>
          <w:szCs w:val="26"/>
        </w:rPr>
        <w:t xml:space="preserve">: </w:t>
      </w:r>
      <w:r w:rsidRPr="007D1E16">
        <w:rPr>
          <w:rFonts w:ascii="Times New Roman" w:hAnsi="Times New Roman" w:cs="Times New Roman"/>
          <w:sz w:val="26"/>
          <w:szCs w:val="26"/>
        </w:rPr>
        <w:t xml:space="preserve">Алтайский край, г. Рубцовск, </w:t>
      </w:r>
      <w:r w:rsidR="007D1E16" w:rsidRPr="007D1E16">
        <w:rPr>
          <w:rFonts w:ascii="Times New Roman" w:hAnsi="Times New Roman" w:cs="Times New Roman"/>
          <w:sz w:val="26"/>
          <w:szCs w:val="26"/>
        </w:rPr>
        <w:t>п</w:t>
      </w:r>
      <w:r w:rsidRPr="007D1E16">
        <w:rPr>
          <w:rFonts w:ascii="Times New Roman" w:hAnsi="Times New Roman" w:cs="Times New Roman"/>
          <w:sz w:val="26"/>
          <w:szCs w:val="26"/>
        </w:rPr>
        <w:t>ер.</w:t>
      </w:r>
      <w:r w:rsidR="007D1E16" w:rsidRPr="007D1E16">
        <w:rPr>
          <w:rFonts w:ascii="Times New Roman" w:hAnsi="Times New Roman" w:cs="Times New Roman"/>
          <w:sz w:val="26"/>
          <w:szCs w:val="26"/>
        </w:rPr>
        <w:t xml:space="preserve"> </w:t>
      </w:r>
      <w:r w:rsidRPr="007D1E16">
        <w:rPr>
          <w:rFonts w:ascii="Times New Roman" w:hAnsi="Times New Roman" w:cs="Times New Roman"/>
          <w:sz w:val="26"/>
          <w:szCs w:val="26"/>
        </w:rPr>
        <w:t>Пионерский,</w:t>
      </w:r>
      <w:r w:rsidR="00A23006">
        <w:rPr>
          <w:rFonts w:ascii="Times New Roman" w:hAnsi="Times New Roman" w:cs="Times New Roman"/>
          <w:sz w:val="26"/>
          <w:szCs w:val="26"/>
        </w:rPr>
        <w:t> </w:t>
      </w:r>
      <w:r w:rsidRPr="007D1E16">
        <w:rPr>
          <w:rFonts w:ascii="Times New Roman" w:hAnsi="Times New Roman" w:cs="Times New Roman"/>
          <w:sz w:val="26"/>
          <w:szCs w:val="26"/>
        </w:rPr>
        <w:t>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418"/>
        <w:gridCol w:w="2083"/>
      </w:tblGrid>
      <w:tr w:rsidR="001F5C9A" w:rsidRPr="007D1E16" w:rsidTr="009A587C">
        <w:trPr>
          <w:trHeight w:val="46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1F5C9A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Характеристика объектов недвижимости</w:t>
            </w:r>
            <w:r w:rsidR="009A587C" w:rsidRPr="007D1E16">
              <w:rPr>
                <w:sz w:val="26"/>
                <w:szCs w:val="26"/>
              </w:rPr>
              <w:t xml:space="preserve"> </w:t>
            </w:r>
            <w:r w:rsidR="009A587C" w:rsidRPr="009A587C">
              <w:rPr>
                <w:sz w:val="22"/>
                <w:szCs w:val="22"/>
              </w:rPr>
              <w:t>производственной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1F5C9A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Площадь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1F5C9A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Кадастровый номер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ind w:left="35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1.Нежилое помещение, пер. Пионерский, д.1, стр.1, пом.1.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306,2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22:70:021219:360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2.Нежилое помещение, пер. Пионерский, д.1, стр.1, пом.2.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153,0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22:70:021219:361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3.Нежилое помещение, пер. Пионерский, д.1, стр.1, пом.3.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428,7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22:70:021219:362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4.Производственное здание, пер. Пионерский, д.1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2535,4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22:70:021219:244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5.Раздевалка строительного участка, пер. Пионерский, д.1.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63,8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22:70:021219:56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6.Административное здание, пер. Пионерский, д.1.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127,9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22:70:021219:54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7.Здание диспетчерской, пер. Пионерский, д.1.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27,3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22:70:021219:55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8.Здание диспетчерской, пер. Пионерский, д.1.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39,8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22:70:021219:61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9.Здание склада, пер. Пионерский, д.1.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449,7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22:70:021219:60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10.Здание строительного участка, пер. Пионерский, д.1.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99,0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7D1E16" w:rsidRDefault="001F5C9A" w:rsidP="007D1E16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22:70:021219:52</w:t>
            </w:r>
          </w:p>
        </w:tc>
      </w:tr>
      <w:tr w:rsidR="001F5C9A" w:rsidRPr="007D1E16" w:rsidTr="009A587C">
        <w:trPr>
          <w:trHeight w:val="20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7D1E16">
            <w:pPr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11.Земельный участок, пер. Пионерский,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1F5C9A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 xml:space="preserve">9554,0 </w:t>
            </w:r>
            <w:proofErr w:type="spellStart"/>
            <w:r w:rsidRPr="007D1E1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9A" w:rsidRPr="007D1E16" w:rsidRDefault="001F5C9A" w:rsidP="001F5C9A">
            <w:pPr>
              <w:jc w:val="center"/>
              <w:rPr>
                <w:sz w:val="22"/>
                <w:szCs w:val="22"/>
              </w:rPr>
            </w:pPr>
            <w:r w:rsidRPr="007D1E16">
              <w:rPr>
                <w:sz w:val="22"/>
                <w:szCs w:val="22"/>
              </w:rPr>
              <w:t>22:70:021219:1</w:t>
            </w:r>
          </w:p>
        </w:tc>
      </w:tr>
    </w:tbl>
    <w:p w:rsidR="001F5C9A" w:rsidRPr="009A587C" w:rsidRDefault="001F5C9A" w:rsidP="007D1E16">
      <w:pPr>
        <w:pStyle w:val="31"/>
        <w:spacing w:before="120"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587C">
        <w:rPr>
          <w:rFonts w:ascii="Times New Roman" w:hAnsi="Times New Roman" w:cs="Times New Roman"/>
          <w:sz w:val="26"/>
          <w:szCs w:val="26"/>
        </w:rPr>
        <w:t>Территория производственной базы ограждена, на въезде на территорию базы расположены ворота из металлической решётки. Кольцевой проезд вокруг базы отсутствует, автомобильный подъезд и место для парковки имеется, но без твёрдого покрытия. Производственная база не эксплуатируется, заброшена, частично разграблена, охраняется сторожем.</w:t>
      </w:r>
    </w:p>
    <w:p w:rsidR="001F5C9A" w:rsidRDefault="001F5C9A" w:rsidP="001F5C9A">
      <w:pPr>
        <w:pStyle w:val="31"/>
        <w:ind w:firstLine="142"/>
        <w:jc w:val="center"/>
        <w:rPr>
          <w:noProof/>
          <w:lang w:eastAsia="ru-RU"/>
        </w:rPr>
      </w:pPr>
      <w:r w:rsidRPr="006D5566">
        <w:rPr>
          <w:rFonts w:ascii="Book Antiqua" w:hAnsi="Book Antiqua"/>
          <w:noProof/>
          <w:sz w:val="20"/>
          <w:szCs w:val="20"/>
          <w:lang w:eastAsia="ru-RU"/>
        </w:rPr>
        <w:drawing>
          <wp:inline distT="0" distB="0" distL="0" distR="0">
            <wp:extent cx="3547745" cy="32397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9A" w:rsidRDefault="001F5C9A" w:rsidP="001F5C9A">
      <w:pPr>
        <w:pStyle w:val="31"/>
        <w:ind w:firstLine="142"/>
        <w:jc w:val="center"/>
        <w:rPr>
          <w:noProof/>
          <w:lang w:eastAsia="ru-RU"/>
        </w:rPr>
      </w:pPr>
      <w:r w:rsidRPr="00832022">
        <w:rPr>
          <w:noProof/>
          <w:lang w:eastAsia="ru-RU"/>
        </w:rPr>
        <w:lastRenderedPageBreak/>
        <w:drawing>
          <wp:inline distT="0" distB="0" distL="0" distR="0">
            <wp:extent cx="6189345" cy="2870200"/>
            <wp:effectExtent l="0" t="0" r="190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9" b="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9A" w:rsidRPr="00877DAD" w:rsidRDefault="001F5C9A" w:rsidP="001F5C9A">
      <w:pPr>
        <w:pStyle w:val="31"/>
        <w:ind w:firstLine="142"/>
        <w:jc w:val="center"/>
        <w:rPr>
          <w:rFonts w:ascii="Book Antiqua" w:hAnsi="Book Antiqua" w:cs="Times New Roman"/>
          <w:b/>
          <w:sz w:val="22"/>
          <w:u w:val="single"/>
        </w:rPr>
      </w:pPr>
      <w:r w:rsidRPr="00877DAD">
        <w:rPr>
          <w:rFonts w:ascii="Book Antiqua" w:hAnsi="Book Antiqua" w:cs="Times New Roman"/>
          <w:b/>
          <w:sz w:val="22"/>
          <w:u w:val="single"/>
        </w:rPr>
        <w:t>Количественные и качественные характеристики объекта оценки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69"/>
        <w:gridCol w:w="7030"/>
      </w:tblGrid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Адрес объекта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 xml:space="preserve">Алтайский край, г. Рубцовск, </w:t>
            </w:r>
            <w:proofErr w:type="spellStart"/>
            <w:r w:rsidRPr="00FD2B71">
              <w:rPr>
                <w:rFonts w:ascii="Book Antiqua" w:hAnsi="Book Antiqua"/>
                <w:sz w:val="18"/>
                <w:szCs w:val="18"/>
              </w:rPr>
              <w:t>пер.Пионерский</w:t>
            </w:r>
            <w:proofErr w:type="spellEnd"/>
            <w:r w:rsidRPr="00FD2B71">
              <w:rPr>
                <w:rFonts w:ascii="Book Antiqua" w:hAnsi="Book Antiqua"/>
                <w:sz w:val="18"/>
                <w:szCs w:val="18"/>
              </w:rPr>
              <w:t>, д.1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Наименование объекта продажи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Производственная база с земельным участком</w:t>
            </w:r>
          </w:p>
        </w:tc>
      </w:tr>
      <w:tr w:rsidR="001F5C9A" w:rsidRPr="00FD2B71" w:rsidTr="00526678">
        <w:trPr>
          <w:trHeight w:val="124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1. Нежилое помещение, пер. Пионерский, д.1, стр.1, пом.1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22:70:021219:360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н/д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 xml:space="preserve">Общая площадь, </w:t>
            </w:r>
            <w:proofErr w:type="spellStart"/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кв.м</w:t>
            </w:r>
            <w:proofErr w:type="spellEnd"/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.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306,2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 xml:space="preserve">Кирпичные </w:t>
            </w:r>
            <w:r>
              <w:rPr>
                <w:rFonts w:ascii="Book Antiqua" w:hAnsi="Book Antiqua"/>
                <w:sz w:val="18"/>
                <w:szCs w:val="18"/>
              </w:rPr>
              <w:t>с нарушением кладки, трещинами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Шифер, требуется ремонт и замена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проемы -</w:t>
            </w:r>
          </w:p>
        </w:tc>
        <w:tc>
          <w:tcPr>
            <w:tcW w:w="3662" w:type="pct"/>
          </w:tcPr>
          <w:p w:rsidR="001F5C9A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Оконные проемы – деревянные с отсутствием остекления, требуется замена, дверные проемы – металлические ворота – требуется ремонт (присутствует перекос)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помещений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Окраска стен водоэмульсионной и масляной краской, требует полного ремонта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неу</w:t>
            </w:r>
            <w:r w:rsidRPr="00FD2B71">
              <w:rPr>
                <w:rFonts w:ascii="Book Antiqua" w:hAnsi="Book Antiqua"/>
                <w:sz w:val="18"/>
                <w:szCs w:val="18"/>
              </w:rPr>
              <w:t>довлетворительное, требуется ремонт</w:t>
            </w:r>
            <w:r>
              <w:rPr>
                <w:rFonts w:ascii="Book Antiqua" w:hAnsi="Book Antiqua"/>
                <w:sz w:val="18"/>
                <w:szCs w:val="18"/>
              </w:rPr>
              <w:t>, эксплуатация возможна после проведения необходимых работ.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Default="001F5C9A" w:rsidP="001F5C9A">
            <w:pPr>
              <w:contextualSpacing/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30" name="Рисунок 30" descr="IMG_20211210_14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0211210_140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29" name="Рисунок 29" descr="IMG_20211210_14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0211210_140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124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2. Нежилое помещение, пер. Пионерский, д.1, стр.1, пом.2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22:70:021219:361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н/д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153,0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 xml:space="preserve">Кирпичные </w:t>
            </w:r>
            <w:r>
              <w:rPr>
                <w:rFonts w:ascii="Book Antiqua" w:hAnsi="Book Antiqua"/>
                <w:sz w:val="18"/>
                <w:szCs w:val="18"/>
              </w:rPr>
              <w:t>с нарушением кладки, трещинами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lastRenderedPageBreak/>
              <w:t>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Шифер, требуется ремонт и замена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проемы -</w:t>
            </w:r>
          </w:p>
        </w:tc>
        <w:tc>
          <w:tcPr>
            <w:tcW w:w="3662" w:type="pct"/>
          </w:tcPr>
          <w:p w:rsidR="001F5C9A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Оконные проемы – деревянные с отсутствием остекления, требуется замена, дверные проемы – металлические ворота – требуется ремонт (присутствует перекос)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помещений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Окраска стен водоэмульсионной и масляной краской, требует полного ремонта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неу</w:t>
            </w:r>
            <w:r w:rsidRPr="00FD2B71">
              <w:rPr>
                <w:rFonts w:ascii="Book Antiqua" w:hAnsi="Book Antiqua"/>
                <w:sz w:val="18"/>
                <w:szCs w:val="18"/>
              </w:rPr>
              <w:t>довлетворительное, требуется ремонт</w:t>
            </w:r>
            <w:r>
              <w:rPr>
                <w:rFonts w:ascii="Book Antiqua" w:hAnsi="Book Antiqua"/>
                <w:sz w:val="18"/>
                <w:szCs w:val="18"/>
              </w:rPr>
              <w:t>, эксплуатация возможна после проведения необходимых работ.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07030" cy="2156460"/>
                  <wp:effectExtent l="0" t="0" r="7620" b="0"/>
                  <wp:docPr id="28" name="Рисунок 28" descr="IMG_20211210_140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0211210_140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124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3. Нежилое помещение, пер. Пионерский, д.1, стр.1, пом.3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22:70:021219:362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н/д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428,7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 xml:space="preserve">Кирпичные </w:t>
            </w:r>
            <w:r>
              <w:rPr>
                <w:rFonts w:ascii="Book Antiqua" w:hAnsi="Book Antiqua"/>
                <w:sz w:val="18"/>
                <w:szCs w:val="18"/>
              </w:rPr>
              <w:t>с нарушением кладки, трещинами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Шифер, требуется ремонт и замена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проемы -</w:t>
            </w:r>
          </w:p>
        </w:tc>
        <w:tc>
          <w:tcPr>
            <w:tcW w:w="3662" w:type="pct"/>
          </w:tcPr>
          <w:p w:rsidR="001F5C9A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Оконные проемы – деревянные с отсутствием остекления, требуется замена, дверные проемы – металлические ворота – требуется ремонт (присутствует перекос)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помещений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Окраска стен водоэмульсионной и масляной краской, требует полного ремонта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bookmarkStart w:id="0" w:name="_GoBack"/>
            <w:r>
              <w:rPr>
                <w:rFonts w:ascii="Book Antiqua" w:hAnsi="Book Antiqua"/>
                <w:sz w:val="18"/>
                <w:szCs w:val="18"/>
              </w:rPr>
              <w:t>неу</w:t>
            </w:r>
            <w:r w:rsidRPr="00FD2B71">
              <w:rPr>
                <w:rFonts w:ascii="Book Antiqua" w:hAnsi="Book Antiqua"/>
                <w:sz w:val="18"/>
                <w:szCs w:val="18"/>
              </w:rPr>
              <w:t>довлетворительное, требуется ремонт</w:t>
            </w:r>
            <w:r>
              <w:rPr>
                <w:rFonts w:ascii="Book Antiqua" w:hAnsi="Book Antiqua"/>
                <w:sz w:val="18"/>
                <w:szCs w:val="18"/>
              </w:rPr>
              <w:t>, эксплуатация возможна после проведения необходимых работ.</w:t>
            </w:r>
            <w:bookmarkEnd w:id="0"/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27" name="Рисунок 27" descr="IMG_20211210_14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211210_140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26" name="Рисунок 26" descr="IMG_20211210_14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211210_140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Default="001F5C9A" w:rsidP="001F5C9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1F5C9A" w:rsidRPr="00FD2B71" w:rsidTr="00526678">
        <w:trPr>
          <w:trHeight w:val="124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4. Производственное здание, пер. Пионерский, д.1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22:70:021219:244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Кадастровая стоимость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н/д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2013 год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2535,4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Кирпич, железобетонные плиты</w:t>
            </w:r>
            <w:r>
              <w:rPr>
                <w:rFonts w:ascii="Book Antiqua" w:hAnsi="Book Antiqua"/>
                <w:sz w:val="18"/>
                <w:szCs w:val="18"/>
              </w:rPr>
              <w:t xml:space="preserve"> – нарушение кладки, трещины, следы сырости</w:t>
            </w:r>
          </w:p>
        </w:tc>
      </w:tr>
      <w:tr w:rsidR="001F5C9A" w:rsidRPr="00FD2B71" w:rsidTr="00526678">
        <w:trPr>
          <w:trHeight w:val="215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lastRenderedPageBreak/>
              <w:t>Перекрытия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Железобетонные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 xml:space="preserve">Шифер, рулонная </w:t>
            </w:r>
            <w:r>
              <w:rPr>
                <w:rFonts w:ascii="Book Antiqua" w:hAnsi="Book Antiqua"/>
                <w:sz w:val="18"/>
                <w:szCs w:val="18"/>
              </w:rPr>
              <w:t>- требуется ремонт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помещений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Окраска стен – требуется полный косметический ремонт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Дверные заполнения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Металлические ворота и дверные проемы отсутствуют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Окна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 – требуется ремонт и замена</w:t>
            </w:r>
            <w:r>
              <w:rPr>
                <w:rFonts w:ascii="Book Antiqua" w:hAnsi="Book Antiqua"/>
                <w:sz w:val="18"/>
                <w:szCs w:val="18"/>
              </w:rPr>
              <w:t xml:space="preserve"> остекления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Полы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Полы грунтовые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Инженерные сети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Отсутствуют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Состояние неудовлетворительное, требуется капитальный ремонт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Default="001F5C9A" w:rsidP="001F5C9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25" name="Рисунок 25" descr="IMG_20211210_14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211210_140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24" name="Рисунок 24" descr="IMG_20211210_14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0211210_140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C9A" w:rsidRDefault="001F5C9A" w:rsidP="001F5C9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23" name="Рисунок 23" descr="IMG_20211210_14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0211210_14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22" name="Рисунок 22" descr="IMG_20211210_14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210_140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21" name="Рисунок 21" descr="IMG_20211210_14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11210_140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20" name="Рисунок 20" descr="IMG_20211210_14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1210_14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2578100" cy="2410460"/>
                  <wp:effectExtent l="0" t="0" r="0" b="8890"/>
                  <wp:docPr id="19" name="Рисунок 19" descr="IMG_20211210_14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1210_140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66975" cy="2410460"/>
                  <wp:effectExtent l="0" t="0" r="9525" b="8890"/>
                  <wp:docPr id="18" name="Рисунок 18" descr="IMG_20211210_14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1210_140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sz w:val="22"/>
                <w:szCs w:val="22"/>
              </w:rPr>
              <w:br w:type="page"/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800475" cy="2156460"/>
                  <wp:effectExtent l="0" t="0" r="9525" b="0"/>
                  <wp:docPr id="17" name="Рисунок 17" descr="IMG_20211210_14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0211210_140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1F5C9A" w:rsidRPr="00FD2B71" w:rsidTr="00526678">
        <w:trPr>
          <w:trHeight w:val="124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lastRenderedPageBreak/>
              <w:t>5. Раздевалка строительного участка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22:70:021219:56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н/д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63,8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  <w:r>
              <w:rPr>
                <w:rFonts w:ascii="Book Antiqua" w:hAnsi="Book Antiqua"/>
                <w:sz w:val="18"/>
                <w:szCs w:val="18"/>
              </w:rPr>
              <w:t>, трещины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Кирпичные толщиной 25 см, есть трещины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Шифер, есть трещины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Внешняя – побелка, внутренняя – отсутствует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Удовлетворительное, требуется косметический ремонт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16" name="Рисунок 16" descr="IMG_20211210_14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20211210_140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15" name="Рисунок 15" descr="IMG_20211210_14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0211210_14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124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6. Административное здание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22:70:021219:54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1950 год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lastRenderedPageBreak/>
              <w:t>Общая площадь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127,9 м2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Рубленные</w:t>
            </w:r>
          </w:p>
        </w:tc>
      </w:tr>
      <w:tr w:rsidR="001F5C9A" w:rsidRPr="00FD2B71" w:rsidTr="00526678">
        <w:trPr>
          <w:trHeight w:val="215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Перекрытия, 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Шифер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помещений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Внешняя – побелка, внутренняя доступ не предоставлен.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Дверные заполнения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Окна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Полы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Инженерные сети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Электроосвещение, отопление, водоснабжение – на момент осмотра отключены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Состояние среднее, пригодно к эксплуатации после ремонта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705225" cy="2156460"/>
                  <wp:effectExtent l="0" t="0" r="9525" b="0"/>
                  <wp:docPr id="14" name="Рисунок 14" descr="IMG_20211210_14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211210_140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124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7. Здание диспетчерской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22:70:021219:55</w:t>
            </w:r>
          </w:p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1975 год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27,3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кирпичные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Состояние среднее, пригодно к эксплуатации после ремонта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2875280" cy="2156460"/>
                  <wp:effectExtent l="0" t="0" r="1270" b="0"/>
                  <wp:docPr id="13" name="Рисунок 13" descr="IMG_20211210_14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1210_14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12" name="Рисунок 12" descr="IMG_20211210_14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11210_14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11" name="Рисунок 11" descr="IMG_20211210_13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0211210_135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10" name="Рисунок 10" descr="IMG_20211210_140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11210_140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398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8. Здание диспетчерской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22:70:021219:61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1970 год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39,8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кирпичные</w:t>
            </w:r>
          </w:p>
        </w:tc>
      </w:tr>
      <w:tr w:rsidR="001F5C9A" w:rsidRPr="00FD2B71" w:rsidTr="00526678">
        <w:trPr>
          <w:trHeight w:val="215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Перекрытия, 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шифер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Побелка, окраска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Дверные заполнения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Металлические двери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Окна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Полы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Инженерные сети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электроосвещение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Состояние удовлетворительное, пригодно к эксплуатации после косметического ремонта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C5D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86150" cy="2156460"/>
                  <wp:effectExtent l="0" t="0" r="0" b="0"/>
                  <wp:docPr id="9" name="Рисунок 9" descr="IMG_20211210_13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11210_135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2819400" cy="2515870"/>
                  <wp:effectExtent l="0" t="0" r="0" b="0"/>
                  <wp:docPr id="7" name="Рисунок 7" descr="IMG_20211210_14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11210_14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1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398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lastRenderedPageBreak/>
              <w:t>9. Здание склада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22:70:021219:60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1956 год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449,7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кирпичные</w:t>
            </w:r>
          </w:p>
        </w:tc>
      </w:tr>
      <w:tr w:rsidR="001F5C9A" w:rsidRPr="00FD2B71" w:rsidTr="00526678">
        <w:trPr>
          <w:trHeight w:val="215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Перекрытия, 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шифер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Внешняя – Отсутствует, внутренняя – доступ не предоставлен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Дверные заполнения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Металлические ворота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Окна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 с решетками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Полы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Полы грунтовые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Инженерные сети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Электроосвещение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Состояние удовлетворительное, пригодно к эксплуатации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6" name="Рисунок 6" descr="IMG_20211210_14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211210_140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5" name="Рисунок 5" descr="IMG_20211210_14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11210_140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398"/>
        </w:trPr>
        <w:tc>
          <w:tcPr>
            <w:tcW w:w="5000" w:type="pct"/>
            <w:gridSpan w:val="2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10. Здание строительного участка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22:70:021219:52</w:t>
            </w:r>
          </w:p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1957 год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99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Количество этажей здания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1 этаж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Фундамент под наружные стены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Ленточный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Стены наружные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Кирпичные</w:t>
            </w:r>
          </w:p>
        </w:tc>
      </w:tr>
      <w:tr w:rsidR="001F5C9A" w:rsidRPr="00FD2B71" w:rsidTr="00526678">
        <w:trPr>
          <w:trHeight w:val="215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Перекрытия, кровля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шифер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7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Отделка помещения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Отсутствует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Дверные заполнения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Металлические ворота, украдены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Окна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Деревянные, требуется ремонт и замена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lastRenderedPageBreak/>
              <w:t>Инженерные сети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Электроосвещение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Техническое состояние всего здания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Состояние неудовлетворительное, требуется ремонт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4" name="Рисунок 4" descr="IMG_20211210_14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0211210_14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5280" cy="2156460"/>
                  <wp:effectExtent l="0" t="0" r="1270" b="0"/>
                  <wp:docPr id="3" name="Рисунок 3" descr="IMG_20211210_14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211210_14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FD2B71">
              <w:rPr>
                <w:rFonts w:ascii="Book Antiqua" w:hAnsi="Book Antiqua"/>
                <w:b/>
                <w:sz w:val="18"/>
                <w:szCs w:val="18"/>
              </w:rPr>
              <w:t>11. Земельный участок</w:t>
            </w:r>
          </w:p>
        </w:tc>
      </w:tr>
      <w:tr w:rsidR="001F5C9A" w:rsidRPr="00FD2B71" w:rsidTr="00526678">
        <w:trPr>
          <w:trHeight w:val="124"/>
        </w:trPr>
        <w:tc>
          <w:tcPr>
            <w:tcW w:w="1338" w:type="pct"/>
            <w:vAlign w:val="center"/>
          </w:tcPr>
          <w:p w:rsidR="001F5C9A" w:rsidRPr="00FD2B71" w:rsidRDefault="001F5C9A" w:rsidP="001F5C9A">
            <w:pPr>
              <w:pStyle w:val="6"/>
              <w:spacing w:line="240" w:lineRule="auto"/>
              <w:rPr>
                <w:rFonts w:ascii="Book Antiqua" w:hAnsi="Book Antiqua"/>
                <w:color w:val="auto"/>
                <w:sz w:val="18"/>
                <w:szCs w:val="18"/>
              </w:rPr>
            </w:pPr>
            <w:r w:rsidRPr="00FD2B71">
              <w:rPr>
                <w:rFonts w:ascii="Book Antiqua" w:hAnsi="Book Antiqua"/>
                <w:color w:val="auto"/>
                <w:sz w:val="18"/>
                <w:szCs w:val="18"/>
              </w:rPr>
              <w:t>Общая площадь участка</w:t>
            </w:r>
          </w:p>
        </w:tc>
        <w:tc>
          <w:tcPr>
            <w:tcW w:w="3662" w:type="pct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  <w:vertAlign w:val="superscript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9554 м</w:t>
            </w:r>
            <w:r w:rsidRPr="00FD2B71">
              <w:rPr>
                <w:rFonts w:ascii="Book Antiqua" w:hAnsi="Book Antiqua"/>
                <w:sz w:val="18"/>
                <w:szCs w:val="18"/>
                <w:vertAlign w:val="superscript"/>
              </w:rPr>
              <w:t>2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Кадастровый номер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22:70:021219:1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Категория земель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Земли населённых пунктов</w:t>
            </w:r>
          </w:p>
        </w:tc>
      </w:tr>
      <w:tr w:rsidR="001F5C9A" w:rsidRPr="00FD2B71" w:rsidTr="00526678">
        <w:trPr>
          <w:trHeight w:val="228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Разрешенное использование</w:t>
            </w:r>
          </w:p>
        </w:tc>
        <w:tc>
          <w:tcPr>
            <w:tcW w:w="3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FD2B71">
              <w:rPr>
                <w:rFonts w:ascii="Book Antiqua" w:hAnsi="Book Antiqua"/>
                <w:sz w:val="18"/>
                <w:szCs w:val="18"/>
              </w:rPr>
              <w:t>Для обслуживания зданий административно-производственного назначения</w:t>
            </w:r>
          </w:p>
        </w:tc>
      </w:tr>
      <w:tr w:rsidR="001F5C9A" w:rsidRPr="00FD2B71" w:rsidTr="00526678">
        <w:trPr>
          <w:trHeight w:val="22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C9A" w:rsidRPr="00FD2B71" w:rsidRDefault="001F5C9A" w:rsidP="001F5C9A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2" name="Рисунок 2" descr="IMG_20211210_14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11210_140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70200" cy="2156460"/>
                  <wp:effectExtent l="0" t="0" r="6350" b="0"/>
                  <wp:docPr id="1" name="Рисунок 1" descr="IMG_20211210_13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211210_135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C9A" w:rsidRDefault="001F5C9A" w:rsidP="001F5C9A">
      <w:pPr>
        <w:contextualSpacing/>
        <w:jc w:val="center"/>
        <w:rPr>
          <w:rFonts w:ascii="Book Antiqua" w:hAnsi="Book Antiqua"/>
          <w:b/>
          <w:sz w:val="22"/>
          <w:szCs w:val="22"/>
        </w:rPr>
      </w:pPr>
    </w:p>
    <w:p w:rsidR="00726B54" w:rsidRDefault="00726B54" w:rsidP="001F5C9A">
      <w:pPr>
        <w:jc w:val="center"/>
      </w:pPr>
    </w:p>
    <w:sectPr w:rsidR="00726B54" w:rsidSect="007D1E16">
      <w:pgSz w:w="11906" w:h="16838"/>
      <w:pgMar w:top="1134" w:right="709" w:bottom="113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C9A"/>
    <w:rsid w:val="001F5C9A"/>
    <w:rsid w:val="002644F7"/>
    <w:rsid w:val="00526678"/>
    <w:rsid w:val="00726B54"/>
    <w:rsid w:val="007D1E16"/>
    <w:rsid w:val="009A587C"/>
    <w:rsid w:val="00A23006"/>
    <w:rsid w:val="00D0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D0105"/>
  <w15:chartTrackingRefBased/>
  <w15:docId w15:val="{AAD221FF-5A18-470A-8B5D-27D1047BB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C9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F5C9A"/>
    <w:pPr>
      <w:keepNext/>
      <w:numPr>
        <w:numId w:val="1"/>
      </w:numPr>
      <w:jc w:val="center"/>
      <w:outlineLvl w:val="0"/>
    </w:pPr>
    <w:rPr>
      <w:sz w:val="28"/>
    </w:rPr>
  </w:style>
  <w:style w:type="paragraph" w:styleId="6">
    <w:name w:val="heading 6"/>
    <w:basedOn w:val="a"/>
    <w:next w:val="a"/>
    <w:link w:val="60"/>
    <w:qFormat/>
    <w:rsid w:val="001F5C9A"/>
    <w:pPr>
      <w:keepNext/>
      <w:numPr>
        <w:ilvl w:val="5"/>
        <w:numId w:val="1"/>
      </w:numPr>
      <w:spacing w:line="360" w:lineRule="auto"/>
      <w:jc w:val="center"/>
      <w:outlineLvl w:val="5"/>
    </w:pPr>
    <w:rPr>
      <w:color w:val="FF0000"/>
      <w:spacing w:val="16"/>
      <w:sz w:val="32"/>
    </w:rPr>
  </w:style>
  <w:style w:type="paragraph" w:styleId="7">
    <w:name w:val="heading 7"/>
    <w:basedOn w:val="a"/>
    <w:next w:val="a"/>
    <w:link w:val="70"/>
    <w:qFormat/>
    <w:rsid w:val="001F5C9A"/>
    <w:pPr>
      <w:keepNext/>
      <w:numPr>
        <w:ilvl w:val="6"/>
        <w:numId w:val="1"/>
      </w:numPr>
      <w:ind w:left="175" w:right="-1275"/>
      <w:jc w:val="both"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5C9A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1F5C9A"/>
    <w:rPr>
      <w:rFonts w:ascii="Times New Roman" w:eastAsia="Times New Roman" w:hAnsi="Times New Roman" w:cs="Times New Roman"/>
      <w:color w:val="FF0000"/>
      <w:spacing w:val="16"/>
      <w:sz w:val="32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1F5C9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с отступом 31"/>
    <w:basedOn w:val="a"/>
    <w:rsid w:val="001F5C9A"/>
    <w:pPr>
      <w:ind w:firstLine="900"/>
    </w:pPr>
    <w:rPr>
      <w:rFonts w:ascii="Arial" w:hAnsi="Arial" w:cs="Arial"/>
      <w:sz w:val="1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Лариса Валерьевна Гонтарева</cp:lastModifiedBy>
  <cp:revision>5</cp:revision>
  <dcterms:created xsi:type="dcterms:W3CDTF">2022-01-10T10:04:00Z</dcterms:created>
  <dcterms:modified xsi:type="dcterms:W3CDTF">2022-01-12T11:01:00Z</dcterms:modified>
</cp:coreProperties>
</file>