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58C" w:rsidRPr="005B643A" w:rsidRDefault="0042158C" w:rsidP="0042158C">
      <w:pPr>
        <w:pStyle w:val="2"/>
        <w:spacing w:after="120"/>
        <w:ind w:left="0" w:right="-79" w:firstLine="0"/>
        <w:jc w:val="center"/>
        <w:rPr>
          <w:b/>
          <w:sz w:val="25"/>
          <w:szCs w:val="25"/>
        </w:rPr>
      </w:pPr>
      <w:r w:rsidRPr="005B643A">
        <w:rPr>
          <w:b/>
          <w:sz w:val="25"/>
          <w:szCs w:val="25"/>
        </w:rPr>
        <w:t>Описание и фото 2</w:t>
      </w:r>
      <w:r>
        <w:rPr>
          <w:b/>
          <w:sz w:val="25"/>
          <w:szCs w:val="25"/>
        </w:rPr>
        <w:t>-х</w:t>
      </w:r>
      <w:r w:rsidRPr="005B643A">
        <w:rPr>
          <w:b/>
          <w:sz w:val="25"/>
          <w:szCs w:val="25"/>
        </w:rPr>
        <w:t xml:space="preserve"> единиц металлообр</w:t>
      </w:r>
      <w:r w:rsidR="00B36F02">
        <w:rPr>
          <w:b/>
          <w:sz w:val="25"/>
          <w:szCs w:val="25"/>
        </w:rPr>
        <w:t>абатывающи</w:t>
      </w:r>
      <w:bookmarkStart w:id="0" w:name="_GoBack"/>
      <w:bookmarkEnd w:id="0"/>
      <w:r w:rsidRPr="005B643A">
        <w:rPr>
          <w:b/>
          <w:sz w:val="25"/>
          <w:szCs w:val="25"/>
        </w:rPr>
        <w:t>х станков</w:t>
      </w:r>
    </w:p>
    <w:tbl>
      <w:tblPr>
        <w:tblW w:w="4619" w:type="pct"/>
        <w:tblLook w:val="0000" w:firstRow="0" w:lastRow="0" w:firstColumn="0" w:lastColumn="0" w:noHBand="0" w:noVBand="0"/>
      </w:tblPr>
      <w:tblGrid>
        <w:gridCol w:w="9355"/>
      </w:tblGrid>
      <w:tr w:rsidR="0042158C" w:rsidRPr="005B643A" w:rsidTr="00626EEA">
        <w:trPr>
          <w:trHeight w:val="231"/>
        </w:trPr>
        <w:tc>
          <w:tcPr>
            <w:tcW w:w="5000" w:type="pct"/>
            <w:vAlign w:val="center"/>
          </w:tcPr>
          <w:p w:rsidR="0042158C" w:rsidRPr="005B643A" w:rsidRDefault="0042158C" w:rsidP="00626EEA">
            <w:pPr>
              <w:pStyle w:val="a"/>
              <w:numPr>
                <w:ilvl w:val="0"/>
                <w:numId w:val="0"/>
              </w:numPr>
              <w:ind w:firstLine="709"/>
              <w:rPr>
                <w:sz w:val="25"/>
                <w:szCs w:val="25"/>
              </w:rPr>
            </w:pPr>
            <w:r w:rsidRPr="005B643A">
              <w:rPr>
                <w:sz w:val="25"/>
                <w:szCs w:val="25"/>
              </w:rPr>
              <w:t>Сведения об имущественных правах, обременениях, связанных с объектом оценки</w:t>
            </w:r>
            <w:r>
              <w:rPr>
                <w:sz w:val="25"/>
                <w:szCs w:val="25"/>
              </w:rPr>
              <w:t>:</w:t>
            </w:r>
          </w:p>
          <w:tbl>
            <w:tblPr>
              <w:tblW w:w="92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823"/>
              <w:gridCol w:w="5388"/>
            </w:tblGrid>
            <w:tr w:rsidR="0042158C" w:rsidRPr="00AE765A" w:rsidTr="00626EEA">
              <w:tc>
                <w:tcPr>
                  <w:tcW w:w="2075" w:type="pct"/>
                  <w:shd w:val="clear" w:color="auto" w:fill="auto"/>
                </w:tcPr>
                <w:p w:rsidR="0042158C" w:rsidRPr="00AE765A" w:rsidRDefault="0042158C" w:rsidP="00626EEA">
                  <w:pPr>
                    <w:pStyle w:val="a6"/>
                    <w:jc w:val="left"/>
                    <w:rPr>
                      <w:sz w:val="25"/>
                      <w:szCs w:val="25"/>
                    </w:rPr>
                  </w:pPr>
                  <w:r w:rsidRPr="00AE765A">
                    <w:rPr>
                      <w:sz w:val="25"/>
                      <w:szCs w:val="25"/>
                    </w:rPr>
                    <w:t>Наименование</w:t>
                  </w:r>
                </w:p>
              </w:tc>
              <w:tc>
                <w:tcPr>
                  <w:tcW w:w="2925" w:type="pct"/>
                  <w:shd w:val="clear" w:color="auto" w:fill="auto"/>
                </w:tcPr>
                <w:p w:rsidR="0042158C" w:rsidRPr="00AE765A" w:rsidRDefault="0042158C" w:rsidP="00626EEA">
                  <w:pPr>
                    <w:pStyle w:val="a6"/>
                    <w:jc w:val="both"/>
                    <w:rPr>
                      <w:sz w:val="25"/>
                      <w:szCs w:val="25"/>
                    </w:rPr>
                  </w:pPr>
                  <w:r w:rsidRPr="00AE765A">
                    <w:rPr>
                      <w:sz w:val="25"/>
                      <w:szCs w:val="25"/>
                    </w:rPr>
                    <w:t>Станки металлообрабатывающие, 2 шт.</w:t>
                  </w:r>
                </w:p>
              </w:tc>
            </w:tr>
            <w:tr w:rsidR="0042158C" w:rsidRPr="00AE765A" w:rsidTr="00626EEA">
              <w:tc>
                <w:tcPr>
                  <w:tcW w:w="2075" w:type="pct"/>
                  <w:shd w:val="clear" w:color="auto" w:fill="auto"/>
                </w:tcPr>
                <w:p w:rsidR="0042158C" w:rsidRPr="00AE765A" w:rsidRDefault="0042158C" w:rsidP="00626EEA">
                  <w:pPr>
                    <w:pStyle w:val="a6"/>
                    <w:jc w:val="left"/>
                    <w:rPr>
                      <w:sz w:val="25"/>
                      <w:szCs w:val="25"/>
                    </w:rPr>
                  </w:pPr>
                  <w:r w:rsidRPr="00AE765A">
                    <w:rPr>
                      <w:bCs/>
                      <w:sz w:val="25"/>
                      <w:szCs w:val="25"/>
                    </w:rPr>
                    <w:t>Оцениваемое право</w:t>
                  </w:r>
                </w:p>
              </w:tc>
              <w:tc>
                <w:tcPr>
                  <w:tcW w:w="2925" w:type="pct"/>
                  <w:shd w:val="clear" w:color="auto" w:fill="auto"/>
                </w:tcPr>
                <w:p w:rsidR="0042158C" w:rsidRPr="00AE765A" w:rsidRDefault="0042158C" w:rsidP="00626EEA">
                  <w:pPr>
                    <w:pStyle w:val="a6"/>
                    <w:jc w:val="both"/>
                    <w:rPr>
                      <w:sz w:val="25"/>
                      <w:szCs w:val="25"/>
                    </w:rPr>
                  </w:pPr>
                  <w:r w:rsidRPr="00AE765A">
                    <w:rPr>
                      <w:sz w:val="25"/>
                      <w:szCs w:val="25"/>
                    </w:rPr>
                    <w:t>Право собственности</w:t>
                  </w:r>
                </w:p>
              </w:tc>
            </w:tr>
            <w:tr w:rsidR="0042158C" w:rsidRPr="00AE765A" w:rsidTr="00626EEA">
              <w:tc>
                <w:tcPr>
                  <w:tcW w:w="2075" w:type="pct"/>
                  <w:shd w:val="clear" w:color="auto" w:fill="auto"/>
                </w:tcPr>
                <w:p w:rsidR="0042158C" w:rsidRPr="00AE765A" w:rsidRDefault="0042158C" w:rsidP="00626EEA">
                  <w:pPr>
                    <w:pStyle w:val="a6"/>
                    <w:jc w:val="left"/>
                    <w:rPr>
                      <w:sz w:val="25"/>
                      <w:szCs w:val="25"/>
                    </w:rPr>
                  </w:pPr>
                  <w:r w:rsidRPr="00AE765A">
                    <w:rPr>
                      <w:bCs/>
                      <w:sz w:val="25"/>
                      <w:szCs w:val="25"/>
                    </w:rPr>
                    <w:t>Субъект права собственности</w:t>
                  </w:r>
                </w:p>
              </w:tc>
              <w:tc>
                <w:tcPr>
                  <w:tcW w:w="2925" w:type="pct"/>
                  <w:shd w:val="clear" w:color="auto" w:fill="auto"/>
                </w:tcPr>
                <w:p w:rsidR="0042158C" w:rsidRPr="00AE765A" w:rsidRDefault="0042158C" w:rsidP="00626EEA">
                  <w:pPr>
                    <w:pStyle w:val="a6"/>
                    <w:jc w:val="both"/>
                    <w:rPr>
                      <w:sz w:val="25"/>
                      <w:szCs w:val="25"/>
                    </w:rPr>
                  </w:pPr>
                  <w:r w:rsidRPr="00AE765A">
                    <w:rPr>
                      <w:sz w:val="25"/>
                      <w:szCs w:val="25"/>
                    </w:rPr>
                    <w:t>Администрация города Рубцовска Алтайского края</w:t>
                  </w:r>
                </w:p>
              </w:tc>
            </w:tr>
          </w:tbl>
          <w:p w:rsidR="0042158C" w:rsidRPr="005B643A" w:rsidRDefault="0042158C" w:rsidP="00626EEA">
            <w:pPr>
              <w:pStyle w:val="a"/>
              <w:numPr>
                <w:ilvl w:val="0"/>
                <w:numId w:val="0"/>
              </w:numPr>
              <w:ind w:left="709"/>
              <w:jc w:val="center"/>
              <w:rPr>
                <w:sz w:val="25"/>
                <w:szCs w:val="25"/>
              </w:rPr>
            </w:pPr>
            <w:r w:rsidRPr="005B643A">
              <w:rPr>
                <w:sz w:val="25"/>
                <w:szCs w:val="25"/>
              </w:rPr>
              <w:t>Количественные и качественные характеристики объекта оценки.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980"/>
              <w:gridCol w:w="4146"/>
              <w:gridCol w:w="2237"/>
              <w:gridCol w:w="1766"/>
            </w:tblGrid>
            <w:tr w:rsidR="0042158C" w:rsidRPr="005B643A" w:rsidTr="00626EEA">
              <w:trPr>
                <w:trHeight w:val="20"/>
              </w:trPr>
              <w:tc>
                <w:tcPr>
                  <w:tcW w:w="5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jc w:val="center"/>
                    <w:rPr>
                      <w:bCs/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bCs/>
                      <w:sz w:val="25"/>
                      <w:szCs w:val="25"/>
                      <w:lang w:eastAsia="ru-RU"/>
                    </w:rPr>
                    <w:t>№ п/п</w:t>
                  </w:r>
                </w:p>
              </w:tc>
              <w:tc>
                <w:tcPr>
                  <w:tcW w:w="22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jc w:val="center"/>
                    <w:rPr>
                      <w:bCs/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bCs/>
                      <w:sz w:val="25"/>
                      <w:szCs w:val="25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2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jc w:val="center"/>
                    <w:rPr>
                      <w:bCs/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bCs/>
                      <w:sz w:val="25"/>
                      <w:szCs w:val="25"/>
                      <w:lang w:eastAsia="ru-RU"/>
                    </w:rPr>
                    <w:t>Заводской номер</w:t>
                  </w:r>
                </w:p>
              </w:tc>
              <w:tc>
                <w:tcPr>
                  <w:tcW w:w="96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jc w:val="center"/>
                    <w:rPr>
                      <w:bCs/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bCs/>
                      <w:sz w:val="25"/>
                      <w:szCs w:val="25"/>
                      <w:lang w:eastAsia="ru-RU"/>
                    </w:rPr>
                    <w:t>Год выпуска</w:t>
                  </w:r>
                </w:p>
              </w:tc>
            </w:tr>
            <w:tr w:rsidR="0042158C" w:rsidRPr="005B643A" w:rsidTr="00626EEA">
              <w:trPr>
                <w:trHeight w:val="20"/>
              </w:trPr>
              <w:tc>
                <w:tcPr>
                  <w:tcW w:w="53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jc w:val="center"/>
                    <w:rPr>
                      <w:color w:val="000000"/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color w:val="000000"/>
                      <w:sz w:val="25"/>
                      <w:szCs w:val="25"/>
                      <w:lang w:eastAsia="ru-RU"/>
                    </w:rPr>
                    <w:t>1</w:t>
                  </w:r>
                </w:p>
              </w:tc>
              <w:tc>
                <w:tcPr>
                  <w:tcW w:w="22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rPr>
                      <w:color w:val="000000"/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color w:val="000000"/>
                      <w:sz w:val="25"/>
                      <w:szCs w:val="25"/>
                      <w:lang w:eastAsia="ru-RU"/>
                    </w:rPr>
                    <w:t>Станок токарно-винторезный 1К62</w:t>
                  </w:r>
                </w:p>
              </w:tc>
              <w:tc>
                <w:tcPr>
                  <w:tcW w:w="122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jc w:val="center"/>
                    <w:rPr>
                      <w:color w:val="000000"/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color w:val="000000"/>
                      <w:sz w:val="25"/>
                      <w:szCs w:val="25"/>
                      <w:lang w:eastAsia="ru-RU"/>
                    </w:rPr>
                    <w:t>00805</w:t>
                  </w:r>
                </w:p>
              </w:tc>
              <w:tc>
                <w:tcPr>
                  <w:tcW w:w="96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jc w:val="center"/>
                    <w:rPr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sz w:val="25"/>
                      <w:szCs w:val="25"/>
                      <w:lang w:eastAsia="ru-RU"/>
                    </w:rPr>
                    <w:t>1972</w:t>
                  </w:r>
                </w:p>
              </w:tc>
            </w:tr>
            <w:tr w:rsidR="0042158C" w:rsidRPr="005B643A" w:rsidTr="00626EEA">
              <w:trPr>
                <w:trHeight w:val="20"/>
              </w:trPr>
              <w:tc>
                <w:tcPr>
                  <w:tcW w:w="53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jc w:val="center"/>
                    <w:rPr>
                      <w:color w:val="000000"/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color w:val="000000"/>
                      <w:sz w:val="25"/>
                      <w:szCs w:val="25"/>
                      <w:lang w:eastAsia="ru-RU"/>
                    </w:rPr>
                    <w:t>2</w:t>
                  </w:r>
                </w:p>
              </w:tc>
              <w:tc>
                <w:tcPr>
                  <w:tcW w:w="22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rPr>
                      <w:color w:val="000000"/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color w:val="000000"/>
                      <w:sz w:val="25"/>
                      <w:szCs w:val="25"/>
                      <w:lang w:eastAsia="ru-RU"/>
                    </w:rPr>
                    <w:t>Станок токарно-винторезный 1М63</w:t>
                  </w:r>
                </w:p>
              </w:tc>
              <w:tc>
                <w:tcPr>
                  <w:tcW w:w="122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jc w:val="center"/>
                    <w:rPr>
                      <w:color w:val="000000"/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color w:val="000000"/>
                      <w:sz w:val="25"/>
                      <w:szCs w:val="25"/>
                      <w:lang w:eastAsia="ru-RU"/>
                    </w:rPr>
                    <w:t>н/д</w:t>
                  </w:r>
                </w:p>
              </w:tc>
              <w:tc>
                <w:tcPr>
                  <w:tcW w:w="96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158C" w:rsidRPr="005B643A" w:rsidRDefault="0042158C" w:rsidP="00626EEA">
                  <w:pPr>
                    <w:jc w:val="center"/>
                    <w:rPr>
                      <w:sz w:val="25"/>
                      <w:szCs w:val="25"/>
                      <w:lang w:eastAsia="ru-RU"/>
                    </w:rPr>
                  </w:pPr>
                  <w:r w:rsidRPr="005B643A">
                    <w:rPr>
                      <w:sz w:val="25"/>
                      <w:szCs w:val="25"/>
                      <w:lang w:eastAsia="ru-RU"/>
                    </w:rPr>
                    <w:t>1978</w:t>
                  </w:r>
                </w:p>
              </w:tc>
            </w:tr>
          </w:tbl>
          <w:p w:rsidR="0042158C" w:rsidRPr="005B643A" w:rsidRDefault="0042158C" w:rsidP="00626EEA">
            <w:pPr>
              <w:ind w:firstLine="709"/>
              <w:jc w:val="both"/>
              <w:rPr>
                <w:sz w:val="25"/>
                <w:szCs w:val="25"/>
              </w:rPr>
            </w:pPr>
            <w:r w:rsidRPr="005B643A">
              <w:rPr>
                <w:sz w:val="25"/>
                <w:szCs w:val="25"/>
              </w:rPr>
              <w:t>Техническое состояние: металлообрабатывающие станки в рабочем состоянии находятся по улице Октябрьской, 139 в г. Рубцовске.</w:t>
            </w:r>
          </w:p>
          <w:p w:rsidR="0042158C" w:rsidRPr="005B643A" w:rsidRDefault="0042158C" w:rsidP="00626EEA">
            <w:pPr>
              <w:jc w:val="both"/>
              <w:rPr>
                <w:b/>
                <w:color w:val="000000"/>
                <w:sz w:val="25"/>
                <w:szCs w:val="25"/>
              </w:rPr>
            </w:pPr>
            <w:r w:rsidRPr="005B643A">
              <w:rPr>
                <w:b/>
                <w:noProof/>
                <w:color w:val="000000"/>
                <w:sz w:val="25"/>
                <w:szCs w:val="25"/>
                <w:lang w:eastAsia="ru-RU"/>
              </w:rPr>
              <w:drawing>
                <wp:inline distT="0" distB="0" distL="0" distR="0">
                  <wp:extent cx="5857875" cy="3019425"/>
                  <wp:effectExtent l="0" t="0" r="9525" b="9525"/>
                  <wp:docPr id="10" name="Рисунок 10" descr="фото пря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пря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58C" w:rsidRPr="005B643A" w:rsidRDefault="0042158C" w:rsidP="00626EEA">
            <w:pPr>
              <w:jc w:val="both"/>
              <w:rPr>
                <w:b/>
                <w:color w:val="000000"/>
                <w:sz w:val="25"/>
                <w:szCs w:val="25"/>
              </w:rPr>
            </w:pPr>
          </w:p>
          <w:p w:rsidR="0042158C" w:rsidRPr="005B643A" w:rsidRDefault="0042158C" w:rsidP="00626EEA">
            <w:pPr>
              <w:jc w:val="both"/>
              <w:rPr>
                <w:sz w:val="25"/>
                <w:szCs w:val="25"/>
              </w:rPr>
            </w:pPr>
            <w:r w:rsidRPr="005B643A">
              <w:rPr>
                <w:noProof/>
                <w:sz w:val="25"/>
                <w:szCs w:val="25"/>
                <w:lang w:eastAsia="ru-RU"/>
              </w:rPr>
              <w:drawing>
                <wp:inline distT="0" distB="0" distL="0" distR="0">
                  <wp:extent cx="5905500" cy="3200400"/>
                  <wp:effectExtent l="0" t="0" r="0" b="0"/>
                  <wp:docPr id="9" name="Рисунок 9" descr="фото сбо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сбо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58C" w:rsidRPr="001E0C37" w:rsidRDefault="0042158C" w:rsidP="0042158C">
      <w:pPr>
        <w:ind w:right="-256"/>
        <w:rPr>
          <w:b/>
          <w:color w:val="000000"/>
        </w:rPr>
      </w:pPr>
      <w:r w:rsidRPr="001E0C37">
        <w:rPr>
          <w:b/>
          <w:color w:val="000000"/>
        </w:rPr>
        <w:t xml:space="preserve">   </w:t>
      </w:r>
    </w:p>
    <w:p w:rsidR="0042158C" w:rsidRDefault="0042158C" w:rsidP="0042158C">
      <w:pPr>
        <w:pStyle w:val="a4"/>
        <w:spacing w:before="120"/>
        <w:ind w:firstLine="0"/>
        <w:jc w:val="center"/>
      </w:pPr>
    </w:p>
    <w:p w:rsidR="0042158C" w:rsidRDefault="0042158C" w:rsidP="0042158C">
      <w:pPr>
        <w:pStyle w:val="a4"/>
        <w:spacing w:before="120"/>
        <w:ind w:firstLine="0"/>
        <w:jc w:val="center"/>
      </w:pPr>
      <w:r w:rsidRPr="00995E44">
        <w:t>Станок токарно-винторезный 1К62</w:t>
      </w:r>
    </w:p>
    <w:p w:rsidR="0042158C" w:rsidRDefault="0042158C" w:rsidP="0042158C">
      <w:pPr>
        <w:pStyle w:val="a4"/>
        <w:spacing w:before="120"/>
        <w:ind w:firstLine="0"/>
        <w:jc w:val="center"/>
      </w:pPr>
      <w:r w:rsidRPr="00D07F98">
        <w:rPr>
          <w:noProof/>
          <w:lang w:eastAsia="ru-RU"/>
        </w:rPr>
        <w:drawing>
          <wp:inline distT="0" distB="0" distL="0" distR="0">
            <wp:extent cx="2876550" cy="2162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F98">
        <w:rPr>
          <w:noProof/>
          <w:lang w:eastAsia="ru-RU"/>
        </w:rPr>
        <w:drawing>
          <wp:inline distT="0" distB="0" distL="0" distR="0">
            <wp:extent cx="2876550" cy="2162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8C" w:rsidRPr="00995E44" w:rsidRDefault="0042158C" w:rsidP="0042158C">
      <w:pPr>
        <w:pStyle w:val="a4"/>
        <w:spacing w:before="120"/>
        <w:ind w:firstLine="0"/>
        <w:jc w:val="center"/>
      </w:pPr>
      <w:r w:rsidRPr="00D07F98">
        <w:rPr>
          <w:noProof/>
          <w:lang w:eastAsia="ru-RU"/>
        </w:rPr>
        <w:drawing>
          <wp:inline distT="0" distB="0" distL="0" distR="0">
            <wp:extent cx="2876550" cy="2162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F98">
        <w:rPr>
          <w:noProof/>
          <w:lang w:eastAsia="ru-RU"/>
        </w:rPr>
        <w:drawing>
          <wp:inline distT="0" distB="0" distL="0" distR="0">
            <wp:extent cx="2876550" cy="2162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8C" w:rsidRDefault="0042158C" w:rsidP="0042158C">
      <w:pPr>
        <w:pStyle w:val="a4"/>
        <w:spacing w:before="120"/>
        <w:ind w:firstLine="0"/>
        <w:jc w:val="center"/>
      </w:pPr>
      <w:r w:rsidRPr="00995E44">
        <w:t>Станок токарно-винторезный 1М63</w:t>
      </w:r>
    </w:p>
    <w:p w:rsidR="00CF4272" w:rsidRDefault="0042158C" w:rsidP="0042158C">
      <w:r w:rsidRPr="00466793">
        <w:rPr>
          <w:b/>
          <w:noProof/>
          <w:u w:val="single"/>
          <w:lang w:eastAsia="ru-RU"/>
        </w:rPr>
        <w:drawing>
          <wp:inline distT="0" distB="0" distL="0" distR="0">
            <wp:extent cx="2876550" cy="2162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3">
        <w:rPr>
          <w:b/>
          <w:noProof/>
          <w:u w:val="single"/>
          <w:lang w:eastAsia="ru-RU"/>
        </w:rPr>
        <w:drawing>
          <wp:inline distT="0" distB="0" distL="0" distR="0">
            <wp:extent cx="2876550" cy="2162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3">
        <w:rPr>
          <w:b/>
          <w:noProof/>
          <w:u w:val="single"/>
          <w:lang w:eastAsia="ru-RU"/>
        </w:rPr>
        <w:drawing>
          <wp:inline distT="0" distB="0" distL="0" distR="0">
            <wp:extent cx="2876550" cy="1914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3">
        <w:rPr>
          <w:b/>
          <w:noProof/>
          <w:u w:val="single"/>
          <w:lang w:eastAsia="ru-RU"/>
        </w:rPr>
        <w:drawing>
          <wp:inline distT="0" distB="0" distL="0" distR="0">
            <wp:extent cx="2876550" cy="1933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41CC8"/>
    <w:multiLevelType w:val="hybridMultilevel"/>
    <w:tmpl w:val="99E452BA"/>
    <w:lvl w:ilvl="0" w:tplc="34AE86EA">
      <w:start w:val="1"/>
      <w:numFmt w:val="decimal"/>
      <w:pStyle w:val="a"/>
      <w:suff w:val="space"/>
      <w:lvlText w:val="Таблица %1."/>
      <w:lvlJc w:val="left"/>
      <w:pPr>
        <w:ind w:left="1429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58E"/>
    <w:rsid w:val="0042158C"/>
    <w:rsid w:val="00A4358E"/>
    <w:rsid w:val="00B36F02"/>
    <w:rsid w:val="00CF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5F7DC"/>
  <w15:chartTrackingRefBased/>
  <w15:docId w15:val="{8CDD2BC6-BF87-40EE-8579-8C95E5147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2158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">
    <w:name w:val="Цитата2"/>
    <w:basedOn w:val="a0"/>
    <w:rsid w:val="0042158C"/>
    <w:pPr>
      <w:ind w:left="-709" w:right="-256" w:firstLine="425"/>
      <w:jc w:val="both"/>
    </w:pPr>
    <w:rPr>
      <w:szCs w:val="20"/>
    </w:rPr>
  </w:style>
  <w:style w:type="paragraph" w:customStyle="1" w:styleId="a4">
    <w:name w:val="Текст Отчета"/>
    <w:basedOn w:val="a0"/>
    <w:link w:val="a5"/>
    <w:qFormat/>
    <w:rsid w:val="0042158C"/>
    <w:pPr>
      <w:suppressAutoHyphens w:val="0"/>
      <w:ind w:firstLine="709"/>
      <w:jc w:val="both"/>
    </w:pPr>
    <w:rPr>
      <w:rFonts w:eastAsia="Calibri"/>
      <w:sz w:val="18"/>
      <w:szCs w:val="18"/>
      <w:lang w:eastAsia="en-US"/>
    </w:rPr>
  </w:style>
  <w:style w:type="character" w:customStyle="1" w:styleId="a5">
    <w:name w:val="Текст Отчета Знак"/>
    <w:link w:val="a4"/>
    <w:rsid w:val="0042158C"/>
    <w:rPr>
      <w:rFonts w:ascii="Times New Roman" w:eastAsia="Calibri" w:hAnsi="Times New Roman" w:cs="Times New Roman"/>
      <w:sz w:val="18"/>
      <w:szCs w:val="18"/>
    </w:rPr>
  </w:style>
  <w:style w:type="paragraph" w:customStyle="1" w:styleId="a6">
    <w:name w:val="Для таблиц"/>
    <w:basedOn w:val="a4"/>
    <w:link w:val="a7"/>
    <w:qFormat/>
    <w:rsid w:val="0042158C"/>
    <w:pPr>
      <w:ind w:firstLine="0"/>
      <w:jc w:val="center"/>
    </w:pPr>
    <w:rPr>
      <w:lang w:eastAsia="ru-RU"/>
    </w:rPr>
  </w:style>
  <w:style w:type="character" w:customStyle="1" w:styleId="a7">
    <w:name w:val="Для таблиц Знак"/>
    <w:link w:val="a6"/>
    <w:rsid w:val="0042158C"/>
    <w:rPr>
      <w:rFonts w:ascii="Times New Roman" w:eastAsia="Calibri" w:hAnsi="Times New Roman" w:cs="Times New Roman"/>
      <w:sz w:val="18"/>
      <w:szCs w:val="18"/>
      <w:lang w:eastAsia="ru-RU"/>
    </w:rPr>
  </w:style>
  <w:style w:type="paragraph" w:customStyle="1" w:styleId="a">
    <w:name w:val="Таблицы Отчета"/>
    <w:basedOn w:val="a4"/>
    <w:link w:val="a8"/>
    <w:qFormat/>
    <w:rsid w:val="0042158C"/>
    <w:pPr>
      <w:numPr>
        <w:numId w:val="1"/>
      </w:numPr>
      <w:spacing w:before="60" w:after="60"/>
      <w:ind w:left="0" w:firstLine="709"/>
    </w:pPr>
  </w:style>
  <w:style w:type="character" w:customStyle="1" w:styleId="a8">
    <w:name w:val="Таблицы Отчета Знак"/>
    <w:link w:val="a"/>
    <w:rsid w:val="0042158C"/>
    <w:rPr>
      <w:rFonts w:ascii="Times New Roman" w:eastAsia="Calibr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</Words>
  <Characters>603</Characters>
  <Application>Microsoft Office Word</Application>
  <DocSecurity>0</DocSecurity>
  <Lines>5</Lines>
  <Paragraphs>1</Paragraphs>
  <ScaleCrop>false</ScaleCrop>
  <Company>SPecialiST RePack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Валерьевна Гонтарева</dc:creator>
  <cp:keywords/>
  <dc:description/>
  <cp:lastModifiedBy>Лариса Валерьевна Гонтарева</cp:lastModifiedBy>
  <cp:revision>3</cp:revision>
  <dcterms:created xsi:type="dcterms:W3CDTF">2024-04-15T09:57:00Z</dcterms:created>
  <dcterms:modified xsi:type="dcterms:W3CDTF">2024-04-15T09:57:00Z</dcterms:modified>
</cp:coreProperties>
</file>