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7EDD" w:rsidRPr="00EA6308" w:rsidRDefault="00EA6308" w:rsidP="00E852B3">
      <w:pPr>
        <w:spacing w:after="120"/>
        <w:jc w:val="center"/>
        <w:rPr>
          <w:sz w:val="28"/>
          <w:szCs w:val="28"/>
        </w:rPr>
      </w:pPr>
      <w:r>
        <w:rPr>
          <w:sz w:val="28"/>
          <w:szCs w:val="28"/>
        </w:rPr>
        <w:t>ОПИСАНИЕ</w:t>
      </w:r>
    </w:p>
    <w:p w:rsidR="00EA6308" w:rsidRPr="001B1131" w:rsidRDefault="00EA6308" w:rsidP="00EA6308">
      <w:pPr>
        <w:pStyle w:val="a3"/>
        <w:spacing w:after="0"/>
        <w:ind w:left="0" w:firstLine="709"/>
        <w:jc w:val="both"/>
        <w:rPr>
          <w:sz w:val="28"/>
          <w:szCs w:val="28"/>
        </w:rPr>
      </w:pPr>
      <w:r w:rsidRPr="001B1131">
        <w:rPr>
          <w:sz w:val="28"/>
          <w:szCs w:val="28"/>
        </w:rPr>
        <w:t xml:space="preserve">Встроенное нежилое помещение (восточная часть дома) общей площадью 26 кв. м находится в </w:t>
      </w:r>
      <w:r>
        <w:rPr>
          <w:sz w:val="28"/>
          <w:szCs w:val="28"/>
        </w:rPr>
        <w:t>жилом доме</w:t>
      </w:r>
      <w:r w:rsidRPr="001B1131">
        <w:rPr>
          <w:sz w:val="28"/>
          <w:szCs w:val="28"/>
        </w:rPr>
        <w:t xml:space="preserve"> № 58, расположенном среди индивидуальных и среднеэтажных жилых домов, хозяйственных и административных зданий и сооружений на второстепенной улице Ползунова. </w:t>
      </w:r>
    </w:p>
    <w:p w:rsidR="00EA6308" w:rsidRPr="001B1131" w:rsidRDefault="00EA6308" w:rsidP="00EA6308">
      <w:pPr>
        <w:ind w:firstLine="709"/>
        <w:jc w:val="both"/>
        <w:rPr>
          <w:bCs/>
          <w:sz w:val="28"/>
          <w:szCs w:val="28"/>
        </w:rPr>
      </w:pPr>
      <w:r w:rsidRPr="001B1131">
        <w:rPr>
          <w:sz w:val="28"/>
          <w:szCs w:val="28"/>
        </w:rPr>
        <w:t xml:space="preserve">Фундамент - ленточный бетонный с цоколем, наружные и внутренние стены - бескаркасные </w:t>
      </w:r>
      <w:r>
        <w:rPr>
          <w:sz w:val="28"/>
          <w:szCs w:val="28"/>
        </w:rPr>
        <w:t xml:space="preserve">бревенчатые </w:t>
      </w:r>
      <w:r w:rsidRPr="001B1131">
        <w:rPr>
          <w:sz w:val="28"/>
          <w:szCs w:val="28"/>
        </w:rPr>
        <w:t>толщиной 230 мм, перекрытия - обычные, деревянные по деревянным балкам, деревянные отепленные, кровля - четырехскатная железная. В помещении отсутствует инженерное оборудование на электроснабжение, водоснабжение, канализаци</w:t>
      </w:r>
      <w:r>
        <w:rPr>
          <w:sz w:val="28"/>
          <w:szCs w:val="28"/>
        </w:rPr>
        <w:t>ю</w:t>
      </w:r>
      <w:r w:rsidRPr="001B1131">
        <w:rPr>
          <w:sz w:val="28"/>
          <w:szCs w:val="28"/>
        </w:rPr>
        <w:t xml:space="preserve">, теплоснабжение. </w:t>
      </w:r>
      <w:r w:rsidRPr="001B1131">
        <w:rPr>
          <w:bCs/>
          <w:sz w:val="28"/>
          <w:szCs w:val="28"/>
        </w:rPr>
        <w:t>В настоящее время нежилое помещение не используется, требуется капитальный ремонт.</w:t>
      </w:r>
      <w:r>
        <w:rPr>
          <w:bCs/>
          <w:sz w:val="28"/>
          <w:szCs w:val="28"/>
        </w:rPr>
        <w:t xml:space="preserve"> </w:t>
      </w:r>
      <w:r w:rsidRPr="001B1131">
        <w:rPr>
          <w:sz w:val="28"/>
          <w:szCs w:val="28"/>
        </w:rPr>
        <w:t>Кадастровый номер нежилого помещения: 22:70:021737:231.</w:t>
      </w:r>
    </w:p>
    <w:p w:rsidR="008155F6" w:rsidRDefault="00EA6308" w:rsidP="008155F6">
      <w:pPr>
        <w:ind w:firstLine="709"/>
        <w:jc w:val="both"/>
        <w:rPr>
          <w:sz w:val="28"/>
          <w:szCs w:val="28"/>
        </w:rPr>
      </w:pPr>
      <w:r w:rsidRPr="001B1131">
        <w:rPr>
          <w:sz w:val="28"/>
          <w:szCs w:val="28"/>
        </w:rPr>
        <w:t xml:space="preserve">Подъезд к </w:t>
      </w:r>
      <w:r>
        <w:rPr>
          <w:sz w:val="28"/>
          <w:szCs w:val="28"/>
        </w:rPr>
        <w:t>дому</w:t>
      </w:r>
      <w:r w:rsidRPr="001B1131">
        <w:rPr>
          <w:sz w:val="28"/>
          <w:szCs w:val="28"/>
        </w:rPr>
        <w:t xml:space="preserve"> осуществляется со стороны улиц Достоевского и Ползунова. Год постройки - 1958.</w:t>
      </w:r>
      <w:r>
        <w:rPr>
          <w:sz w:val="28"/>
          <w:szCs w:val="28"/>
        </w:rPr>
        <w:t xml:space="preserve"> </w:t>
      </w:r>
      <w:bookmarkStart w:id="0" w:name="_GoBack"/>
      <w:bookmarkEnd w:id="0"/>
      <w:r>
        <w:rPr>
          <w:sz w:val="28"/>
          <w:szCs w:val="28"/>
        </w:rPr>
        <w:t>О</w:t>
      </w:r>
      <w:r w:rsidRPr="001B1131">
        <w:rPr>
          <w:sz w:val="28"/>
          <w:szCs w:val="28"/>
        </w:rPr>
        <w:t>становка общественного транспорта</w:t>
      </w:r>
      <w:r>
        <w:rPr>
          <w:sz w:val="28"/>
          <w:szCs w:val="28"/>
        </w:rPr>
        <w:t xml:space="preserve"> </w:t>
      </w:r>
      <w:r w:rsidRPr="001B1131">
        <w:rPr>
          <w:sz w:val="28"/>
          <w:szCs w:val="28"/>
        </w:rPr>
        <w:t>располагается</w:t>
      </w:r>
      <w:r>
        <w:rPr>
          <w:sz w:val="28"/>
          <w:szCs w:val="28"/>
        </w:rPr>
        <w:t xml:space="preserve"> в пределах 500 метров от жилого дома</w:t>
      </w:r>
      <w:r w:rsidRPr="001B1131">
        <w:rPr>
          <w:sz w:val="28"/>
          <w:szCs w:val="28"/>
        </w:rPr>
        <w:t>. Ж</w:t>
      </w:r>
      <w:r>
        <w:rPr>
          <w:sz w:val="28"/>
          <w:szCs w:val="28"/>
        </w:rPr>
        <w:t xml:space="preserve">елезнодорожная </w:t>
      </w:r>
      <w:r w:rsidRPr="001B1131">
        <w:rPr>
          <w:sz w:val="28"/>
          <w:szCs w:val="28"/>
        </w:rPr>
        <w:t>станция расположена на расстоянии до 3000</w:t>
      </w:r>
      <w:r>
        <w:rPr>
          <w:sz w:val="28"/>
          <w:szCs w:val="28"/>
        </w:rPr>
        <w:t> </w:t>
      </w:r>
      <w:r w:rsidRPr="001B1131">
        <w:rPr>
          <w:sz w:val="28"/>
          <w:szCs w:val="28"/>
        </w:rPr>
        <w:t>-</w:t>
      </w:r>
      <w:r>
        <w:rPr>
          <w:sz w:val="28"/>
          <w:szCs w:val="28"/>
        </w:rPr>
        <w:t> </w:t>
      </w:r>
      <w:r w:rsidRPr="001B1131">
        <w:rPr>
          <w:sz w:val="28"/>
          <w:szCs w:val="28"/>
        </w:rPr>
        <w:t>4000 м.</w:t>
      </w:r>
    </w:p>
    <w:p w:rsidR="008155F6" w:rsidRDefault="008155F6" w:rsidP="008155F6">
      <w:pPr>
        <w:ind w:firstLine="709"/>
        <w:jc w:val="both"/>
        <w:rPr>
          <w:sz w:val="28"/>
          <w:szCs w:val="28"/>
        </w:rPr>
      </w:pPr>
    </w:p>
    <w:p w:rsidR="008155F6" w:rsidRPr="00845119" w:rsidRDefault="008155F6" w:rsidP="008155F6">
      <w:pPr>
        <w:jc w:val="both"/>
      </w:pPr>
      <w:r w:rsidRPr="00A50D57">
        <w:rPr>
          <w:noProof/>
        </w:rPr>
        <w:drawing>
          <wp:inline distT="0" distB="0" distL="0" distR="0" wp14:anchorId="38101AC2" wp14:editId="5CDF4A9C">
            <wp:extent cx="5980889" cy="3914775"/>
            <wp:effectExtent l="19050" t="19050" r="2032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9628" cy="3933586"/>
                    </a:xfrm>
                    <a:prstGeom prst="rect">
                      <a:avLst/>
                    </a:prstGeom>
                    <a:noFill/>
                    <a:ln w="6350" cmpd="sng">
                      <a:solidFill>
                        <a:srgbClr val="000000"/>
                      </a:solidFill>
                      <a:miter lim="800000"/>
                      <a:headEnd/>
                      <a:tailEnd/>
                    </a:ln>
                    <a:effectLst/>
                  </pic:spPr>
                </pic:pic>
              </a:graphicData>
            </a:graphic>
          </wp:inline>
        </w:drawing>
      </w:r>
    </w:p>
    <w:p w:rsidR="008155F6" w:rsidRPr="00845119" w:rsidRDefault="008155F6" w:rsidP="0040770D">
      <w:pPr>
        <w:jc w:val="center"/>
      </w:pPr>
      <w:r w:rsidRPr="00845119">
        <w:t>Местоположение объект</w:t>
      </w:r>
      <w:r>
        <w:t>а</w:t>
      </w:r>
      <w:r w:rsidRPr="00845119">
        <w:t xml:space="preserve"> оценки в рамках квартала</w:t>
      </w:r>
    </w:p>
    <w:p w:rsidR="008155F6" w:rsidRPr="00845119" w:rsidRDefault="008155F6" w:rsidP="008155F6">
      <w:pPr>
        <w:ind w:firstLine="709"/>
        <w:jc w:val="both"/>
      </w:pPr>
      <w:r>
        <w:br w:type="page"/>
      </w:r>
    </w:p>
    <w:p w:rsidR="008155F6" w:rsidRPr="00845119" w:rsidRDefault="008155F6" w:rsidP="008155F6">
      <w:pPr>
        <w:jc w:val="center"/>
      </w:pPr>
      <w:r w:rsidRPr="00A50D57">
        <w:rPr>
          <w:noProof/>
        </w:rPr>
        <w:lastRenderedPageBreak/>
        <w:drawing>
          <wp:inline distT="0" distB="0" distL="0" distR="0" wp14:anchorId="6711F28B" wp14:editId="3692B9FB">
            <wp:extent cx="5933924" cy="3495675"/>
            <wp:effectExtent l="19050" t="19050" r="1016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0211" cy="3505270"/>
                    </a:xfrm>
                    <a:prstGeom prst="rect">
                      <a:avLst/>
                    </a:prstGeom>
                    <a:noFill/>
                    <a:ln w="6350" cmpd="sng">
                      <a:solidFill>
                        <a:srgbClr val="000000"/>
                      </a:solidFill>
                      <a:miter lim="800000"/>
                      <a:headEnd/>
                      <a:tailEnd/>
                    </a:ln>
                    <a:effectLst/>
                  </pic:spPr>
                </pic:pic>
              </a:graphicData>
            </a:graphic>
          </wp:inline>
        </w:drawing>
      </w:r>
    </w:p>
    <w:p w:rsidR="008155F6" w:rsidRPr="00845119" w:rsidRDefault="008155F6" w:rsidP="0040770D">
      <w:pPr>
        <w:jc w:val="center"/>
      </w:pPr>
      <w:r w:rsidRPr="00845119">
        <w:t>Местоположение объект</w:t>
      </w:r>
      <w:r>
        <w:t>а</w:t>
      </w:r>
      <w:r w:rsidRPr="00845119">
        <w:t xml:space="preserve"> оценки в рамках населенного пункта</w:t>
      </w:r>
    </w:p>
    <w:p w:rsidR="008155F6" w:rsidRPr="008155F6" w:rsidRDefault="008155F6" w:rsidP="008155F6">
      <w:pPr>
        <w:spacing w:before="120" w:after="120"/>
        <w:jc w:val="center"/>
        <w:rPr>
          <w:rStyle w:val="30"/>
          <w:rFonts w:ascii="Times New Roman" w:hAnsi="Times New Roman"/>
          <w:b w:val="0"/>
          <w:sz w:val="32"/>
          <w:szCs w:val="32"/>
        </w:rPr>
      </w:pPr>
      <w:bookmarkStart w:id="1" w:name="_Toc215756561"/>
      <w:r w:rsidRPr="008155F6">
        <w:rPr>
          <w:rStyle w:val="30"/>
          <w:rFonts w:ascii="Times New Roman" w:hAnsi="Times New Roman"/>
          <w:b w:val="0"/>
          <w:sz w:val="32"/>
          <w:szCs w:val="32"/>
        </w:rPr>
        <w:t>Фотоприложение</w:t>
      </w:r>
      <w:bookmarkEnd w:id="1"/>
    </w:p>
    <w:tbl>
      <w:tblPr>
        <w:tblW w:w="10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174"/>
      </w:tblGrid>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150B99">
            <w:pPr>
              <w:tabs>
                <w:tab w:val="left" w:pos="3119"/>
              </w:tabs>
              <w:jc w:val="center"/>
              <w:rPr>
                <w:noProof/>
                <w:sz w:val="22"/>
                <w:szCs w:val="18"/>
              </w:rPr>
            </w:pPr>
            <w:r>
              <w:rPr>
                <w:noProof/>
              </w:rPr>
              <w:drawing>
                <wp:inline distT="0" distB="0" distL="0" distR="0" wp14:anchorId="43C86DC0" wp14:editId="7B2749E5">
                  <wp:extent cx="3143250" cy="2352675"/>
                  <wp:effectExtent l="0" t="0" r="0" b="9525"/>
                  <wp:docPr id="12" name="Рисунок 12"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5-11-20 at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4" w:type="dxa"/>
            <w:tcBorders>
              <w:top w:val="nil"/>
              <w:left w:val="nil"/>
              <w:bottom w:val="nil"/>
              <w:right w:val="nil"/>
            </w:tcBorders>
          </w:tcPr>
          <w:p w:rsidR="008155F6" w:rsidRPr="00845119" w:rsidRDefault="008155F6" w:rsidP="00150B99">
            <w:pPr>
              <w:tabs>
                <w:tab w:val="left" w:pos="3119"/>
              </w:tabs>
              <w:jc w:val="center"/>
              <w:rPr>
                <w:noProof/>
                <w:sz w:val="22"/>
                <w:szCs w:val="18"/>
              </w:rPr>
            </w:pPr>
            <w:r>
              <w:rPr>
                <w:noProof/>
                <w:sz w:val="22"/>
                <w:szCs w:val="18"/>
              </w:rPr>
              <w:drawing>
                <wp:inline distT="0" distB="0" distL="0" distR="0" wp14:anchorId="2D4ACCA8" wp14:editId="299A0341">
                  <wp:extent cx="3143250" cy="2352675"/>
                  <wp:effectExtent l="0" t="0" r="0" b="9525"/>
                  <wp:docPr id="11" name="Рисунок 11"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5-11-20 at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8155F6">
            <w:pPr>
              <w:numPr>
                <w:ilvl w:val="0"/>
                <w:numId w:val="1"/>
              </w:numPr>
              <w:tabs>
                <w:tab w:val="left" w:pos="396"/>
                <w:tab w:val="left" w:pos="679"/>
              </w:tabs>
              <w:ind w:left="-28" w:firstLine="0"/>
              <w:jc w:val="center"/>
              <w:rPr>
                <w:noProof/>
                <w:szCs w:val="18"/>
              </w:rPr>
            </w:pPr>
          </w:p>
        </w:tc>
        <w:tc>
          <w:tcPr>
            <w:tcW w:w="5174" w:type="dxa"/>
            <w:tcBorders>
              <w:top w:val="nil"/>
              <w:left w:val="nil"/>
              <w:bottom w:val="nil"/>
              <w:right w:val="nil"/>
            </w:tcBorders>
          </w:tcPr>
          <w:p w:rsidR="008155F6" w:rsidRPr="00845119" w:rsidRDefault="008155F6" w:rsidP="008155F6">
            <w:pPr>
              <w:numPr>
                <w:ilvl w:val="0"/>
                <w:numId w:val="1"/>
              </w:numPr>
              <w:tabs>
                <w:tab w:val="left" w:pos="1032"/>
              </w:tabs>
              <w:jc w:val="center"/>
              <w:rPr>
                <w:noProof/>
                <w:szCs w:val="18"/>
              </w:rPr>
            </w:pP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150B99">
            <w:pPr>
              <w:tabs>
                <w:tab w:val="left" w:pos="3119"/>
              </w:tabs>
              <w:jc w:val="center"/>
              <w:rPr>
                <w:noProof/>
                <w:szCs w:val="18"/>
              </w:rPr>
            </w:pPr>
            <w:r>
              <w:rPr>
                <w:noProof/>
                <w:szCs w:val="18"/>
              </w:rPr>
              <w:drawing>
                <wp:inline distT="0" distB="0" distL="0" distR="0" wp14:anchorId="147B8D43" wp14:editId="62E7031A">
                  <wp:extent cx="3143250" cy="2352675"/>
                  <wp:effectExtent l="0" t="0" r="0" b="9525"/>
                  <wp:docPr id="10" name="Рисунок 10"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5-11-20 at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4" w:type="dxa"/>
            <w:tcBorders>
              <w:top w:val="nil"/>
              <w:left w:val="nil"/>
              <w:bottom w:val="nil"/>
              <w:right w:val="nil"/>
            </w:tcBorders>
          </w:tcPr>
          <w:p w:rsidR="008155F6" w:rsidRPr="00845119" w:rsidRDefault="008155F6" w:rsidP="00150B99">
            <w:pPr>
              <w:tabs>
                <w:tab w:val="left" w:pos="3119"/>
              </w:tabs>
              <w:jc w:val="center"/>
              <w:rPr>
                <w:noProof/>
                <w:szCs w:val="18"/>
              </w:rPr>
            </w:pPr>
            <w:r>
              <w:rPr>
                <w:noProof/>
                <w:szCs w:val="18"/>
              </w:rPr>
              <w:drawing>
                <wp:inline distT="0" distB="0" distL="0" distR="0" wp14:anchorId="536EEC63" wp14:editId="616F7A0A">
                  <wp:extent cx="3143250" cy="2352675"/>
                  <wp:effectExtent l="0" t="0" r="0" b="9525"/>
                  <wp:docPr id="9" name="Рисунок 9"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5-11-20 at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3F46E1">
            <w:pPr>
              <w:numPr>
                <w:ilvl w:val="0"/>
                <w:numId w:val="1"/>
              </w:numPr>
              <w:tabs>
                <w:tab w:val="left" w:pos="679"/>
              </w:tabs>
              <w:ind w:left="-30" w:firstLine="0"/>
              <w:jc w:val="center"/>
              <w:rPr>
                <w:noProof/>
                <w:szCs w:val="18"/>
              </w:rPr>
            </w:pPr>
          </w:p>
        </w:tc>
        <w:tc>
          <w:tcPr>
            <w:tcW w:w="5174" w:type="dxa"/>
            <w:tcBorders>
              <w:top w:val="nil"/>
              <w:left w:val="nil"/>
              <w:bottom w:val="nil"/>
              <w:right w:val="nil"/>
            </w:tcBorders>
          </w:tcPr>
          <w:p w:rsidR="008155F6" w:rsidRPr="00845119" w:rsidRDefault="008155F6" w:rsidP="008155F6">
            <w:pPr>
              <w:numPr>
                <w:ilvl w:val="0"/>
                <w:numId w:val="1"/>
              </w:numPr>
              <w:tabs>
                <w:tab w:val="left" w:pos="182"/>
              </w:tabs>
              <w:ind w:left="40" w:firstLine="0"/>
              <w:jc w:val="center"/>
              <w:rPr>
                <w:noProof/>
                <w:szCs w:val="18"/>
              </w:rPr>
            </w:pPr>
          </w:p>
        </w:tc>
      </w:tr>
      <w:tr w:rsidR="008155F6" w:rsidRPr="00845119" w:rsidTr="00150B99">
        <w:trPr>
          <w:cantSplit/>
          <w:trHeight w:val="3413"/>
          <w:jc w:val="center"/>
        </w:trPr>
        <w:tc>
          <w:tcPr>
            <w:tcW w:w="5103" w:type="dxa"/>
            <w:tcBorders>
              <w:top w:val="nil"/>
              <w:left w:val="nil"/>
              <w:bottom w:val="nil"/>
              <w:right w:val="nil"/>
            </w:tcBorders>
          </w:tcPr>
          <w:p w:rsidR="008155F6" w:rsidRPr="00845119" w:rsidRDefault="008155F6" w:rsidP="00150B99">
            <w:pPr>
              <w:tabs>
                <w:tab w:val="left" w:pos="3119"/>
              </w:tabs>
              <w:jc w:val="center"/>
              <w:rPr>
                <w:noProof/>
                <w:szCs w:val="18"/>
              </w:rPr>
            </w:pPr>
            <w:r>
              <w:rPr>
                <w:noProof/>
                <w:szCs w:val="18"/>
              </w:rPr>
              <w:lastRenderedPageBreak/>
              <w:drawing>
                <wp:inline distT="0" distB="0" distL="0" distR="0" wp14:anchorId="0CA9B6F0" wp14:editId="65DBDED7">
                  <wp:extent cx="3143250" cy="2352675"/>
                  <wp:effectExtent l="0" t="0" r="0" b="9525"/>
                  <wp:docPr id="8" name="Рисунок 8"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5-11-20 at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4" w:type="dxa"/>
            <w:tcBorders>
              <w:top w:val="nil"/>
              <w:left w:val="nil"/>
              <w:bottom w:val="nil"/>
              <w:right w:val="nil"/>
            </w:tcBorders>
          </w:tcPr>
          <w:p w:rsidR="008155F6" w:rsidRPr="00845119" w:rsidRDefault="008155F6" w:rsidP="00150B99">
            <w:pPr>
              <w:tabs>
                <w:tab w:val="left" w:pos="3119"/>
              </w:tabs>
              <w:jc w:val="center"/>
              <w:rPr>
                <w:noProof/>
                <w:szCs w:val="18"/>
              </w:rPr>
            </w:pPr>
            <w:r>
              <w:rPr>
                <w:noProof/>
                <w:szCs w:val="18"/>
              </w:rPr>
              <w:drawing>
                <wp:inline distT="0" distB="0" distL="0" distR="0" wp14:anchorId="3F00CD26" wp14:editId="1CCB0BFD">
                  <wp:extent cx="3143250" cy="2352675"/>
                  <wp:effectExtent l="0" t="0" r="0" b="9525"/>
                  <wp:docPr id="7" name="Рисунок 7"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25-11-20 at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8155F6">
            <w:pPr>
              <w:numPr>
                <w:ilvl w:val="0"/>
                <w:numId w:val="1"/>
              </w:numPr>
              <w:tabs>
                <w:tab w:val="left" w:pos="679"/>
                <w:tab w:val="left" w:pos="3119"/>
              </w:tabs>
              <w:ind w:left="0" w:firstLine="0"/>
              <w:jc w:val="center"/>
              <w:rPr>
                <w:noProof/>
                <w:szCs w:val="18"/>
              </w:rPr>
            </w:pPr>
          </w:p>
        </w:tc>
        <w:tc>
          <w:tcPr>
            <w:tcW w:w="5174" w:type="dxa"/>
            <w:tcBorders>
              <w:top w:val="nil"/>
              <w:left w:val="nil"/>
              <w:bottom w:val="nil"/>
              <w:right w:val="nil"/>
            </w:tcBorders>
          </w:tcPr>
          <w:p w:rsidR="008155F6" w:rsidRPr="00845119" w:rsidRDefault="008155F6" w:rsidP="008155F6">
            <w:pPr>
              <w:numPr>
                <w:ilvl w:val="0"/>
                <w:numId w:val="1"/>
              </w:numPr>
              <w:tabs>
                <w:tab w:val="left" w:pos="607"/>
                <w:tab w:val="left" w:pos="3119"/>
              </w:tabs>
              <w:ind w:left="0" w:firstLine="0"/>
              <w:jc w:val="center"/>
              <w:rPr>
                <w:noProof/>
                <w:szCs w:val="18"/>
              </w:rPr>
            </w:pP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8155F6">
            <w:pPr>
              <w:tabs>
                <w:tab w:val="left" w:pos="3119"/>
              </w:tabs>
              <w:jc w:val="center"/>
              <w:rPr>
                <w:noProof/>
                <w:szCs w:val="18"/>
              </w:rPr>
            </w:pPr>
            <w:r>
              <w:rPr>
                <w:noProof/>
                <w:szCs w:val="18"/>
              </w:rPr>
              <w:drawing>
                <wp:inline distT="0" distB="0" distL="0" distR="0" wp14:anchorId="3497B2F1" wp14:editId="3AB88CB6">
                  <wp:extent cx="3143250" cy="2352675"/>
                  <wp:effectExtent l="0" t="0" r="0" b="9525"/>
                  <wp:docPr id="6" name="Рисунок 6"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5-11-20 at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4" w:type="dxa"/>
            <w:tcBorders>
              <w:top w:val="nil"/>
              <w:left w:val="nil"/>
              <w:bottom w:val="nil"/>
              <w:right w:val="nil"/>
            </w:tcBorders>
          </w:tcPr>
          <w:p w:rsidR="008155F6" w:rsidRPr="00845119" w:rsidRDefault="008155F6" w:rsidP="008155F6">
            <w:pPr>
              <w:tabs>
                <w:tab w:val="left" w:pos="3119"/>
              </w:tabs>
              <w:jc w:val="center"/>
              <w:rPr>
                <w:noProof/>
                <w:szCs w:val="18"/>
              </w:rPr>
            </w:pPr>
            <w:r>
              <w:rPr>
                <w:noProof/>
                <w:szCs w:val="18"/>
              </w:rPr>
              <w:drawing>
                <wp:inline distT="0" distB="0" distL="0" distR="0" wp14:anchorId="54FAEEB1" wp14:editId="39A3EE91">
                  <wp:extent cx="3143250" cy="2352675"/>
                  <wp:effectExtent l="0" t="0" r="0" b="9525"/>
                  <wp:docPr id="5" name="Рисунок 5"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5-11-20 at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8155F6">
            <w:pPr>
              <w:numPr>
                <w:ilvl w:val="0"/>
                <w:numId w:val="1"/>
              </w:numPr>
              <w:tabs>
                <w:tab w:val="left" w:pos="679"/>
                <w:tab w:val="left" w:pos="3119"/>
              </w:tabs>
              <w:ind w:left="0" w:firstLine="0"/>
              <w:jc w:val="center"/>
              <w:rPr>
                <w:noProof/>
                <w:szCs w:val="18"/>
              </w:rPr>
            </w:pPr>
          </w:p>
        </w:tc>
        <w:tc>
          <w:tcPr>
            <w:tcW w:w="5174" w:type="dxa"/>
            <w:tcBorders>
              <w:top w:val="nil"/>
              <w:left w:val="nil"/>
              <w:bottom w:val="nil"/>
              <w:right w:val="nil"/>
            </w:tcBorders>
          </w:tcPr>
          <w:p w:rsidR="008155F6" w:rsidRPr="00845119" w:rsidRDefault="008155F6" w:rsidP="008155F6">
            <w:pPr>
              <w:numPr>
                <w:ilvl w:val="0"/>
                <w:numId w:val="1"/>
              </w:numPr>
              <w:tabs>
                <w:tab w:val="left" w:pos="607"/>
                <w:tab w:val="left" w:pos="3119"/>
              </w:tabs>
              <w:ind w:left="0" w:firstLine="0"/>
              <w:jc w:val="center"/>
              <w:rPr>
                <w:noProof/>
                <w:szCs w:val="18"/>
              </w:rPr>
            </w:pP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8155F6">
            <w:pPr>
              <w:tabs>
                <w:tab w:val="left" w:pos="3119"/>
              </w:tabs>
              <w:jc w:val="center"/>
              <w:rPr>
                <w:noProof/>
                <w:szCs w:val="18"/>
              </w:rPr>
            </w:pPr>
            <w:r>
              <w:rPr>
                <w:noProof/>
                <w:szCs w:val="18"/>
              </w:rPr>
              <w:drawing>
                <wp:inline distT="0" distB="0" distL="0" distR="0" wp14:anchorId="61040A97" wp14:editId="73171B7E">
                  <wp:extent cx="3143250" cy="2352675"/>
                  <wp:effectExtent l="0" t="0" r="0" b="9525"/>
                  <wp:docPr id="4" name="Рисунок 4"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25-11-20 at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4" w:type="dxa"/>
            <w:tcBorders>
              <w:top w:val="nil"/>
              <w:left w:val="nil"/>
              <w:bottom w:val="nil"/>
              <w:right w:val="nil"/>
            </w:tcBorders>
          </w:tcPr>
          <w:p w:rsidR="008155F6" w:rsidRPr="00845119" w:rsidRDefault="008155F6" w:rsidP="008155F6">
            <w:pPr>
              <w:tabs>
                <w:tab w:val="left" w:pos="3119"/>
              </w:tabs>
              <w:jc w:val="center"/>
              <w:rPr>
                <w:noProof/>
                <w:szCs w:val="18"/>
              </w:rPr>
            </w:pPr>
            <w:r>
              <w:rPr>
                <w:noProof/>
                <w:szCs w:val="18"/>
              </w:rPr>
              <w:drawing>
                <wp:inline distT="0" distB="0" distL="0" distR="0" wp14:anchorId="5886AC67" wp14:editId="4190E088">
                  <wp:extent cx="3143250" cy="2352675"/>
                  <wp:effectExtent l="0" t="0" r="0" b="9525"/>
                  <wp:docPr id="3" name="Рисунок 3"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sApp Image 2025-11-20 at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r w:rsidR="008155F6" w:rsidRPr="00845119" w:rsidTr="00150B99">
        <w:trPr>
          <w:cantSplit/>
          <w:trHeight w:val="74"/>
          <w:jc w:val="center"/>
        </w:trPr>
        <w:tc>
          <w:tcPr>
            <w:tcW w:w="5103" w:type="dxa"/>
            <w:tcBorders>
              <w:top w:val="nil"/>
              <w:left w:val="nil"/>
              <w:bottom w:val="nil"/>
              <w:right w:val="nil"/>
            </w:tcBorders>
          </w:tcPr>
          <w:p w:rsidR="008155F6" w:rsidRPr="00845119" w:rsidRDefault="008155F6" w:rsidP="008155F6">
            <w:pPr>
              <w:numPr>
                <w:ilvl w:val="0"/>
                <w:numId w:val="1"/>
              </w:numPr>
              <w:tabs>
                <w:tab w:val="left" w:pos="963"/>
              </w:tabs>
              <w:jc w:val="center"/>
              <w:rPr>
                <w:noProof/>
                <w:szCs w:val="18"/>
              </w:rPr>
            </w:pPr>
          </w:p>
        </w:tc>
        <w:tc>
          <w:tcPr>
            <w:tcW w:w="5174" w:type="dxa"/>
            <w:tcBorders>
              <w:top w:val="nil"/>
              <w:left w:val="nil"/>
              <w:bottom w:val="nil"/>
              <w:right w:val="nil"/>
            </w:tcBorders>
          </w:tcPr>
          <w:p w:rsidR="008155F6" w:rsidRPr="00845119" w:rsidRDefault="008155F6" w:rsidP="008155F6">
            <w:pPr>
              <w:numPr>
                <w:ilvl w:val="0"/>
                <w:numId w:val="1"/>
              </w:numPr>
              <w:tabs>
                <w:tab w:val="left" w:pos="1032"/>
              </w:tabs>
              <w:jc w:val="center"/>
              <w:rPr>
                <w:noProof/>
                <w:szCs w:val="18"/>
              </w:rPr>
            </w:pPr>
          </w:p>
        </w:tc>
      </w:tr>
      <w:tr w:rsidR="008155F6" w:rsidRPr="00845119" w:rsidTr="00150B99">
        <w:trPr>
          <w:cantSplit/>
          <w:trHeight w:val="3419"/>
          <w:jc w:val="center"/>
        </w:trPr>
        <w:tc>
          <w:tcPr>
            <w:tcW w:w="5103" w:type="dxa"/>
            <w:tcBorders>
              <w:top w:val="nil"/>
              <w:left w:val="nil"/>
              <w:bottom w:val="nil"/>
              <w:right w:val="nil"/>
            </w:tcBorders>
          </w:tcPr>
          <w:p w:rsidR="008155F6" w:rsidRPr="00845119" w:rsidRDefault="008155F6" w:rsidP="00150B99">
            <w:pPr>
              <w:tabs>
                <w:tab w:val="left" w:pos="3119"/>
              </w:tabs>
              <w:jc w:val="center"/>
              <w:rPr>
                <w:noProof/>
                <w:szCs w:val="18"/>
              </w:rPr>
            </w:pPr>
            <w:r>
              <w:rPr>
                <w:noProof/>
                <w:szCs w:val="18"/>
              </w:rPr>
              <w:lastRenderedPageBreak/>
              <w:drawing>
                <wp:inline distT="0" distB="0" distL="0" distR="0" wp14:anchorId="6E029792" wp14:editId="747DB7E5">
                  <wp:extent cx="3143250" cy="2352675"/>
                  <wp:effectExtent l="0" t="0" r="0" b="9525"/>
                  <wp:docPr id="2" name="Рисунок 2"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sApp Image 2025-11-20 at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c>
          <w:tcPr>
            <w:tcW w:w="5174" w:type="dxa"/>
            <w:tcBorders>
              <w:top w:val="nil"/>
              <w:left w:val="nil"/>
              <w:bottom w:val="nil"/>
              <w:right w:val="nil"/>
            </w:tcBorders>
          </w:tcPr>
          <w:p w:rsidR="008155F6" w:rsidRPr="00845119" w:rsidRDefault="008155F6" w:rsidP="00150B99">
            <w:pPr>
              <w:tabs>
                <w:tab w:val="left" w:pos="3119"/>
              </w:tabs>
              <w:jc w:val="center"/>
              <w:rPr>
                <w:noProof/>
                <w:szCs w:val="18"/>
              </w:rPr>
            </w:pPr>
            <w:r>
              <w:rPr>
                <w:noProof/>
                <w:szCs w:val="18"/>
              </w:rPr>
              <w:drawing>
                <wp:inline distT="0" distB="0" distL="0" distR="0" wp14:anchorId="1604AFC6" wp14:editId="4CD801D7">
                  <wp:extent cx="3143250" cy="2352675"/>
                  <wp:effectExtent l="0" t="0" r="0" b="9525"/>
                  <wp:docPr id="1" name="Рисунок 1" descr="WhatsApp Image 2025-11-20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atsApp Image 2025-11-20 at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inline>
              </w:drawing>
            </w:r>
          </w:p>
        </w:tc>
      </w:tr>
    </w:tbl>
    <w:p w:rsidR="008155F6" w:rsidRDefault="008155F6"/>
    <w:sectPr w:rsidR="008155F6" w:rsidSect="0040770D">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57C" w:rsidRDefault="00C7057C" w:rsidP="008155F6">
      <w:r>
        <w:separator/>
      </w:r>
    </w:p>
  </w:endnote>
  <w:endnote w:type="continuationSeparator" w:id="0">
    <w:p w:rsidR="00C7057C" w:rsidRDefault="00C7057C" w:rsidP="0081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1002AFF" w:usb1="4000ACF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57C" w:rsidRDefault="00C7057C" w:rsidP="008155F6">
      <w:r>
        <w:separator/>
      </w:r>
    </w:p>
  </w:footnote>
  <w:footnote w:type="continuationSeparator" w:id="0">
    <w:p w:rsidR="00C7057C" w:rsidRDefault="00C7057C" w:rsidP="008155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4624E4"/>
    <w:multiLevelType w:val="hybridMultilevel"/>
    <w:tmpl w:val="11BA834E"/>
    <w:lvl w:ilvl="0" w:tplc="778227BA">
      <w:start w:val="1"/>
      <w:numFmt w:val="decimal"/>
      <w:lvlText w:val="Фото %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F3A4E25"/>
    <w:multiLevelType w:val="hybridMultilevel"/>
    <w:tmpl w:val="3D28A9E8"/>
    <w:lvl w:ilvl="0" w:tplc="F38CCC76">
      <w:start w:val="1"/>
      <w:numFmt w:val="decimal"/>
      <w:lvlText w:val="Рисунок %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672"/>
    <w:rsid w:val="000B7672"/>
    <w:rsid w:val="003F46E1"/>
    <w:rsid w:val="0040770D"/>
    <w:rsid w:val="008155F6"/>
    <w:rsid w:val="008C7EDD"/>
    <w:rsid w:val="00C7057C"/>
    <w:rsid w:val="00E852B3"/>
    <w:rsid w:val="00EA6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8EDB1"/>
  <w15:chartTrackingRefBased/>
  <w15:docId w15:val="{4EE3AAC4-62D3-43E3-8F5E-CBCFFF68D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6308"/>
    <w:pPr>
      <w:spacing w:after="0" w:line="240" w:lineRule="auto"/>
    </w:pPr>
    <w:rPr>
      <w:rFonts w:ascii="Times New Roman" w:eastAsia="Times New Roman" w:hAnsi="Times New Roman" w:cs="Times New Roman"/>
      <w:sz w:val="24"/>
      <w:szCs w:val="24"/>
      <w:lang w:eastAsia="ru-RU"/>
    </w:rPr>
  </w:style>
  <w:style w:type="paragraph" w:styleId="3">
    <w:name w:val="heading 3"/>
    <w:aliases w:val="Naiaea"/>
    <w:basedOn w:val="a"/>
    <w:next w:val="a"/>
    <w:link w:val="30"/>
    <w:qFormat/>
    <w:rsid w:val="008155F6"/>
    <w:pPr>
      <w:keepNext/>
      <w:tabs>
        <w:tab w:val="left" w:pos="709"/>
      </w:tabs>
      <w:spacing w:before="240" w:after="60"/>
      <w:jc w:val="both"/>
      <w:outlineLvl w:val="2"/>
    </w:pPr>
    <w:rPr>
      <w:rFonts w:ascii="Arial" w:hAnsi="Arial"/>
      <w:b/>
      <w:bCs/>
      <w:sz w:val="22"/>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EA6308"/>
    <w:pPr>
      <w:spacing w:after="120"/>
      <w:ind w:left="283"/>
    </w:pPr>
  </w:style>
  <w:style w:type="character" w:customStyle="1" w:styleId="a4">
    <w:name w:val="Основной текст с отступом Знак"/>
    <w:basedOn w:val="a0"/>
    <w:link w:val="a3"/>
    <w:rsid w:val="00EA6308"/>
    <w:rPr>
      <w:rFonts w:ascii="Times New Roman" w:eastAsia="Times New Roman" w:hAnsi="Times New Roman" w:cs="Times New Roman"/>
      <w:sz w:val="24"/>
      <w:szCs w:val="24"/>
      <w:lang w:eastAsia="ru-RU"/>
    </w:rPr>
  </w:style>
  <w:style w:type="character" w:customStyle="1" w:styleId="30">
    <w:name w:val="Заголовок 3 Знак"/>
    <w:aliases w:val="Naiaea Знак"/>
    <w:basedOn w:val="a0"/>
    <w:link w:val="3"/>
    <w:rsid w:val="008155F6"/>
    <w:rPr>
      <w:rFonts w:ascii="Arial" w:eastAsia="Times New Roman" w:hAnsi="Arial" w:cs="Times New Roman"/>
      <w:b/>
      <w:bCs/>
      <w:szCs w:val="26"/>
      <w:lang w:val="x-none" w:eastAsia="x-none"/>
    </w:rPr>
  </w:style>
  <w:style w:type="paragraph" w:styleId="a5">
    <w:name w:val="footnote text"/>
    <w:aliases w:val="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Текст сноски Знак Знак Знак Знак Знак Знак Знак,Table_Footnote_last,З,-+"/>
    <w:basedOn w:val="a"/>
    <w:link w:val="a6"/>
    <w:uiPriority w:val="99"/>
    <w:qFormat/>
    <w:rsid w:val="008155F6"/>
    <w:pPr>
      <w:jc w:val="both"/>
    </w:pPr>
    <w:rPr>
      <w:rFonts w:ascii="Arial" w:hAnsi="Arial"/>
      <w:sz w:val="16"/>
      <w:szCs w:val="20"/>
      <w:lang w:val="x-none"/>
    </w:rPr>
  </w:style>
  <w:style w:type="character" w:customStyle="1" w:styleId="a6">
    <w:name w:val="Текст сноски Знак"/>
    <w:aliases w:val="Текст сноски Знак1 Знак Знак,Текст сноски Знак Знак Знак Знак,Текст сноски Знак1 Знак Знак Знак Знак,Текст сноски Знак Знак Знак Знак Знак Знак,Текст сноски Знак1 Знак Знак Знак Знак Знак Знак,Table_Footnote_last Знак,З Знак,-+ Знак"/>
    <w:basedOn w:val="a0"/>
    <w:link w:val="a5"/>
    <w:uiPriority w:val="99"/>
    <w:qFormat/>
    <w:rsid w:val="008155F6"/>
    <w:rPr>
      <w:rFonts w:ascii="Arial" w:eastAsia="Times New Roman" w:hAnsi="Arial" w:cs="Times New Roman"/>
      <w:sz w:val="16"/>
      <w:szCs w:val="20"/>
      <w:lang w:val="x-none" w:eastAsia="ru-RU"/>
    </w:rPr>
  </w:style>
  <w:style w:type="character" w:styleId="a7">
    <w:name w:val="footnote reference"/>
    <w:aliases w:val="Знак сноски 1,Знак сноски-FN,Ciae niinee-FN,Referencia nota al pie,ftref,сноска,вески,Знак сноски1,fr,Used by Word for Help footnote symbols,Знак сноски итог,СНОСКА,сноска1,Текст сноски Знак2 Знак Знак1,Style 49,Avg - Знак сноски,Avg,ХИА_ЗС"/>
    <w:qFormat/>
    <w:rsid w:val="008155F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174</Words>
  <Characters>994</Characters>
  <Application>Microsoft Office Word</Application>
  <DocSecurity>0</DocSecurity>
  <Lines>8</Lines>
  <Paragraphs>2</Paragraphs>
  <ScaleCrop>false</ScaleCrop>
  <Company>SPecialiST RePack</Company>
  <LinksUpToDate>false</LinksUpToDate>
  <CharactersWithSpaces>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 Валерьевна Гонтарева</dc:creator>
  <cp:keywords/>
  <dc:description/>
  <cp:lastModifiedBy>Лариса Валерьевна Гонтарева</cp:lastModifiedBy>
  <cp:revision>6</cp:revision>
  <dcterms:created xsi:type="dcterms:W3CDTF">2026-01-05T08:52:00Z</dcterms:created>
  <dcterms:modified xsi:type="dcterms:W3CDTF">2026-01-05T09:03:00Z</dcterms:modified>
</cp:coreProperties>
</file>