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298" w:rsidRPr="00692298" w:rsidRDefault="00692298" w:rsidP="006922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>Отчет</w:t>
      </w:r>
    </w:p>
    <w:p w:rsidR="00692298" w:rsidRPr="00692298" w:rsidRDefault="00692298" w:rsidP="006922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>о реализации и оценке эффективности муниципальной программы «Повышение безопасности дорожного движения в городе Рубцовске»</w:t>
      </w:r>
    </w:p>
    <w:p w:rsidR="00692298" w:rsidRPr="00692298" w:rsidRDefault="00692298" w:rsidP="006922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>на 2015-2020 годы</w:t>
      </w:r>
    </w:p>
    <w:p w:rsidR="00692298" w:rsidRPr="00692298" w:rsidRDefault="00692298" w:rsidP="006922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>за 2018 год</w:t>
      </w:r>
    </w:p>
    <w:p w:rsidR="00692298" w:rsidRPr="00692298" w:rsidRDefault="00692298" w:rsidP="006922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2298" w:rsidRPr="00692298" w:rsidRDefault="00692298" w:rsidP="006922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>С целью сокращения количества дорожно-транспортных происшествий  с пострадавшими на дорогах города Рубцовска управлением по жилищно-коммунальному, дорожному хозяйству и благоустройству Администрации города Рубцовска разработана и постановлением Администрации города Рубцовска от 13.08.2014 № 3414 утверждена муниципальная программа «Повышение безопасности дорожного движения в городе Рубцовске» на 2015-2020 годы (далее – программа).</w:t>
      </w:r>
    </w:p>
    <w:p w:rsidR="00692298" w:rsidRPr="00692298" w:rsidRDefault="00692298" w:rsidP="006922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>Для обеспечения достижения поставленной цели программа признана решать следующие задачи:</w:t>
      </w:r>
    </w:p>
    <w:p w:rsidR="00692298" w:rsidRPr="00692298" w:rsidRDefault="00692298" w:rsidP="006922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>-   организация обустройства улично-дорожной сети;</w:t>
      </w:r>
    </w:p>
    <w:p w:rsidR="00692298" w:rsidRPr="00692298" w:rsidRDefault="00692298" w:rsidP="006922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 xml:space="preserve">- организация информационного </w:t>
      </w:r>
      <w:proofErr w:type="gramStart"/>
      <w:r w:rsidRPr="00692298">
        <w:rPr>
          <w:rFonts w:ascii="Times New Roman" w:hAnsi="Times New Roman"/>
          <w:sz w:val="28"/>
          <w:szCs w:val="28"/>
        </w:rPr>
        <w:t>обеспечения соблюдения правил безопасности дорожного движения</w:t>
      </w:r>
      <w:proofErr w:type="gramEnd"/>
      <w:r w:rsidRPr="00692298">
        <w:rPr>
          <w:rFonts w:ascii="Times New Roman" w:hAnsi="Times New Roman"/>
          <w:sz w:val="28"/>
          <w:szCs w:val="28"/>
        </w:rPr>
        <w:t>;</w:t>
      </w:r>
    </w:p>
    <w:p w:rsidR="00692298" w:rsidRPr="00692298" w:rsidRDefault="00692298" w:rsidP="006922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>- формирование законопослушного поведения участников дорожного движения.</w:t>
      </w:r>
    </w:p>
    <w:p w:rsidR="00692298" w:rsidRPr="00692298" w:rsidRDefault="00692298" w:rsidP="006922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>Реализация программы планируется в два этапа: 1 этап - 2015 - 2017 годы; 2 этап - 2018 - 2020 годы, таким образом, 2018 год является началом второго этапа реализации программных мероприятий.</w:t>
      </w:r>
    </w:p>
    <w:p w:rsidR="00692298" w:rsidRPr="00692298" w:rsidRDefault="00692298" w:rsidP="006922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 xml:space="preserve">Первоначально для достижения цели программы запланировано </w:t>
      </w:r>
      <w:proofErr w:type="gramStart"/>
      <w:r w:rsidRPr="00692298">
        <w:rPr>
          <w:rFonts w:ascii="Times New Roman" w:hAnsi="Times New Roman"/>
          <w:sz w:val="28"/>
          <w:szCs w:val="28"/>
        </w:rPr>
        <w:t>финансирование в объеме 14050 тыс. рублей средств бюджета города, в том числе по годам: 2015 - 2675 тыс. руб.; 2016 - 2725 тыс. руб.; 2017 - 2725 тыс. руб.; 2018 - 1975 тыс. руб.; 2019 - 1975 тыс. руб.; 2020 - 1975 тыс. руб. В течение 2018 года в данную программу постановлениями от 05.03.2018  № 489, от 13.11.2018 № 2960, вносились изменения в части финансирования мероприятий.</w:t>
      </w:r>
      <w:proofErr w:type="gramEnd"/>
    </w:p>
    <w:p w:rsidR="00692298" w:rsidRPr="00692298" w:rsidRDefault="00692298" w:rsidP="00692298">
      <w:pPr>
        <w:spacing w:after="0" w:line="240" w:lineRule="auto"/>
        <w:ind w:right="-6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92298">
        <w:rPr>
          <w:rFonts w:ascii="Times New Roman" w:hAnsi="Times New Roman"/>
          <w:sz w:val="28"/>
          <w:szCs w:val="28"/>
        </w:rPr>
        <w:t xml:space="preserve">В соответствии с решением Рубцовского городского Совета депутатов Алтайского края от 21.12.2017 №76 «О бюджете муниципального образования город Рубцовск Алтайского края на 2018 год», в рамках реализации данной программы, в соответствии с бюджетом города предусмотрено финансирование на 2018 год в размере 19200 тыс. руб., фактически профинансировано за отчетный год 17626,66 тыс. руб., или 91,8 % от плана. </w:t>
      </w:r>
      <w:proofErr w:type="gramEnd"/>
    </w:p>
    <w:p w:rsidR="00692298" w:rsidRPr="00692298" w:rsidRDefault="00692298" w:rsidP="00692298">
      <w:pPr>
        <w:autoSpaceDE w:val="0"/>
        <w:autoSpaceDN w:val="0"/>
        <w:adjustRightInd w:val="0"/>
        <w:spacing w:after="0" w:line="240" w:lineRule="auto"/>
        <w:ind w:left="34" w:firstLine="674"/>
        <w:jc w:val="both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>За отчетный год в рамках программы ответственным исполнителем и соисполнителями были проведены следующие мероприятия:</w:t>
      </w:r>
    </w:p>
    <w:p w:rsidR="00692298" w:rsidRPr="00692298" w:rsidRDefault="00692298" w:rsidP="0069229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>приобретено и на улицах города Рубцовска установлено 3 светофора;</w:t>
      </w:r>
    </w:p>
    <w:p w:rsidR="00692298" w:rsidRPr="00692298" w:rsidRDefault="00692298" w:rsidP="0069229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>приобретено и установлено на улицах города Рубцовска 148 дорожных знаков;</w:t>
      </w:r>
    </w:p>
    <w:p w:rsidR="00692298" w:rsidRPr="00692298" w:rsidRDefault="00692298" w:rsidP="006922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>выполнены работы по реконструкции линий наружного освещения на сумму 933415,6 руб. и работы по восстановлению линий наружного освещения на сумму 2851634,93 руб.,</w:t>
      </w:r>
    </w:p>
    <w:p w:rsidR="00692298" w:rsidRPr="00692298" w:rsidRDefault="00692298" w:rsidP="0069229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lastRenderedPageBreak/>
        <w:t xml:space="preserve">а также выполнен ремонт тротуаров: </w:t>
      </w:r>
    </w:p>
    <w:p w:rsidR="00692298" w:rsidRPr="00692298" w:rsidRDefault="00692298" w:rsidP="006922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>- по проспекту Рубцовскому от улицы Пролетарской до улицы Заливной;</w:t>
      </w:r>
    </w:p>
    <w:p w:rsidR="00692298" w:rsidRPr="00692298" w:rsidRDefault="00692298" w:rsidP="006922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>- по  переулку Шенкеля от проспекта Ленина до улицы Комсомольской и с западной стороны территории МБОУ «СОШ №6» по проспекту Ленина,48;</w:t>
      </w:r>
    </w:p>
    <w:p w:rsidR="00692298" w:rsidRPr="00692298" w:rsidRDefault="00692298" w:rsidP="006922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>- по улице Комсомольской от улицы Московской до переулка Школьного;</w:t>
      </w:r>
    </w:p>
    <w:p w:rsidR="00692298" w:rsidRPr="00692298" w:rsidRDefault="00692298" w:rsidP="006922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>- по улице Советской от переулка Улежникова до переулка Садового;</w:t>
      </w:r>
    </w:p>
    <w:p w:rsidR="00692298" w:rsidRPr="00692298" w:rsidRDefault="00692298" w:rsidP="006922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>- по проспекту Ленина от переулка Коммунистического до здания №185 по проспекту Ленина;</w:t>
      </w:r>
    </w:p>
    <w:p w:rsidR="00692298" w:rsidRPr="00692298" w:rsidRDefault="00692298" w:rsidP="006922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>- по проспекту Ленина от здания № 199г до улицы Сельмашской;</w:t>
      </w:r>
    </w:p>
    <w:p w:rsidR="00692298" w:rsidRPr="00692298" w:rsidRDefault="00692298" w:rsidP="006922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>- по  улице Московской от улицы Октябрьской до улицы Комсомольской (северная сторона);</w:t>
      </w:r>
    </w:p>
    <w:p w:rsidR="00692298" w:rsidRPr="00692298" w:rsidRDefault="00692298" w:rsidP="006922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>- по улице Одесской от улицы Арычной до МБОУ ДОД «Дом детства и юношества»;</w:t>
      </w:r>
    </w:p>
    <w:p w:rsidR="00692298" w:rsidRPr="00692298" w:rsidRDefault="00692298" w:rsidP="006922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>- по улице Спортивной от улицы Одесской до МБДОУ «Детский сад № 23 «Малышок»;</w:t>
      </w:r>
    </w:p>
    <w:p w:rsidR="00692298" w:rsidRPr="00692298" w:rsidRDefault="00692298" w:rsidP="006922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>- по проспекту Рубцовскому от дома №31 до дома №33а.</w:t>
      </w:r>
    </w:p>
    <w:p w:rsidR="00692298" w:rsidRPr="00692298" w:rsidRDefault="00692298" w:rsidP="00692298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>Результаты реализации программы в 2018 году выражаются через качественные и количественные показатели, а именно:</w:t>
      </w:r>
    </w:p>
    <w:p w:rsidR="00692298" w:rsidRPr="00692298" w:rsidRDefault="00692298" w:rsidP="00692298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692298">
        <w:rPr>
          <w:rFonts w:ascii="Times New Roman" w:hAnsi="Times New Roman"/>
          <w:spacing w:val="-8"/>
          <w:sz w:val="28"/>
          <w:szCs w:val="28"/>
        </w:rPr>
        <w:t>1. Снижение количества погибших в ДТП, при плане 14,29% фактически 30%.</w:t>
      </w:r>
    </w:p>
    <w:p w:rsidR="00692298" w:rsidRPr="00692298" w:rsidRDefault="00692298" w:rsidP="00692298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pacing w:val="-8"/>
          <w:sz w:val="28"/>
          <w:szCs w:val="28"/>
        </w:rPr>
        <w:t>2. Уменьшение детского травматизма, при плане 4,55% фактически 55,56%.</w:t>
      </w:r>
    </w:p>
    <w:p w:rsidR="00692298" w:rsidRPr="00692298" w:rsidRDefault="00692298" w:rsidP="006922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92298">
        <w:rPr>
          <w:rFonts w:ascii="Times New Roman" w:hAnsi="Times New Roman"/>
          <w:sz w:val="28"/>
          <w:szCs w:val="28"/>
        </w:rPr>
        <w:t>В 2018 году по сравнению с предыдущим годом увеличились случаи смерти на 15,71%, случаи получения травм детьми увеличились на 51,01%.</w:t>
      </w:r>
      <w:r>
        <w:rPr>
          <w:rFonts w:ascii="Times New Roman" w:hAnsi="Times New Roman"/>
          <w:sz w:val="28"/>
          <w:szCs w:val="28"/>
        </w:rPr>
        <w:t xml:space="preserve"> Основными причинами увеличения данных показателей является не соблюдение правил безопасности дорожного движения.</w:t>
      </w:r>
    </w:p>
    <w:p w:rsidR="00692298" w:rsidRPr="00692298" w:rsidRDefault="005766BC" w:rsidP="006922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66BC">
        <w:rPr>
          <w:rFonts w:ascii="Times New Roman" w:hAnsi="Times New Roman"/>
          <w:sz w:val="28"/>
          <w:szCs w:val="28"/>
        </w:rPr>
        <w:t>Согласно методике оценки эффективности муниципальных программ,  на основе оценок трех критериев: степени достижения целей и решения задач Программы, соответствие запланированному уровню затрат и эффективности использования средств бюджета города, степени реализации программных мероприятий, проведена комплексная оценка эффективности данной программы за 2018 год.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92298" w:rsidRPr="00692298">
        <w:rPr>
          <w:rFonts w:ascii="Times New Roman" w:hAnsi="Times New Roman"/>
          <w:sz w:val="28"/>
          <w:szCs w:val="28"/>
        </w:rPr>
        <w:t xml:space="preserve">Степень достижения целей и решения задач данной </w:t>
      </w:r>
      <w:r>
        <w:rPr>
          <w:rFonts w:ascii="Times New Roman" w:hAnsi="Times New Roman"/>
          <w:sz w:val="28"/>
          <w:szCs w:val="28"/>
        </w:rPr>
        <w:t xml:space="preserve"> муниципальной программы </w:t>
      </w:r>
      <w:r w:rsidR="00692298" w:rsidRPr="00692298">
        <w:rPr>
          <w:rFonts w:ascii="Times New Roman" w:hAnsi="Times New Roman"/>
          <w:sz w:val="28"/>
          <w:szCs w:val="28"/>
        </w:rPr>
        <w:t xml:space="preserve">составляет 27,9%; степень реализации программных мероприятий - 91,8%.  Комплексная оценка муниципальной программы «Повышение безопасности дорожного движения в городе Рубцовске» на 2015-2020 годы </w:t>
      </w:r>
      <w:r>
        <w:rPr>
          <w:rFonts w:ascii="Times New Roman" w:hAnsi="Times New Roman"/>
          <w:sz w:val="28"/>
          <w:szCs w:val="28"/>
        </w:rPr>
        <w:t>за</w:t>
      </w:r>
      <w:r w:rsidR="00692298" w:rsidRPr="00692298">
        <w:rPr>
          <w:rFonts w:ascii="Times New Roman" w:hAnsi="Times New Roman"/>
          <w:sz w:val="28"/>
          <w:szCs w:val="28"/>
        </w:rPr>
        <w:t xml:space="preserve"> 2018 год </w:t>
      </w:r>
      <w:r>
        <w:rPr>
          <w:rFonts w:ascii="Times New Roman" w:hAnsi="Times New Roman"/>
          <w:sz w:val="28"/>
          <w:szCs w:val="28"/>
        </w:rPr>
        <w:t>составила</w:t>
      </w:r>
      <w:r w:rsidR="00692298" w:rsidRPr="00692298">
        <w:rPr>
          <w:rFonts w:ascii="Times New Roman" w:hAnsi="Times New Roman"/>
          <w:sz w:val="28"/>
          <w:szCs w:val="28"/>
        </w:rPr>
        <w:t xml:space="preserve"> 64,9%; что характеризует средний уровень ее эффективности, так как находится в диапазоне от 40 до 80%.</w:t>
      </w:r>
    </w:p>
    <w:p w:rsidR="00692298" w:rsidRDefault="00692298" w:rsidP="006922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2298" w:rsidRDefault="00692298" w:rsidP="006922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2298" w:rsidRPr="00692298" w:rsidRDefault="00692298" w:rsidP="006922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2298" w:rsidRPr="00692298" w:rsidRDefault="00692298" w:rsidP="006922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749B" w:rsidRPr="00692298" w:rsidRDefault="00692298" w:rsidP="0069229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>Заместитель  начальника управления                                       В.В. Веснин</w:t>
      </w:r>
    </w:p>
    <w:sectPr w:rsidR="0074749B" w:rsidRPr="00692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1D31"/>
    <w:rsid w:val="00053F73"/>
    <w:rsid w:val="00110324"/>
    <w:rsid w:val="00261335"/>
    <w:rsid w:val="003269BB"/>
    <w:rsid w:val="00481464"/>
    <w:rsid w:val="0057071A"/>
    <w:rsid w:val="005766BC"/>
    <w:rsid w:val="00581D62"/>
    <w:rsid w:val="005849BC"/>
    <w:rsid w:val="005C1596"/>
    <w:rsid w:val="00692298"/>
    <w:rsid w:val="006F2A3A"/>
    <w:rsid w:val="0074749B"/>
    <w:rsid w:val="00954211"/>
    <w:rsid w:val="009B5F37"/>
    <w:rsid w:val="00AB0CCD"/>
    <w:rsid w:val="00AE4F2E"/>
    <w:rsid w:val="00B16C1B"/>
    <w:rsid w:val="00B4780E"/>
    <w:rsid w:val="00BA16E6"/>
    <w:rsid w:val="00BA5AEF"/>
    <w:rsid w:val="00C06027"/>
    <w:rsid w:val="00C80F49"/>
    <w:rsid w:val="00CD1548"/>
    <w:rsid w:val="00D074DD"/>
    <w:rsid w:val="00E41D31"/>
    <w:rsid w:val="00E512EF"/>
    <w:rsid w:val="00F10A00"/>
    <w:rsid w:val="00F16C42"/>
    <w:rsid w:val="00F43BE2"/>
    <w:rsid w:val="00FA3F9D"/>
    <w:rsid w:val="00FE4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1D31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4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rubadm</Company>
  <LinksUpToDate>false</LinksUpToDate>
  <CharactersWithSpaces>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zhihareva</dc:creator>
  <cp:lastModifiedBy>svf</cp:lastModifiedBy>
  <cp:revision>2</cp:revision>
  <cp:lastPrinted>2019-03-22T02:20:00Z</cp:lastPrinted>
  <dcterms:created xsi:type="dcterms:W3CDTF">2019-04-03T08:30:00Z</dcterms:created>
  <dcterms:modified xsi:type="dcterms:W3CDTF">2019-04-03T08:30:00Z</dcterms:modified>
</cp:coreProperties>
</file>