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72" w:rsidRPr="00384BB8" w:rsidRDefault="00D02FB9">
      <w:pPr>
        <w:pStyle w:val="3"/>
        <w:shd w:val="clear" w:color="auto" w:fill="FFFFFF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План дистанционных обучающих мероприятий</w:t>
      </w:r>
      <w:r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(октябрь 2020 г.)</w:t>
      </w:r>
      <w:r w:rsidR="00384BB8">
        <w:rPr>
          <w:sz w:val="28"/>
          <w:szCs w:val="28"/>
        </w:rPr>
        <w:t xml:space="preserve"> </w:t>
      </w:r>
      <w:r w:rsidR="00384BB8">
        <w:rPr>
          <w:sz w:val="28"/>
          <w:szCs w:val="28"/>
          <w:lang w:val="en-US"/>
        </w:rPr>
        <w:t xml:space="preserve">I </w:t>
      </w:r>
      <w:r w:rsidR="00384BB8">
        <w:rPr>
          <w:sz w:val="28"/>
          <w:szCs w:val="28"/>
        </w:rPr>
        <w:t>часть</w:t>
      </w:r>
    </w:p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p w:rsidR="00DE6572" w:rsidRDefault="00D02FB9">
      <w:pPr>
        <w:pStyle w:val="3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«ТАБАЧНАЯ ПРОДУКЦИЯ»</w:t>
      </w:r>
    </w:p>
    <w:tbl>
      <w:tblPr>
        <w:tblStyle w:val="a6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47"/>
        <w:gridCol w:w="7648"/>
      </w:tblGrid>
      <w:tr w:rsidR="00DE6572">
        <w:trPr>
          <w:trHeight w:val="20"/>
        </w:trPr>
        <w:tc>
          <w:tcPr>
            <w:tcW w:w="2547" w:type="dxa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 октября 2020 г.</w:t>
            </w:r>
          </w:p>
        </w:tc>
        <w:tc>
          <w:tcPr>
            <w:tcW w:w="7648" w:type="dxa"/>
          </w:tcPr>
          <w:p w:rsidR="00DE6572" w:rsidRDefault="00D02FB9">
            <w:pPr>
              <w:pStyle w:val="3"/>
              <w:spacing w:after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Вебинар со Штрих-М: «Маркировка остатков табака</w:t>
            </w:r>
            <w:r>
              <w:rPr>
                <w:b w:val="0"/>
                <w:sz w:val="28"/>
                <w:szCs w:val="28"/>
              </w:rPr>
              <w:br/>
              <w:t>и сигарет»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3"/>
              <w:spacing w:after="120"/>
              <w:rPr>
                <w:b w:val="0"/>
                <w:sz w:val="28"/>
                <w:szCs w:val="28"/>
                <w:u w:val="single"/>
              </w:rPr>
            </w:pPr>
            <w:hyperlink r:id="rId6"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t>https://xn--80ajghhoc2aj1c8b.xn--p1ai/lectures/vebinary/?ELEMENT_ID=179377</w:t>
              </w:r>
            </w:hyperlink>
          </w:p>
        </w:tc>
      </w:tr>
    </w:tbl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p w:rsidR="00DE6572" w:rsidRDefault="00D02FB9">
      <w:pPr>
        <w:pStyle w:val="3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«ТОВАРЫ ЛЕГКОЙ ПРОМЫШЛЕННОСТИ»</w:t>
      </w:r>
    </w:p>
    <w:tbl>
      <w:tblPr>
        <w:tblStyle w:val="a8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5"/>
        <w:gridCol w:w="7790"/>
      </w:tblGrid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 с Дримкас «Технологии маркировки остатков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перемаркировки товаров легкой промышленности»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7"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https://xn--80ajghhoc2aj1c8b.xn--p1ai/lectures/vebinary/?ELEMENT_ID=181040</w:t>
              </w:r>
            </w:hyperlink>
          </w:p>
        </w:tc>
      </w:tr>
    </w:tbl>
    <w:p w:rsidR="00DE6572" w:rsidRDefault="00DE6572">
      <w:pPr>
        <w:pStyle w:val="normal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DE6572" w:rsidRDefault="00DE6572">
      <w:pPr>
        <w:pStyle w:val="normal"/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DE6572" w:rsidRDefault="00D02FB9">
      <w:pPr>
        <w:pStyle w:val="3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«ДУХИ И ТУАЛЕТНАЯ ВОДА»</w:t>
      </w:r>
    </w:p>
    <w:tbl>
      <w:tblPr>
        <w:tblStyle w:val="a9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5"/>
        <w:gridCol w:w="7790"/>
      </w:tblGrid>
      <w:tr w:rsidR="00DE6572">
        <w:trPr>
          <w:trHeight w:val="20"/>
        </w:trPr>
        <w:tc>
          <w:tcPr>
            <w:tcW w:w="2405" w:type="dxa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3"/>
              <w:spacing w:after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Партнерский вебинар с «МойСклад»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3"/>
              <w:spacing w:after="120"/>
              <w:rPr>
                <w:b w:val="0"/>
                <w:sz w:val="28"/>
                <w:szCs w:val="28"/>
                <w:u w:val="single"/>
              </w:rPr>
            </w:pPr>
            <w:hyperlink r:id="rId8"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t>https://www.moysklad.ru/events/mrk-legprom/?q=crpt&amp;utm_source=crpt&amp;utm_</w:t>
              </w:r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br/>
                <w:t>medium=cross&amp;utm_campaign=20201015-mrk-wbnr</w:t>
              </w:r>
            </w:hyperlink>
          </w:p>
        </w:tc>
      </w:tr>
    </w:tbl>
    <w:p w:rsidR="00DE6572" w:rsidRDefault="00DE6572">
      <w:pPr>
        <w:pStyle w:val="normal"/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DE6572" w:rsidRDefault="00384BB8" w:rsidP="00384BB8">
      <w:pPr>
        <w:pStyle w:val="3"/>
        <w:spacing w:after="120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</w:t>
      </w:r>
      <w:r w:rsidR="00D02FB9">
        <w:rPr>
          <w:sz w:val="28"/>
          <w:szCs w:val="28"/>
        </w:rPr>
        <w:t>ТОВАРНАЯ ГРУППА «ФОТОТОВАРЫ»</w:t>
      </w:r>
    </w:p>
    <w:tbl>
      <w:tblPr>
        <w:tblStyle w:val="aa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5"/>
        <w:gridCol w:w="7790"/>
      </w:tblGrid>
      <w:tr w:rsidR="00DE6572">
        <w:trPr>
          <w:trHeight w:val="20"/>
        </w:trPr>
        <w:tc>
          <w:tcPr>
            <w:tcW w:w="2405" w:type="dxa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3"/>
              <w:spacing w:after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Партнерский вебинар с «МойСклад»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3"/>
              <w:spacing w:after="120"/>
              <w:rPr>
                <w:b w:val="0"/>
                <w:sz w:val="28"/>
                <w:szCs w:val="28"/>
                <w:u w:val="single"/>
              </w:rPr>
            </w:pPr>
            <w:hyperlink r:id="rId9"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t>https://www.moysklad.ru/eve</w:t>
              </w:r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t>nts/mrk-legprom/?q=crpt&amp;utm_source=crpt&amp;utm_</w:t>
              </w:r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br/>
                <w:t>medium=cross&amp;utm_campaign=20201015-mrk-wbnr</w:t>
              </w:r>
            </w:hyperlink>
          </w:p>
        </w:tc>
      </w:tr>
    </w:tbl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p w:rsidR="00DE6572" w:rsidRDefault="00D02FB9">
      <w:pPr>
        <w:pStyle w:val="3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«ШИНЫ»</w:t>
      </w:r>
    </w:p>
    <w:tbl>
      <w:tblPr>
        <w:tblStyle w:val="ac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05"/>
        <w:gridCol w:w="7790"/>
      </w:tblGrid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 с СКБ Контур «Решение для участников 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рота маркировки на базе 1С»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0"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https://xn--80ajghhoc2aj1c8b.xn--p1ai/lectures/vebinary/?ELEMENT_ID=180770</w:t>
              </w:r>
            </w:hyperlink>
          </w:p>
        </w:tc>
      </w:tr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Партнерский вебинар с «Дримкас»: «Технологии маркировки шин и покрышек»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1"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https://xn--80ajghhoc2aj1c8b.xn--p1ai/lectures/vebinary/?ELEMENT_ID=</w:t>
              </w:r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181046</w:t>
              </w:r>
            </w:hyperlink>
          </w:p>
        </w:tc>
      </w:tr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 октября 2020 г.</w:t>
            </w:r>
          </w:p>
        </w:tc>
        <w:tc>
          <w:tcPr>
            <w:tcW w:w="7790" w:type="dxa"/>
          </w:tcPr>
          <w:p w:rsidR="00DE6572" w:rsidRDefault="00D02FB9">
            <w:pPr>
              <w:pStyle w:val="3"/>
              <w:spacing w:after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Партнерский вебинар с «Платформа ОФД»: «Маркировка шин</w:t>
            </w:r>
            <w:r>
              <w:rPr>
                <w:b w:val="0"/>
                <w:sz w:val="28"/>
                <w:szCs w:val="28"/>
              </w:rPr>
              <w:br/>
              <w:t>и покрышек»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2"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https://xn--80ajghhoc2aj1c8b.xn--p1ai/lectures</w:t>
              </w:r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/vebinary/?ELEMENT_ID=180774</w:t>
              </w:r>
            </w:hyperlink>
          </w:p>
        </w:tc>
      </w:tr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«Маркировка импортных шин, ч. II»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13">
              <w:r w:rsidR="00D02FB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https://xn--80ajghhoc2aj1c8b.xn--p1ai/lectures/vebinary/?ELEMENT_ID=180782</w:t>
              </w:r>
            </w:hyperlink>
          </w:p>
        </w:tc>
      </w:tr>
      <w:tr w:rsidR="00DE6572">
        <w:trPr>
          <w:trHeight w:val="20"/>
        </w:trPr>
        <w:tc>
          <w:tcPr>
            <w:tcW w:w="2405" w:type="dxa"/>
            <w:vAlign w:val="center"/>
          </w:tcPr>
          <w:p w:rsidR="00DE6572" w:rsidRDefault="00D02FB9">
            <w:pPr>
              <w:pStyle w:val="3"/>
              <w:spacing w:after="12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 октября 2020 г.</w:t>
            </w:r>
          </w:p>
        </w:tc>
        <w:tc>
          <w:tcPr>
            <w:tcW w:w="7790" w:type="dxa"/>
            <w:vAlign w:val="center"/>
          </w:tcPr>
          <w:p w:rsidR="00DE6572" w:rsidRDefault="00D02FB9">
            <w:pPr>
              <w:pStyle w:val="3"/>
              <w:spacing w:after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Партнерский вебинар с «МойСклад»</w:t>
            </w:r>
          </w:p>
          <w:p w:rsidR="00DE6572" w:rsidRDefault="00D02FB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DE6572" w:rsidRDefault="00DE6572">
            <w:pPr>
              <w:pStyle w:val="3"/>
              <w:spacing w:after="120"/>
              <w:rPr>
                <w:b w:val="0"/>
                <w:sz w:val="28"/>
                <w:szCs w:val="28"/>
                <w:u w:val="single"/>
              </w:rPr>
            </w:pPr>
            <w:hyperlink r:id="rId14"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t>https://www.moysklad.ru/events/mrk-legprom/?q=crpt&amp;utm_source=crpt&amp;utm_</w:t>
              </w:r>
              <w:r w:rsidR="00D02FB9">
                <w:rPr>
                  <w:b w:val="0"/>
                  <w:color w:val="000000"/>
                  <w:sz w:val="28"/>
                  <w:szCs w:val="28"/>
                  <w:u w:val="single"/>
                </w:rPr>
                <w:br/>
                <w:t>medium=cross&amp;utm_campaign=20201015-mrk-wbnr</w:t>
              </w:r>
            </w:hyperlink>
          </w:p>
        </w:tc>
      </w:tr>
    </w:tbl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sectPr w:rsidR="00DE6572" w:rsidSect="00DE6572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FB9" w:rsidRDefault="00D02FB9" w:rsidP="00DE6572">
      <w:r>
        <w:separator/>
      </w:r>
    </w:p>
  </w:endnote>
  <w:endnote w:type="continuationSeparator" w:id="1">
    <w:p w:rsidR="00D02FB9" w:rsidRDefault="00D02FB9" w:rsidP="00DE6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D02FB9">
      <w:rPr>
        <w:color w:val="000000"/>
      </w:rPr>
      <w:instrText>PAGE</w:instrText>
    </w:r>
    <w:r>
      <w:rPr>
        <w:color w:val="000000"/>
      </w:rPr>
      <w:fldChar w:fldCharType="end"/>
    </w:r>
  </w:p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FB9" w:rsidRDefault="00D02FB9" w:rsidP="00DE6572">
      <w:r>
        <w:separator/>
      </w:r>
    </w:p>
  </w:footnote>
  <w:footnote w:type="continuationSeparator" w:id="1">
    <w:p w:rsidR="00D02FB9" w:rsidRDefault="00D02FB9" w:rsidP="00DE6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e"/>
      <w:tblW w:w="10076" w:type="dxa"/>
      <w:tblInd w:w="0" w:type="dxa"/>
      <w:tblLayout w:type="fixed"/>
      <w:tblLook w:val="0400"/>
    </w:tblPr>
    <w:tblGrid>
      <w:gridCol w:w="4251"/>
      <w:gridCol w:w="1796"/>
      <w:gridCol w:w="4029"/>
    </w:tblGrid>
    <w:tr w:rsidR="00DE6572">
      <w:trPr>
        <w:trHeight w:val="151"/>
      </w:trPr>
      <w:tc>
        <w:tcPr>
          <w:tcW w:w="4251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1796" w:type="dxa"/>
          <w:vMerge w:val="restart"/>
          <w:vAlign w:val="center"/>
        </w:tcPr>
        <w:p w:rsidR="00DE6572" w:rsidRDefault="00D02FB9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4F81BD"/>
              <w:sz w:val="22"/>
              <w:szCs w:val="22"/>
            </w:rPr>
          </w:pPr>
          <w:r>
            <w:rPr>
              <w:color w:val="4F81BD"/>
              <w:sz w:val="22"/>
              <w:szCs w:val="22"/>
            </w:rPr>
            <w:t>[Введите текст]</w:t>
          </w:r>
        </w:p>
      </w:tc>
      <w:tc>
        <w:tcPr>
          <w:tcW w:w="4029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</w:tr>
    <w:tr w:rsidR="00DE6572">
      <w:trPr>
        <w:trHeight w:val="150"/>
      </w:trPr>
      <w:tc>
        <w:tcPr>
          <w:tcW w:w="4251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1796" w:type="dxa"/>
          <w:vMerge/>
          <w:vAlign w:val="center"/>
        </w:tcPr>
        <w:p w:rsidR="00DE6572" w:rsidRDefault="00DE6572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4F81BD"/>
            </w:rPr>
          </w:pPr>
        </w:p>
      </w:tc>
      <w:tc>
        <w:tcPr>
          <w:tcW w:w="4029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</w:tr>
  </w:tbl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9781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572"/>
    <w:rsid w:val="00384BB8"/>
    <w:rsid w:val="00434CC9"/>
    <w:rsid w:val="00D02FB9"/>
    <w:rsid w:val="00DE6572"/>
    <w:rsid w:val="00F4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E6572"/>
    <w:pPr>
      <w:keepNext/>
      <w:keepLines/>
      <w:spacing w:before="240"/>
      <w:outlineLvl w:val="0"/>
    </w:pPr>
    <w:rPr>
      <w:rFonts w:ascii="Calibri" w:eastAsia="Calibri" w:hAnsi="Calibri" w:cs="Calibri"/>
      <w:color w:val="366091"/>
      <w:sz w:val="32"/>
      <w:szCs w:val="32"/>
    </w:rPr>
  </w:style>
  <w:style w:type="paragraph" w:styleId="2">
    <w:name w:val="heading 2"/>
    <w:basedOn w:val="normal"/>
    <w:next w:val="normal"/>
    <w:rsid w:val="00DE6572"/>
    <w:pPr>
      <w:keepNext/>
      <w:keepLines/>
      <w:spacing w:before="4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3">
    <w:name w:val="heading 3"/>
    <w:basedOn w:val="normal"/>
    <w:next w:val="normal"/>
    <w:rsid w:val="00DE6572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normal"/>
    <w:next w:val="normal"/>
    <w:rsid w:val="00DE6572"/>
    <w:pPr>
      <w:keepNext/>
      <w:keepLines/>
      <w:spacing w:before="40"/>
      <w:outlineLvl w:val="3"/>
    </w:pPr>
    <w:rPr>
      <w:rFonts w:ascii="Calibri" w:eastAsia="Calibri" w:hAnsi="Calibri" w:cs="Calibri"/>
      <w:i/>
      <w:color w:val="366091"/>
    </w:rPr>
  </w:style>
  <w:style w:type="paragraph" w:styleId="5">
    <w:name w:val="heading 5"/>
    <w:basedOn w:val="normal"/>
    <w:next w:val="normal"/>
    <w:rsid w:val="00DE6572"/>
    <w:pPr>
      <w:keepNext/>
      <w:keepLines/>
      <w:spacing w:before="200"/>
      <w:ind w:left="1008" w:hanging="1008"/>
      <w:outlineLvl w:val="4"/>
    </w:pPr>
    <w:rPr>
      <w:rFonts w:ascii="Calibri" w:eastAsia="Calibri" w:hAnsi="Calibri" w:cs="Calibri"/>
      <w:color w:val="243F61"/>
      <w:sz w:val="18"/>
      <w:szCs w:val="18"/>
    </w:rPr>
  </w:style>
  <w:style w:type="paragraph" w:styleId="6">
    <w:name w:val="heading 6"/>
    <w:basedOn w:val="normal"/>
    <w:next w:val="normal"/>
    <w:rsid w:val="00DE6572"/>
    <w:pPr>
      <w:keepNext/>
      <w:keepLines/>
      <w:spacing w:before="200"/>
      <w:ind w:left="1152" w:hanging="1152"/>
      <w:outlineLvl w:val="5"/>
    </w:pPr>
    <w:rPr>
      <w:rFonts w:ascii="Calibri" w:eastAsia="Calibri" w:hAnsi="Calibri" w:cs="Calibri"/>
      <w:i/>
      <w:color w:val="243F61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E6572"/>
  </w:style>
  <w:style w:type="table" w:customStyle="1" w:styleId="TableNormal">
    <w:name w:val="Table Normal"/>
    <w:rsid w:val="00DE65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E65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E6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E657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ysklad.ru/events/mrk-legprom/?q=crpt&amp;utm_source=crpt&amp;utm_medium=cross&amp;utm_campaign=20201015-mrk-wbnr" TargetMode="External"/><Relationship Id="rId13" Type="http://schemas.openxmlformats.org/officeDocument/2006/relationships/hyperlink" Target="https://xn--80ajghhoc2aj1c8b.xn--p1ai/lectures/vebinary/?ELEMENT_ID=180782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181040" TargetMode="External"/><Relationship Id="rId12" Type="http://schemas.openxmlformats.org/officeDocument/2006/relationships/hyperlink" Target="https://xn--80ajghhoc2aj1c8b.xn--p1ai/lectures/vebinary/?ELEMENT_ID=18077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79377" TargetMode="External"/><Relationship Id="rId11" Type="http://schemas.openxmlformats.org/officeDocument/2006/relationships/hyperlink" Target="https://xn--80ajghhoc2aj1c8b.xn--p1ai/lectures/vebinary/?ELEMENT_ID=18104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180770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moysklad.ru/events/mrk-legprom/?q=crpt&amp;utm_source=crpt&amp;utm_medium=cross&amp;utm_campaign=20201015-mrk-wbnr" TargetMode="External"/><Relationship Id="rId14" Type="http://schemas.openxmlformats.org/officeDocument/2006/relationships/hyperlink" Target="https://www.moysklad.ru/events/mrk-legprom/?q=crpt&amp;utm_source=crpt&amp;utm_medium=cross&amp;utm_campaign=20201015-mrk-wbn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Акиньшина</dc:creator>
  <cp:lastModifiedBy>akinshina</cp:lastModifiedBy>
  <cp:revision>2</cp:revision>
  <dcterms:created xsi:type="dcterms:W3CDTF">2020-10-05T07:50:00Z</dcterms:created>
  <dcterms:modified xsi:type="dcterms:W3CDTF">2020-10-05T07:50:00Z</dcterms:modified>
</cp:coreProperties>
</file>