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58" w:rsidRPr="007A0D58" w:rsidRDefault="007A0D5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7A0D58">
        <w:rPr>
          <w:rFonts w:ascii="Times New Roman" w:hAnsi="Times New Roman" w:cs="Times New Roman"/>
          <w:sz w:val="28"/>
          <w:szCs w:val="28"/>
        </w:rPr>
        <w:br/>
      </w:r>
    </w:p>
    <w:p w:rsidR="007A0D58" w:rsidRPr="007A0D58" w:rsidRDefault="007A0D5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от 9 декабря 2023 г. N 2092</w:t>
      </w: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В НЕКОТОРЫЕ АКТЫ ПРАВИТЕЛЬСТВА РОССИЙСКОЙ ФЕДЕРАЦИИ</w:t>
      </w: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5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7A0D58">
        <w:rPr>
          <w:rFonts w:ascii="Times New Roman" w:hAnsi="Times New Roman" w:cs="Times New Roman"/>
          <w:sz w:val="28"/>
          <w:szCs w:val="28"/>
        </w:rPr>
        <w:t>, которые вносятся в акты Правительства Российской Федерации.</w:t>
      </w: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М.МИШУСТИН</w:t>
      </w: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Утверждены</w:t>
      </w: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7A0D58" w:rsidRPr="007A0D58" w:rsidRDefault="007A0D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от 9 декабря 2023 г. N 2092</w:t>
      </w:r>
    </w:p>
    <w:p w:rsidR="007A0D58" w:rsidRPr="007A0D58" w:rsidRDefault="007A0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7A0D58">
        <w:rPr>
          <w:rFonts w:ascii="Times New Roman" w:hAnsi="Times New Roman" w:cs="Times New Roman"/>
          <w:sz w:val="28"/>
          <w:szCs w:val="28"/>
        </w:rPr>
        <w:t>ИЗМЕНЕНИЯ,</w:t>
      </w:r>
    </w:p>
    <w:p w:rsidR="007A0D58" w:rsidRPr="007A0D58" w:rsidRDefault="007A0D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КОТОРЫЕ ВНОСЯТСЯ В АКТЫ ПРАВИТЕЛЬСТВА РОССИЙСКОЙ ФЕДЕРАЦИИ</w:t>
      </w:r>
    </w:p>
    <w:p w:rsidR="007A0D58" w:rsidRPr="007A0D58" w:rsidRDefault="007A0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5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Правилах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организации и проведения технического осмотра автобусов, утвержденных постановлением Правительства Российской Федерации от 23 мая 2020 г. N 741 "Об утверждении Правил организации и проведения технического осмотра автобусов" (Собрание законодательства Российской Федерации, 2020, N 22, ст. 3508):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пунктом 7(1) следующего содержания: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"7(1). В случае невозможности представления для проведения технического осмотра включенного в график автобуса допускается его замена на иной автобус на основании заявки, представленной его владельцем.";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б) </w:t>
      </w:r>
      <w:hyperlink r:id="rId7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пункт 8</w:t>
        </w:r>
      </w:hyperlink>
      <w:r w:rsidRPr="007A0D58">
        <w:rPr>
          <w:rFonts w:ascii="Times New Roman" w:hAnsi="Times New Roman" w:cs="Times New Roman"/>
          <w:sz w:val="28"/>
          <w:szCs w:val="28"/>
        </w:rPr>
        <w:t>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lastRenderedPageBreak/>
        <w:t>дополнить словами ", за исключением случаев, предусмотренных пунктом 7(1) настоящих Правил и абзацем вторым настоящего пункта";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"Проведение повторного технического осмотра автобуса может осуществляться ранее чем через 5 рабочих дней со дня поступления к оператору технического осмотра заявки, в том числе в день ее подачи заявителем, при условии наличия в графике свободного времени для прохождения технического осмотра в желаемую дату, указанную в заявке.";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в) </w:t>
      </w:r>
      <w:hyperlink r:id="rId9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абзац первый пункта 12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"12. В ходе проведения технического осмотра автобусов уполномоченный сотрудник, участвующий в проведении технического осмотра, проверяет с обязательным применением видеозаписи, осуществляемой цифровой аппаратурой (в том числе носимыми видеорегистраторами, видеокамерами, фотоаппаратами с функцией видеозаписи):".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Пункты 18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19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Правил проведения технического осмотра транспортных средств городского наземного электрического транспорта, утвержденных постановлением Правительства Российской Федерации от 15 сентября 2020 г. N 1433 "Об утверждении Правил проведения технического осмотра транспортных средств городского наземного электрического транспорта" (Собрание законодательства Российской Федерации, 2020, N 38, ст. 5903), изложить в следующей редакции: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"18. В случаях, указанных в </w:t>
      </w:r>
      <w:hyperlink r:id="rId12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части 10 статьи 19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федерального государственного контроля (надзора)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19. 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 и оператора технического осмотра, оформившего эту диагностическую карту.".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lastRenderedPageBreak/>
        <w:t xml:space="preserve">3. В </w:t>
      </w:r>
      <w:hyperlink r:id="rId13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Правилах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проведения технического осмотра транспортных средств, утвержденных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(Собрание законодательства Российской Федерации, 2020, N 39, ст. 6031):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4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подпункт "б" пункта 9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дополнить словами "(выписка из электронного паспорта транспортного средства)";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5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пункта 11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слова "(электронном паспорте транспортного средства)" заменить словами "(выписке из электронного паспорта транспортного средства)";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в) </w:t>
      </w:r>
      <w:hyperlink r:id="rId16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пункты 21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7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22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"21. В случаях, указанных в </w:t>
      </w:r>
      <w:hyperlink r:id="rId18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части 10 статьи 19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Федерации", диагностическая карта аннулируется органом федерального государственного контроля (надзора) в области безопасности дорожного движения путем внесения уполномоченным должностным лицом этого органа соответствующих сведений в единую автоматизированную информационную систему технического осмотра на основании решения руководителя (заместителя руководителя) такого органа одновременно с выдачей предписания об устранении выявленных нарушений обязательных требований.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22. Орган федерального государственного контроля (надзора) в области безопасности дорожного движения в течение 3 рабочих дней со дня аннулирования диагностической карты информирует о таком аннулировании страховщика, заключившего договор обязательного страхования гражданской ответственности владельцев транспортных средств на основании такой диагностической карты, и (или) профессиональное объединение страховщиков, а также собственника транспортного средства и оператора технического осмотра, оформившего эту диагностическую карту.".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 xml:space="preserve">4. </w:t>
      </w:r>
      <w:hyperlink r:id="rId19">
        <w:r w:rsidRPr="007A0D58">
          <w:rPr>
            <w:rFonts w:ascii="Times New Roman" w:hAnsi="Times New Roman" w:cs="Times New Roman"/>
            <w:color w:val="0000FF"/>
            <w:sz w:val="28"/>
            <w:szCs w:val="28"/>
          </w:rPr>
          <w:t>Пункт 7(2)</w:t>
        </w:r>
      </w:hyperlink>
      <w:r w:rsidRPr="007A0D58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2023, N 26, ст. 4812) изложить в следующей редакции: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"7(2). Выдача предписаний по итогам проведения контрольных (надзорных) мероприятий без взаимодействия с контролируемым лицом не допускается, за исключением случаев, предусмотренных абзацами вторым и третьим настоящего пункта.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lastRenderedPageBreak/>
        <w:t>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В случае 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7A0D58" w:rsidRPr="007A0D58" w:rsidRDefault="007A0D5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D58">
        <w:rPr>
          <w:rFonts w:ascii="Times New Roman" w:hAnsi="Times New Roman" w:cs="Times New Roman"/>
          <w:sz w:val="28"/>
          <w:szCs w:val="28"/>
        </w:rPr>
        <w:t>Оценка исполнения предписаний, предусмотренных абзацами вторым и третьим настоящего пункта, осуществляется только посредством проведения контрольных (надзорных) мероприятий без взаимодействия с контролируемым лицом.".</w:t>
      </w:r>
    </w:p>
    <w:p w:rsidR="007A0D58" w:rsidRPr="007A0D58" w:rsidRDefault="007A0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0D58" w:rsidRPr="007A0D58" w:rsidRDefault="007A0D5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57885" w:rsidRPr="007A0D58" w:rsidRDefault="00357885">
      <w:pPr>
        <w:rPr>
          <w:rFonts w:ascii="Times New Roman" w:hAnsi="Times New Roman" w:cs="Times New Roman"/>
          <w:sz w:val="28"/>
          <w:szCs w:val="28"/>
        </w:rPr>
      </w:pPr>
    </w:p>
    <w:sectPr w:rsidR="00357885" w:rsidRPr="007A0D58" w:rsidSect="00A5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58"/>
    <w:rsid w:val="00357885"/>
    <w:rsid w:val="007A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99E3-E747-4E6A-8802-C8EC8C1D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0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0D5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0D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370&amp;dst=100018" TargetMode="External"/><Relationship Id="rId13" Type="http://schemas.openxmlformats.org/officeDocument/2006/relationships/hyperlink" Target="https://login.consultant.ru/link/?req=doc&amp;base=LAW&amp;n=411369&amp;dst=100013" TargetMode="External"/><Relationship Id="rId18" Type="http://schemas.openxmlformats.org/officeDocument/2006/relationships/hyperlink" Target="https://login.consultant.ru/link/?req=doc&amp;base=LAW&amp;n=452919&amp;dst=206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11370&amp;dst=100018" TargetMode="External"/><Relationship Id="rId12" Type="http://schemas.openxmlformats.org/officeDocument/2006/relationships/hyperlink" Target="https://login.consultant.ru/link/?req=doc&amp;base=LAW&amp;n=452919&amp;dst=206" TargetMode="External"/><Relationship Id="rId17" Type="http://schemas.openxmlformats.org/officeDocument/2006/relationships/hyperlink" Target="https://login.consultant.ru/link/?req=doc&amp;base=LAW&amp;n=411369&amp;dst=1000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1369&amp;dst=10004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370&amp;dst=100009" TargetMode="External"/><Relationship Id="rId11" Type="http://schemas.openxmlformats.org/officeDocument/2006/relationships/hyperlink" Target="https://login.consultant.ru/link/?req=doc&amp;base=LAW&amp;n=362456&amp;dst=100046" TargetMode="External"/><Relationship Id="rId5" Type="http://schemas.openxmlformats.org/officeDocument/2006/relationships/hyperlink" Target="https://login.consultant.ru/link/?req=doc&amp;base=LAW&amp;n=411370&amp;dst=100009" TargetMode="External"/><Relationship Id="rId15" Type="http://schemas.openxmlformats.org/officeDocument/2006/relationships/hyperlink" Target="https://login.consultant.ru/link/?req=doc&amp;base=LAW&amp;n=411369&amp;dst=100031" TargetMode="External"/><Relationship Id="rId10" Type="http://schemas.openxmlformats.org/officeDocument/2006/relationships/hyperlink" Target="https://login.consultant.ru/link/?req=doc&amp;base=LAW&amp;n=362456&amp;dst=100045" TargetMode="External"/><Relationship Id="rId19" Type="http://schemas.openxmlformats.org/officeDocument/2006/relationships/hyperlink" Target="https://login.consultant.ru/link/?req=doc&amp;base=LAW&amp;n=463530&amp;dst=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11370&amp;dst=100023" TargetMode="External"/><Relationship Id="rId14" Type="http://schemas.openxmlformats.org/officeDocument/2006/relationships/hyperlink" Target="https://login.consultant.ru/link/?req=doc&amp;base=LAW&amp;n=411369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Дягилева Ольга Сергеевна</dc:creator>
  <cp:keywords/>
  <dc:description/>
  <cp:lastModifiedBy>Дягилева Ольга Сергеевна</cp:lastModifiedBy>
  <cp:revision>1</cp:revision>
  <dcterms:created xsi:type="dcterms:W3CDTF">2023-12-20T02:58:00Z</dcterms:created>
  <dcterms:modified xsi:type="dcterms:W3CDTF">2023-12-20T03:00:00Z</dcterms:modified>
</cp:coreProperties>
</file>