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D9D" w:rsidRDefault="00135D9D" w:rsidP="00135D9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sz w:val="20"/>
        </w:rPr>
        <w:t xml:space="preserve">Документ предоставлен </w:t>
      </w:r>
      <w:hyperlink r:id="rId4">
        <w:proofErr w:type="spellStart"/>
        <w:r>
          <w:rPr>
            <w:color w:val="0000FF"/>
            <w:sz w:val="20"/>
          </w:rPr>
          <w:t>КонсультантПлюс</w:t>
        </w:r>
        <w:proofErr w:type="spellEnd"/>
      </w:hyperlink>
      <w:r>
        <w:rPr>
          <w:sz w:val="20"/>
        </w:rPr>
        <w:br/>
      </w:r>
      <w:r>
        <w:rPr>
          <w:rFonts w:ascii="Tahoma" w:hAnsi="Tahoma" w:cs="Tahoma"/>
          <w:sz w:val="20"/>
          <w:szCs w:val="20"/>
        </w:rPr>
        <w:t xml:space="preserve">Начало действия документа - </w:t>
      </w:r>
      <w:hyperlink r:id="rId5" w:history="1">
        <w:r>
          <w:rPr>
            <w:rFonts w:ascii="Tahoma" w:hAnsi="Tahoma" w:cs="Tahoma"/>
            <w:color w:val="0000FF"/>
            <w:sz w:val="20"/>
            <w:szCs w:val="20"/>
          </w:rPr>
          <w:t>15.12.2023</w:t>
        </w:r>
      </w:hyperlink>
      <w:r>
        <w:rPr>
          <w:rFonts w:ascii="Tahoma" w:hAnsi="Tahoma" w:cs="Tahoma"/>
          <w:sz w:val="20"/>
          <w:szCs w:val="20"/>
        </w:rPr>
        <w:t>.</w:t>
      </w:r>
    </w:p>
    <w:p w:rsidR="00135D9D" w:rsidRDefault="00135D9D">
      <w:pPr>
        <w:pStyle w:val="ConsPlusTitlePage"/>
      </w:pPr>
      <w:bookmarkStart w:id="0" w:name="_GoBack"/>
      <w:bookmarkEnd w:id="0"/>
    </w:p>
    <w:p w:rsidR="00135D9D" w:rsidRDefault="00135D9D">
      <w:pPr>
        <w:pStyle w:val="ConsPlusNormal"/>
        <w:jc w:val="center"/>
        <w:outlineLvl w:val="0"/>
      </w:pPr>
    </w:p>
    <w:p w:rsidR="00135D9D" w:rsidRDefault="00135D9D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135D9D" w:rsidRDefault="00135D9D">
      <w:pPr>
        <w:pStyle w:val="ConsPlusTitle"/>
        <w:jc w:val="center"/>
      </w:pPr>
    </w:p>
    <w:p w:rsidR="00135D9D" w:rsidRDefault="00135D9D">
      <w:pPr>
        <w:pStyle w:val="ConsPlusTitle"/>
        <w:jc w:val="center"/>
      </w:pPr>
      <w:r>
        <w:t>ПОСТАНОВЛЕНИЕ</w:t>
      </w:r>
    </w:p>
    <w:p w:rsidR="00135D9D" w:rsidRDefault="00135D9D">
      <w:pPr>
        <w:pStyle w:val="ConsPlusTitle"/>
        <w:jc w:val="center"/>
      </w:pPr>
      <w:r>
        <w:t>от 29 ноября 2023 г. N 2020</w:t>
      </w:r>
    </w:p>
    <w:p w:rsidR="00135D9D" w:rsidRDefault="00135D9D">
      <w:pPr>
        <w:pStyle w:val="ConsPlusTitle"/>
        <w:jc w:val="center"/>
      </w:pPr>
    </w:p>
    <w:p w:rsidR="00135D9D" w:rsidRDefault="00135D9D">
      <w:pPr>
        <w:pStyle w:val="ConsPlusTitle"/>
        <w:jc w:val="center"/>
      </w:pPr>
      <w:r>
        <w:t>О ВНЕСЕНИИ ИЗМЕНЕНИЙ</w:t>
      </w:r>
    </w:p>
    <w:p w:rsidR="00135D9D" w:rsidRDefault="00135D9D">
      <w:pPr>
        <w:pStyle w:val="ConsPlusTitle"/>
        <w:jc w:val="center"/>
      </w:pPr>
      <w:r>
        <w:t>В ПОСТАНОВЛЕНИЕ ПРАВИТЕЛЬСТВА РОССИЙСКОЙ ФЕДЕРАЦИИ</w:t>
      </w:r>
    </w:p>
    <w:p w:rsidR="00135D9D" w:rsidRDefault="00135D9D">
      <w:pPr>
        <w:pStyle w:val="ConsPlusTitle"/>
        <w:jc w:val="center"/>
      </w:pPr>
      <w:r>
        <w:t>ОТ 10 МАРТА 2022 Г. N 336</w:t>
      </w:r>
    </w:p>
    <w:p w:rsidR="00135D9D" w:rsidRDefault="00135D9D">
      <w:pPr>
        <w:pStyle w:val="ConsPlusNormal"/>
        <w:ind w:firstLine="540"/>
        <w:jc w:val="both"/>
      </w:pPr>
    </w:p>
    <w:p w:rsidR="00135D9D" w:rsidRDefault="00135D9D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135D9D" w:rsidRDefault="00135D9D">
      <w:pPr>
        <w:pStyle w:val="ConsPlusNormal"/>
        <w:spacing w:before="220"/>
        <w:ind w:firstLine="540"/>
        <w:jc w:val="both"/>
      </w:pPr>
      <w:r>
        <w:t xml:space="preserve">Утвердить прилагаемые </w:t>
      </w:r>
      <w:hyperlink w:anchor="P26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6">
        <w:r>
          <w:rPr>
            <w:color w:val="0000FF"/>
          </w:rPr>
          <w:t>пункт 11(4)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 (Собрание законодательства Российской Федерации, 2022, N 11, ст. 1715; N 41, ст. 7076; 2023, N 12, ст. 2025).</w:t>
      </w:r>
    </w:p>
    <w:p w:rsidR="00135D9D" w:rsidRDefault="00135D9D">
      <w:pPr>
        <w:pStyle w:val="ConsPlusNormal"/>
        <w:ind w:firstLine="540"/>
        <w:jc w:val="both"/>
      </w:pPr>
    </w:p>
    <w:p w:rsidR="00135D9D" w:rsidRDefault="00135D9D">
      <w:pPr>
        <w:pStyle w:val="ConsPlusNormal"/>
        <w:jc w:val="right"/>
      </w:pPr>
      <w:r>
        <w:t>Председатель Правительства</w:t>
      </w:r>
    </w:p>
    <w:p w:rsidR="00135D9D" w:rsidRDefault="00135D9D">
      <w:pPr>
        <w:pStyle w:val="ConsPlusNormal"/>
        <w:jc w:val="right"/>
      </w:pPr>
      <w:r>
        <w:t>Российской Федерации</w:t>
      </w:r>
    </w:p>
    <w:p w:rsidR="00135D9D" w:rsidRDefault="00135D9D">
      <w:pPr>
        <w:pStyle w:val="ConsPlusNormal"/>
        <w:jc w:val="right"/>
      </w:pPr>
      <w:r>
        <w:t>М.МИШУСТИН</w:t>
      </w:r>
    </w:p>
    <w:p w:rsidR="00135D9D" w:rsidRDefault="00135D9D">
      <w:pPr>
        <w:pStyle w:val="ConsPlusNormal"/>
        <w:ind w:firstLine="540"/>
        <w:jc w:val="both"/>
      </w:pPr>
    </w:p>
    <w:p w:rsidR="00135D9D" w:rsidRDefault="00135D9D">
      <w:pPr>
        <w:pStyle w:val="ConsPlusNormal"/>
        <w:ind w:firstLine="540"/>
        <w:jc w:val="both"/>
      </w:pPr>
    </w:p>
    <w:p w:rsidR="00135D9D" w:rsidRDefault="00135D9D">
      <w:pPr>
        <w:pStyle w:val="ConsPlusNormal"/>
        <w:ind w:firstLine="540"/>
        <w:jc w:val="both"/>
      </w:pPr>
    </w:p>
    <w:p w:rsidR="00135D9D" w:rsidRDefault="00135D9D">
      <w:pPr>
        <w:pStyle w:val="ConsPlusNormal"/>
        <w:ind w:firstLine="540"/>
        <w:jc w:val="both"/>
      </w:pPr>
    </w:p>
    <w:p w:rsidR="00135D9D" w:rsidRDefault="00135D9D">
      <w:pPr>
        <w:pStyle w:val="ConsPlusNormal"/>
        <w:ind w:firstLine="540"/>
        <w:jc w:val="both"/>
      </w:pPr>
    </w:p>
    <w:p w:rsidR="00135D9D" w:rsidRDefault="00135D9D">
      <w:pPr>
        <w:pStyle w:val="ConsPlusNormal"/>
        <w:jc w:val="right"/>
        <w:outlineLvl w:val="0"/>
      </w:pPr>
      <w:r>
        <w:t>Утверждены</w:t>
      </w:r>
    </w:p>
    <w:p w:rsidR="00135D9D" w:rsidRDefault="00135D9D">
      <w:pPr>
        <w:pStyle w:val="ConsPlusNormal"/>
        <w:jc w:val="right"/>
      </w:pPr>
      <w:r>
        <w:t>постановлением Правительства</w:t>
      </w:r>
    </w:p>
    <w:p w:rsidR="00135D9D" w:rsidRDefault="00135D9D">
      <w:pPr>
        <w:pStyle w:val="ConsPlusNormal"/>
        <w:jc w:val="right"/>
      </w:pPr>
      <w:r>
        <w:t>Российской Федерации</w:t>
      </w:r>
    </w:p>
    <w:p w:rsidR="00135D9D" w:rsidRDefault="00135D9D">
      <w:pPr>
        <w:pStyle w:val="ConsPlusNormal"/>
        <w:jc w:val="right"/>
      </w:pPr>
      <w:r>
        <w:t>от 29 ноября 2023 г. N 2020</w:t>
      </w:r>
    </w:p>
    <w:p w:rsidR="00135D9D" w:rsidRDefault="00135D9D">
      <w:pPr>
        <w:pStyle w:val="ConsPlusNormal"/>
        <w:jc w:val="right"/>
      </w:pPr>
    </w:p>
    <w:p w:rsidR="00135D9D" w:rsidRDefault="00135D9D">
      <w:pPr>
        <w:pStyle w:val="ConsPlusTitle"/>
        <w:jc w:val="center"/>
      </w:pPr>
      <w:bookmarkStart w:id="1" w:name="P26"/>
      <w:bookmarkEnd w:id="1"/>
      <w:r>
        <w:t>ИЗМЕНЕНИЯ,</w:t>
      </w:r>
    </w:p>
    <w:p w:rsidR="00135D9D" w:rsidRDefault="00135D9D">
      <w:pPr>
        <w:pStyle w:val="ConsPlusTitle"/>
        <w:jc w:val="center"/>
      </w:pPr>
      <w:r>
        <w:t>КОТОРЫЕ ВНОСЯТСЯ В ПУНКТ 11(4) ПОСТАНОВЛЕНИЯ ПРАВИТЕЛЬСТВА</w:t>
      </w:r>
    </w:p>
    <w:p w:rsidR="00135D9D" w:rsidRDefault="00135D9D">
      <w:pPr>
        <w:pStyle w:val="ConsPlusTitle"/>
        <w:jc w:val="center"/>
      </w:pPr>
      <w:r>
        <w:t>РОССИЙСКОЙ ФЕДЕРАЦИИ ОТ 10 МАРТА 2022 Г. N 336</w:t>
      </w:r>
    </w:p>
    <w:p w:rsidR="00135D9D" w:rsidRDefault="00135D9D">
      <w:pPr>
        <w:pStyle w:val="ConsPlusNormal"/>
        <w:jc w:val="center"/>
      </w:pPr>
    </w:p>
    <w:p w:rsidR="00135D9D" w:rsidRDefault="00135D9D">
      <w:pPr>
        <w:pStyle w:val="ConsPlusNormal"/>
        <w:ind w:firstLine="540"/>
        <w:jc w:val="both"/>
      </w:pPr>
      <w:r>
        <w:t xml:space="preserve">1. </w:t>
      </w:r>
      <w:hyperlink r:id="rId7">
        <w:r>
          <w:rPr>
            <w:color w:val="0000FF"/>
          </w:rPr>
          <w:t>Абзац первый</w:t>
        </w:r>
      </w:hyperlink>
      <w:r>
        <w:t xml:space="preserve"> после слов "основного общего и среднего общего образования," дополнить словами "государственных и муниципальных учреждений, осуществляющих деятельность в области здравоохранения, социального обслуживания детей, общественного питания детей (в организациях, осуществляющих образовательную деятельность, оказание услуг по воспитанию и обучению, отдыху и оздоровлению, предоставлению мест временного проживания, социальных, медицинских услуг),".</w:t>
      </w:r>
    </w:p>
    <w:p w:rsidR="00135D9D" w:rsidRDefault="00135D9D">
      <w:pPr>
        <w:pStyle w:val="ConsPlusNormal"/>
        <w:spacing w:before="220"/>
        <w:ind w:firstLine="540"/>
        <w:jc w:val="both"/>
      </w:pPr>
      <w:r>
        <w:t xml:space="preserve">2. </w:t>
      </w:r>
      <w:hyperlink r:id="rId8">
        <w:r>
          <w:rPr>
            <w:color w:val="0000FF"/>
          </w:rPr>
          <w:t>Абзац второй</w:t>
        </w:r>
      </w:hyperlink>
      <w:r>
        <w:t xml:space="preserve"> после слов "профилактический визит проводится" дополнить словами "в рамках предмета вида государственного контроля (надзора), муниципального контроля,".</w:t>
      </w:r>
    </w:p>
    <w:p w:rsidR="00135D9D" w:rsidRDefault="00135D9D">
      <w:pPr>
        <w:pStyle w:val="ConsPlusNormal"/>
        <w:spacing w:before="220"/>
        <w:ind w:firstLine="540"/>
        <w:jc w:val="both"/>
      </w:pPr>
      <w:r>
        <w:t xml:space="preserve">3. </w:t>
      </w:r>
      <w:hyperlink r:id="rId9">
        <w:r>
          <w:rPr>
            <w:color w:val="0000FF"/>
          </w:rPr>
          <w:t>Абзац пятый</w:t>
        </w:r>
      </w:hyperlink>
      <w:r>
        <w:t xml:space="preserve"> изложить в следующей редакции:</w:t>
      </w:r>
    </w:p>
    <w:p w:rsidR="00135D9D" w:rsidRDefault="00135D9D">
      <w:pPr>
        <w:pStyle w:val="ConsPlusNormal"/>
        <w:spacing w:before="220"/>
        <w:ind w:firstLine="540"/>
        <w:jc w:val="both"/>
      </w:pPr>
      <w:r>
        <w:t xml:space="preserve">"Если по результатам такого профилактического визита выявлены нарушения обязательных требований, то контролируемому лицу или органу, осуществляющему функции и полномочия учредителя контролируемого лица, выдается предписание об устранении выявленных нарушений, контроль за исполнением которого осуществляется в соответствии с положениями </w:t>
      </w:r>
      <w:hyperlink r:id="rId10">
        <w:r>
          <w:rPr>
            <w:color w:val="0000FF"/>
          </w:rPr>
          <w:t>статьи 95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 В случае выдачи предписания об устранении выявленных нарушений </w:t>
      </w:r>
      <w:r>
        <w:lastRenderedPageBreak/>
        <w:t>контролируемому лицу копия указанного предписания направляется в орган, осуществляющий функции и полномочия учредителя контролируемого лица. Внеплановые контрольные (надзорные) мероприятия по факту выявления нарушений в ходе такого профилактического визита не проводятся.".</w:t>
      </w:r>
    </w:p>
    <w:p w:rsidR="00135D9D" w:rsidRDefault="00135D9D">
      <w:pPr>
        <w:pStyle w:val="ConsPlusNormal"/>
        <w:spacing w:before="220"/>
        <w:ind w:firstLine="540"/>
        <w:jc w:val="both"/>
      </w:pPr>
      <w:r>
        <w:t xml:space="preserve">4. После </w:t>
      </w:r>
      <w:hyperlink r:id="rId11">
        <w:r>
          <w:rPr>
            <w:color w:val="0000FF"/>
          </w:rPr>
          <w:t>абзаца пятого</w:t>
        </w:r>
      </w:hyperlink>
      <w:r>
        <w:t xml:space="preserve"> дополнить абзацем следующего содержания:</w:t>
      </w:r>
    </w:p>
    <w:p w:rsidR="00135D9D" w:rsidRDefault="00135D9D">
      <w:pPr>
        <w:pStyle w:val="ConsPlusNormal"/>
        <w:spacing w:before="220"/>
        <w:ind w:firstLine="540"/>
        <w:jc w:val="both"/>
      </w:pPr>
      <w:r>
        <w:t>"До появления функционала по размещению предписаний об устранении выявленных нарушений, выданных по итогам проведения такого профилактического визита, в Едином реестре контрольных (надзорных) мероприятий при направлении решения о проведении внепланового контрольного (надзорного) мероприятия в целях оценки исполнения таких предписаний на согласование в органы прокуратуры соответствующее предписание может подгружаться в качестве приложения к соответствующему решению.".</w:t>
      </w:r>
    </w:p>
    <w:p w:rsidR="00135D9D" w:rsidRDefault="00135D9D">
      <w:pPr>
        <w:pStyle w:val="ConsPlusNormal"/>
        <w:spacing w:before="220"/>
        <w:ind w:firstLine="540"/>
        <w:jc w:val="both"/>
      </w:pPr>
      <w:r>
        <w:t xml:space="preserve">5. </w:t>
      </w:r>
      <w:hyperlink r:id="rId12">
        <w:r>
          <w:rPr>
            <w:color w:val="0000FF"/>
          </w:rPr>
          <w:t>Абзац шестой</w:t>
        </w:r>
      </w:hyperlink>
      <w:r>
        <w:t xml:space="preserve"> после слов "основного общего и среднего общего образования," дополнить словами "государственных и муниципальных учреждений, осуществляющих деятельность в области здравоохранения, социального обслуживания детей, общественного питания детей (в организациях, осуществляющих образовательную деятельность, оказание услуг по воспитанию и обучению, отдыху и оздоровлению, предоставлению мест временного проживания, социальных, медицинских услуг),".</w:t>
      </w:r>
    </w:p>
    <w:p w:rsidR="00135D9D" w:rsidRDefault="00135D9D">
      <w:pPr>
        <w:pStyle w:val="ConsPlusNormal"/>
        <w:jc w:val="both"/>
      </w:pPr>
    </w:p>
    <w:p w:rsidR="00135D9D" w:rsidRDefault="00135D9D">
      <w:pPr>
        <w:pStyle w:val="ConsPlusNormal"/>
        <w:jc w:val="both"/>
      </w:pPr>
    </w:p>
    <w:p w:rsidR="00135D9D" w:rsidRDefault="00135D9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015CA" w:rsidRDefault="002015CA"/>
    <w:sectPr w:rsidR="002015CA" w:rsidSect="006C3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D9D"/>
    <w:rsid w:val="00135D9D"/>
    <w:rsid w:val="0020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6490EC-EC53-48E4-BC39-112429C82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5D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35D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35D9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9598&amp;dst=10008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59598&amp;dst=100100" TargetMode="External"/><Relationship Id="rId12" Type="http://schemas.openxmlformats.org/officeDocument/2006/relationships/hyperlink" Target="https://login.consultant.ru/link/?req=doc&amp;base=LAW&amp;n=459598&amp;dst=1001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9598&amp;dst=100100" TargetMode="External"/><Relationship Id="rId11" Type="http://schemas.openxmlformats.org/officeDocument/2006/relationships/hyperlink" Target="https://login.consultant.ru/link/?req=doc&amp;base=LAW&amp;n=459598&amp;dst=100084" TargetMode="External"/><Relationship Id="rId5" Type="http://schemas.openxmlformats.org/officeDocument/2006/relationships/hyperlink" Target="https://login.consultant.ru/link/?req=doc&amp;base=LAW&amp;n=22472&amp;dst=100080" TargetMode="External"/><Relationship Id="rId10" Type="http://schemas.openxmlformats.org/officeDocument/2006/relationships/hyperlink" Target="https://login.consultant.ru/link/?req=doc&amp;base=LAW&amp;n=460028&amp;dst=10103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59598&amp;dst=10008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Дягилева Ольга Сергеевна</dc:creator>
  <cp:keywords/>
  <dc:description/>
  <cp:lastModifiedBy>Дягилева Ольга Сергеевна</cp:lastModifiedBy>
  <cp:revision>1</cp:revision>
  <dcterms:created xsi:type="dcterms:W3CDTF">2023-12-11T08:42:00Z</dcterms:created>
  <dcterms:modified xsi:type="dcterms:W3CDTF">2023-12-11T08:44:00Z</dcterms:modified>
</cp:coreProperties>
</file>