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D6" w:rsidRPr="003363D6" w:rsidRDefault="003363D6" w:rsidP="003363D6">
      <w:pPr>
        <w:pStyle w:val="a9"/>
        <w:spacing w:line="360" w:lineRule="auto"/>
        <w:ind w:firstLine="0"/>
        <w:jc w:val="center"/>
        <w:rPr>
          <w:b/>
          <w:color w:val="auto"/>
          <w:sz w:val="28"/>
          <w:szCs w:val="28"/>
        </w:rPr>
      </w:pPr>
      <w:r w:rsidRPr="003363D6">
        <w:rPr>
          <w:b/>
          <w:color w:val="auto"/>
          <w:sz w:val="28"/>
          <w:szCs w:val="28"/>
        </w:rPr>
        <w:t>Отчет</w:t>
      </w:r>
    </w:p>
    <w:p w:rsidR="003363D6" w:rsidRPr="003363D6" w:rsidRDefault="003363D6" w:rsidP="003363D6">
      <w:pPr>
        <w:pStyle w:val="a9"/>
        <w:spacing w:line="360" w:lineRule="auto"/>
        <w:jc w:val="center"/>
        <w:rPr>
          <w:b/>
          <w:bCs/>
          <w:color w:val="auto"/>
          <w:sz w:val="28"/>
          <w:szCs w:val="28"/>
        </w:rPr>
      </w:pPr>
      <w:r w:rsidRPr="003363D6">
        <w:rPr>
          <w:b/>
          <w:color w:val="auto"/>
          <w:sz w:val="28"/>
          <w:szCs w:val="28"/>
        </w:rPr>
        <w:t xml:space="preserve">о реализации муниципальной  программы </w:t>
      </w:r>
      <w:r w:rsidRPr="003363D6">
        <w:rPr>
          <w:b/>
          <w:bCs/>
          <w:color w:val="auto"/>
          <w:sz w:val="28"/>
          <w:szCs w:val="28"/>
        </w:rPr>
        <w:t>«Обеспечение безопасности жизнедеятельности населения и территории города Рубцовска» на 2020-2024 годы и</w:t>
      </w:r>
      <w:r w:rsidRPr="003363D6">
        <w:rPr>
          <w:b/>
          <w:color w:val="auto"/>
          <w:sz w:val="28"/>
          <w:szCs w:val="28"/>
        </w:rPr>
        <w:t xml:space="preserve"> оценке её эффективности </w:t>
      </w:r>
      <w:r w:rsidRPr="003363D6">
        <w:rPr>
          <w:b/>
          <w:bCs/>
          <w:color w:val="auto"/>
          <w:sz w:val="28"/>
          <w:szCs w:val="28"/>
        </w:rPr>
        <w:t>за 2021 год</w:t>
      </w:r>
    </w:p>
    <w:p w:rsidR="003363D6" w:rsidRPr="003363D6" w:rsidRDefault="003363D6" w:rsidP="003363D6">
      <w:pPr>
        <w:autoSpaceDE w:val="0"/>
        <w:autoSpaceDN w:val="0"/>
        <w:adjustRightInd w:val="0"/>
        <w:ind w:left="34" w:firstLine="709"/>
        <w:jc w:val="both"/>
        <w:rPr>
          <w:sz w:val="28"/>
          <w:szCs w:val="28"/>
        </w:rPr>
      </w:pPr>
      <w:r w:rsidRPr="003363D6">
        <w:rPr>
          <w:sz w:val="28"/>
          <w:szCs w:val="28"/>
        </w:rPr>
        <w:t xml:space="preserve">С целью обеспечения безопасности жизнедеятельности населения и объектов на территории города Рубцовска МКУ «Управление по делам ГОЧС г. Рубцовска» была разработана и постановлением Администрации города Рубцовска Алтайского края от 20.09.2019 № 2415 принята муниципальная программа </w:t>
      </w:r>
      <w:r w:rsidRPr="003363D6">
        <w:rPr>
          <w:bCs/>
          <w:sz w:val="28"/>
          <w:szCs w:val="28"/>
        </w:rPr>
        <w:t>«Обеспечение безопасности жизнедеятельности населения и территории города Рубцовска» на 2020-2024 годы (далее - программа)</w:t>
      </w:r>
      <w:r w:rsidRPr="003363D6">
        <w:rPr>
          <w:sz w:val="28"/>
          <w:szCs w:val="28"/>
        </w:rPr>
        <w:t>.</w:t>
      </w:r>
    </w:p>
    <w:p w:rsidR="003363D6" w:rsidRPr="003363D6" w:rsidRDefault="003363D6" w:rsidP="003363D6">
      <w:pPr>
        <w:autoSpaceDE w:val="0"/>
        <w:autoSpaceDN w:val="0"/>
        <w:adjustRightInd w:val="0"/>
        <w:ind w:left="34" w:firstLine="709"/>
        <w:jc w:val="both"/>
        <w:rPr>
          <w:sz w:val="28"/>
          <w:szCs w:val="28"/>
        </w:rPr>
      </w:pPr>
      <w:r w:rsidRPr="003363D6">
        <w:rPr>
          <w:sz w:val="28"/>
          <w:szCs w:val="28"/>
        </w:rPr>
        <w:t>Для обеспечения достижения поставленной цели программы определены следующие задачи:</w:t>
      </w:r>
    </w:p>
    <w:p w:rsidR="003363D6" w:rsidRPr="00D81044" w:rsidRDefault="003363D6" w:rsidP="003363D6">
      <w:pPr>
        <w:jc w:val="both"/>
        <w:rPr>
          <w:sz w:val="28"/>
          <w:szCs w:val="28"/>
        </w:rPr>
      </w:pPr>
      <w:r w:rsidRPr="003363D6">
        <w:rPr>
          <w:sz w:val="28"/>
          <w:szCs w:val="28"/>
        </w:rPr>
        <w:t>1.П</w:t>
      </w:r>
      <w:r w:rsidRPr="00D81044">
        <w:rPr>
          <w:sz w:val="28"/>
          <w:szCs w:val="28"/>
        </w:rPr>
        <w:t>оддержание в состоянии постоянной готовности объектов гражданской обороны города;</w:t>
      </w:r>
    </w:p>
    <w:p w:rsidR="003363D6" w:rsidRPr="00D81044" w:rsidRDefault="003363D6" w:rsidP="003363D6">
      <w:pPr>
        <w:jc w:val="both"/>
        <w:rPr>
          <w:sz w:val="28"/>
          <w:szCs w:val="28"/>
        </w:rPr>
      </w:pPr>
      <w:r w:rsidRPr="003363D6">
        <w:rPr>
          <w:sz w:val="28"/>
          <w:szCs w:val="28"/>
        </w:rPr>
        <w:t>2.Р</w:t>
      </w:r>
      <w:r w:rsidRPr="00D81044">
        <w:rPr>
          <w:sz w:val="28"/>
          <w:szCs w:val="28"/>
        </w:rPr>
        <w:t>азвитие системы информационного обеспечения управления рисками;</w:t>
      </w:r>
    </w:p>
    <w:p w:rsidR="003363D6" w:rsidRPr="00D81044" w:rsidRDefault="003363D6" w:rsidP="003363D6">
      <w:pPr>
        <w:jc w:val="both"/>
        <w:rPr>
          <w:sz w:val="28"/>
          <w:szCs w:val="28"/>
        </w:rPr>
      </w:pPr>
      <w:r w:rsidRPr="003363D6">
        <w:rPr>
          <w:sz w:val="28"/>
          <w:szCs w:val="28"/>
        </w:rPr>
        <w:t>3.С</w:t>
      </w:r>
      <w:r w:rsidRPr="00D81044">
        <w:rPr>
          <w:sz w:val="28"/>
          <w:szCs w:val="28"/>
        </w:rPr>
        <w:t>оздание и содержание в целях предупреждения и ликвидации чрезвычайных ситуаций запасов материально-технических средств;</w:t>
      </w:r>
    </w:p>
    <w:p w:rsidR="003363D6" w:rsidRPr="00D81044" w:rsidRDefault="003363D6" w:rsidP="003363D6">
      <w:pPr>
        <w:jc w:val="both"/>
        <w:rPr>
          <w:sz w:val="28"/>
          <w:szCs w:val="28"/>
        </w:rPr>
      </w:pPr>
      <w:r w:rsidRPr="003363D6">
        <w:rPr>
          <w:sz w:val="28"/>
          <w:szCs w:val="28"/>
        </w:rPr>
        <w:t>4.Р</w:t>
      </w:r>
      <w:r w:rsidRPr="00D81044">
        <w:rPr>
          <w:sz w:val="28"/>
          <w:szCs w:val="28"/>
        </w:rPr>
        <w:t>ешение комплекса мероприятий, направленных на пожарную безопасность;</w:t>
      </w:r>
    </w:p>
    <w:p w:rsidR="003363D6" w:rsidRPr="003363D6" w:rsidRDefault="003363D6" w:rsidP="003363D6">
      <w:pPr>
        <w:autoSpaceDE w:val="0"/>
        <w:autoSpaceDN w:val="0"/>
        <w:adjustRightInd w:val="0"/>
        <w:ind w:left="34"/>
        <w:jc w:val="both"/>
        <w:rPr>
          <w:sz w:val="28"/>
          <w:szCs w:val="28"/>
        </w:rPr>
      </w:pPr>
      <w:r w:rsidRPr="003363D6">
        <w:rPr>
          <w:sz w:val="28"/>
          <w:szCs w:val="28"/>
        </w:rPr>
        <w:t>5.Реализация системы мер по обучению населения в области защиты от чрезвычайных ситуаций природного и техногенного характера.</w:t>
      </w:r>
    </w:p>
    <w:p w:rsidR="003363D6" w:rsidRPr="003363D6" w:rsidRDefault="003363D6" w:rsidP="003363D6">
      <w:pPr>
        <w:autoSpaceDE w:val="0"/>
        <w:autoSpaceDN w:val="0"/>
        <w:adjustRightInd w:val="0"/>
        <w:ind w:left="34" w:firstLine="709"/>
        <w:jc w:val="both"/>
        <w:rPr>
          <w:sz w:val="28"/>
          <w:szCs w:val="28"/>
        </w:rPr>
      </w:pPr>
      <w:proofErr w:type="gramStart"/>
      <w:r w:rsidRPr="003363D6">
        <w:rPr>
          <w:sz w:val="28"/>
          <w:szCs w:val="28"/>
        </w:rPr>
        <w:t>За отчетный период постановлениями Администрации города Рубцовска Алтайского края от 04.03.2021 № 531 (руководствуясь Решением Рубцовского городского Совета депутатов Алтайского края от 17.12.2020 № 546 «О бюджете муниципального образования город Рубцовск Алтайского края на 2021 год») и от 30.09.2021 № 2618 (руководствуясь решением Рубцовского городского суда Алтайского края от 28.02.2013) были внесены изменения в части финансирования мероприятий программы.</w:t>
      </w:r>
      <w:proofErr w:type="gramEnd"/>
    </w:p>
    <w:p w:rsidR="003363D6" w:rsidRPr="003363D6" w:rsidRDefault="003363D6" w:rsidP="003363D6">
      <w:pPr>
        <w:autoSpaceDE w:val="0"/>
        <w:autoSpaceDN w:val="0"/>
        <w:adjustRightInd w:val="0"/>
        <w:ind w:left="34" w:firstLine="674"/>
        <w:jc w:val="both"/>
        <w:rPr>
          <w:sz w:val="28"/>
          <w:szCs w:val="28"/>
        </w:rPr>
      </w:pPr>
      <w:r w:rsidRPr="003363D6">
        <w:rPr>
          <w:sz w:val="28"/>
          <w:szCs w:val="28"/>
        </w:rPr>
        <w:t>В 2021 году из средств бюджета города на реализацию мероприятий программы было запланировано 3371,4 тыс. руб., фактически на программные мероприятия за указанный период израсходовано 3327,5 тыс. руб.  бюджетных средств. Финансирование мероприятий Программы составило 98,7 %.</w:t>
      </w:r>
    </w:p>
    <w:p w:rsidR="003363D6" w:rsidRPr="003363D6" w:rsidRDefault="003363D6" w:rsidP="003363D6">
      <w:pPr>
        <w:autoSpaceDE w:val="0"/>
        <w:autoSpaceDN w:val="0"/>
        <w:adjustRightInd w:val="0"/>
        <w:ind w:left="34" w:firstLine="674"/>
        <w:jc w:val="both"/>
        <w:rPr>
          <w:sz w:val="28"/>
          <w:szCs w:val="28"/>
        </w:rPr>
      </w:pPr>
      <w:r w:rsidRPr="003363D6">
        <w:rPr>
          <w:sz w:val="28"/>
          <w:szCs w:val="28"/>
        </w:rPr>
        <w:t>За отчетный период МКУ «Управление по делам ГОЧС г. Рубцовска» в рамках реализации программы были проведены следующие мероприятия:</w:t>
      </w:r>
    </w:p>
    <w:p w:rsidR="003363D6" w:rsidRPr="003363D6" w:rsidRDefault="003363D6" w:rsidP="003363D6">
      <w:pPr>
        <w:autoSpaceDE w:val="0"/>
        <w:autoSpaceDN w:val="0"/>
        <w:adjustRightInd w:val="0"/>
        <w:ind w:left="34" w:firstLine="674"/>
        <w:jc w:val="both"/>
        <w:rPr>
          <w:sz w:val="28"/>
          <w:szCs w:val="28"/>
        </w:rPr>
      </w:pPr>
      <w:r w:rsidRPr="003363D6">
        <w:rPr>
          <w:sz w:val="28"/>
          <w:szCs w:val="28"/>
        </w:rPr>
        <w:t>- приобретение технических сре</w:t>
      </w:r>
      <w:proofErr w:type="gramStart"/>
      <w:r w:rsidRPr="003363D6">
        <w:rPr>
          <w:sz w:val="28"/>
          <w:szCs w:val="28"/>
        </w:rPr>
        <w:t>дств дл</w:t>
      </w:r>
      <w:proofErr w:type="gramEnd"/>
      <w:r w:rsidRPr="003363D6">
        <w:rPr>
          <w:sz w:val="28"/>
          <w:szCs w:val="28"/>
        </w:rPr>
        <w:t>я системы оповещения города (сирена С-40 - 30 тыс. руб.);</w:t>
      </w:r>
    </w:p>
    <w:p w:rsidR="003363D6" w:rsidRPr="003363D6" w:rsidRDefault="003363D6" w:rsidP="003363D6">
      <w:pPr>
        <w:autoSpaceDE w:val="0"/>
        <w:autoSpaceDN w:val="0"/>
        <w:adjustRightInd w:val="0"/>
        <w:ind w:left="34" w:firstLine="674"/>
        <w:jc w:val="both"/>
        <w:rPr>
          <w:sz w:val="28"/>
          <w:szCs w:val="28"/>
        </w:rPr>
      </w:pPr>
      <w:r w:rsidRPr="003363D6">
        <w:rPr>
          <w:sz w:val="28"/>
          <w:szCs w:val="28"/>
        </w:rPr>
        <w:t>- приобретение технических средств оснащения единой дежурно-диспетчерской службы (автоматизированное рабочее место диспетчера в комплекте - 70 тыс. руб.);</w:t>
      </w:r>
    </w:p>
    <w:p w:rsidR="003363D6" w:rsidRPr="003363D6" w:rsidRDefault="003363D6" w:rsidP="003363D6">
      <w:pPr>
        <w:autoSpaceDE w:val="0"/>
        <w:autoSpaceDN w:val="0"/>
        <w:adjustRightInd w:val="0"/>
        <w:ind w:left="34" w:firstLine="674"/>
        <w:jc w:val="both"/>
        <w:rPr>
          <w:sz w:val="28"/>
          <w:szCs w:val="28"/>
        </w:rPr>
      </w:pPr>
      <w:r w:rsidRPr="003363D6">
        <w:rPr>
          <w:sz w:val="28"/>
          <w:szCs w:val="28"/>
        </w:rPr>
        <w:t>- приобретение материальных ресурсов для создания резервов - (бензогенератор, одежда пожарного спасателя, лодка надувная, подвесной лодочный мотор, специальный инвентарь для проведения аварийно-спасательных работ - 225 тыс. руб.);</w:t>
      </w:r>
    </w:p>
    <w:p w:rsidR="003363D6" w:rsidRPr="003363D6" w:rsidRDefault="003363D6" w:rsidP="003363D6">
      <w:pPr>
        <w:autoSpaceDE w:val="0"/>
        <w:autoSpaceDN w:val="0"/>
        <w:adjustRightInd w:val="0"/>
        <w:ind w:left="34" w:firstLine="674"/>
        <w:jc w:val="both"/>
        <w:rPr>
          <w:sz w:val="28"/>
          <w:szCs w:val="28"/>
        </w:rPr>
      </w:pPr>
      <w:r w:rsidRPr="003363D6">
        <w:rPr>
          <w:sz w:val="28"/>
          <w:szCs w:val="28"/>
        </w:rPr>
        <w:t>- приобретение первичных сре</w:t>
      </w:r>
      <w:proofErr w:type="gramStart"/>
      <w:r w:rsidRPr="003363D6">
        <w:rPr>
          <w:sz w:val="28"/>
          <w:szCs w:val="28"/>
        </w:rPr>
        <w:t>дств сп</w:t>
      </w:r>
      <w:proofErr w:type="gramEnd"/>
      <w:r w:rsidRPr="003363D6">
        <w:rPr>
          <w:sz w:val="28"/>
          <w:szCs w:val="28"/>
        </w:rPr>
        <w:t>асения, спецодежды, снаряжения для необходимых условий работы спасателей при аварийно-восстановительных работах (спецодежда - 64 тыс. руб.);</w:t>
      </w:r>
    </w:p>
    <w:p w:rsidR="003363D6" w:rsidRPr="003363D6" w:rsidRDefault="003363D6" w:rsidP="003363D6">
      <w:pPr>
        <w:jc w:val="both"/>
        <w:rPr>
          <w:sz w:val="28"/>
          <w:szCs w:val="28"/>
        </w:rPr>
      </w:pPr>
      <w:r w:rsidRPr="003363D6">
        <w:rPr>
          <w:sz w:val="28"/>
          <w:szCs w:val="28"/>
        </w:rPr>
        <w:lastRenderedPageBreak/>
        <w:t xml:space="preserve">         -  приведение в рабочее состояние неисправных пожарных гидрантов и пожарных водоемов (180 гидрантов - 511 тыс. руб.);</w:t>
      </w:r>
    </w:p>
    <w:p w:rsidR="003363D6" w:rsidRPr="003363D6" w:rsidRDefault="003363D6" w:rsidP="003363D6">
      <w:pPr>
        <w:jc w:val="both"/>
        <w:rPr>
          <w:sz w:val="28"/>
          <w:szCs w:val="28"/>
        </w:rPr>
      </w:pPr>
      <w:r w:rsidRPr="003363D6">
        <w:rPr>
          <w:sz w:val="28"/>
          <w:szCs w:val="28"/>
        </w:rPr>
        <w:t xml:space="preserve">         - устройство пожарных гидрантов на водопроводных сетях муниципального образования (2407,5 тыс. руб. - по решению Рубцовского городского суда Алтайского края от 28.02.2013);</w:t>
      </w:r>
    </w:p>
    <w:p w:rsidR="003363D6" w:rsidRPr="003363D6" w:rsidRDefault="003363D6" w:rsidP="003363D6">
      <w:pPr>
        <w:jc w:val="both"/>
        <w:rPr>
          <w:sz w:val="28"/>
          <w:szCs w:val="28"/>
        </w:rPr>
      </w:pPr>
      <w:r w:rsidRPr="003363D6">
        <w:rPr>
          <w:sz w:val="28"/>
          <w:szCs w:val="28"/>
        </w:rPr>
        <w:t xml:space="preserve">         - </w:t>
      </w:r>
      <w:r w:rsidRPr="003363D6">
        <w:rPr>
          <w:sz w:val="28"/>
          <w:szCs w:val="28"/>
          <w:lang w:eastAsia="en-US"/>
        </w:rPr>
        <w:t>изготовление листовок, памяток, плакатов, рекламной продукции для информирования населения по вопросам защиты от ЧС и безопасности на водных объектах (20 тыс. руб.).</w:t>
      </w:r>
    </w:p>
    <w:p w:rsidR="003363D6" w:rsidRPr="003363D6" w:rsidRDefault="003363D6" w:rsidP="003363D6">
      <w:pPr>
        <w:ind w:firstLine="674"/>
        <w:jc w:val="both"/>
        <w:rPr>
          <w:sz w:val="28"/>
          <w:szCs w:val="28"/>
        </w:rPr>
      </w:pPr>
      <w:r w:rsidRPr="003363D6">
        <w:rPr>
          <w:sz w:val="28"/>
          <w:szCs w:val="28"/>
        </w:rPr>
        <w:t>Результаты реализации программных мероприятий выражаются через качественные и количественные показатели (индикаторы) программы, а именно:</w:t>
      </w:r>
    </w:p>
    <w:p w:rsidR="003363D6" w:rsidRPr="003363D6" w:rsidRDefault="003363D6" w:rsidP="003363D6">
      <w:pPr>
        <w:pStyle w:val="ac"/>
        <w:rPr>
          <w:rFonts w:ascii="Times New Roman" w:hAnsi="Times New Roman" w:cs="Times New Roman"/>
          <w:sz w:val="28"/>
          <w:szCs w:val="28"/>
        </w:rPr>
      </w:pPr>
      <w:r w:rsidRPr="003363D6">
        <w:rPr>
          <w:sz w:val="28"/>
          <w:szCs w:val="28"/>
        </w:rPr>
        <w:t xml:space="preserve">- </w:t>
      </w:r>
      <w:r w:rsidRPr="003363D6">
        <w:rPr>
          <w:rFonts w:ascii="Times New Roman" w:hAnsi="Times New Roman" w:cs="Times New Roman"/>
          <w:sz w:val="28"/>
          <w:szCs w:val="28"/>
        </w:rPr>
        <w:t>доля населения, охваченного оповещением – 96%;</w:t>
      </w:r>
    </w:p>
    <w:p w:rsidR="003363D6" w:rsidRPr="003363D6" w:rsidRDefault="003363D6" w:rsidP="003363D6">
      <w:pPr>
        <w:pStyle w:val="ac"/>
        <w:rPr>
          <w:rFonts w:ascii="Times New Roman" w:hAnsi="Times New Roman" w:cs="Times New Roman"/>
        </w:rPr>
      </w:pPr>
      <w:r w:rsidRPr="003363D6">
        <w:t xml:space="preserve">- </w:t>
      </w:r>
      <w:r w:rsidRPr="003363D6">
        <w:rPr>
          <w:rFonts w:ascii="Times New Roman" w:hAnsi="Times New Roman" w:cs="Times New Roman"/>
          <w:sz w:val="28"/>
          <w:szCs w:val="28"/>
        </w:rPr>
        <w:t>доля замененных технических средств единой дежурно-диспетчерской службы – 64%;</w:t>
      </w:r>
    </w:p>
    <w:p w:rsidR="003363D6" w:rsidRPr="003363D6" w:rsidRDefault="003363D6" w:rsidP="003363D6">
      <w:pPr>
        <w:pStyle w:val="ac"/>
        <w:jc w:val="left"/>
        <w:rPr>
          <w:rFonts w:ascii="Times New Roman" w:hAnsi="Times New Roman" w:cs="Times New Roman"/>
          <w:sz w:val="28"/>
          <w:szCs w:val="28"/>
        </w:rPr>
      </w:pPr>
      <w:r w:rsidRPr="003363D6">
        <w:t xml:space="preserve">- </w:t>
      </w:r>
      <w:r w:rsidRPr="003363D6">
        <w:rPr>
          <w:rFonts w:ascii="Times New Roman" w:hAnsi="Times New Roman" w:cs="Times New Roman"/>
          <w:sz w:val="28"/>
          <w:szCs w:val="28"/>
        </w:rPr>
        <w:t>доля оборудованных учебно-консультационных пунктов</w:t>
      </w:r>
      <w:r w:rsidRPr="003363D6">
        <w:rPr>
          <w:rFonts w:ascii="Times New Roman" w:hAnsi="Times New Roman" w:cs="Times New Roman"/>
        </w:rPr>
        <w:t xml:space="preserve"> </w:t>
      </w:r>
      <w:r w:rsidRPr="003363D6">
        <w:rPr>
          <w:rFonts w:ascii="Times New Roman" w:hAnsi="Times New Roman" w:cs="Times New Roman"/>
          <w:sz w:val="28"/>
          <w:szCs w:val="28"/>
        </w:rPr>
        <w:t>– 0%;</w:t>
      </w:r>
    </w:p>
    <w:p w:rsidR="003363D6" w:rsidRPr="003363D6" w:rsidRDefault="003363D6" w:rsidP="003363D6">
      <w:pPr>
        <w:pStyle w:val="ac"/>
        <w:jc w:val="left"/>
        <w:rPr>
          <w:rFonts w:ascii="Times New Roman" w:hAnsi="Times New Roman" w:cs="Times New Roman"/>
          <w:sz w:val="28"/>
          <w:szCs w:val="28"/>
        </w:rPr>
      </w:pPr>
      <w:r w:rsidRPr="003363D6">
        <w:t xml:space="preserve">- </w:t>
      </w:r>
      <w:r w:rsidRPr="003363D6">
        <w:rPr>
          <w:rFonts w:ascii="Times New Roman" w:hAnsi="Times New Roman" w:cs="Times New Roman"/>
          <w:sz w:val="28"/>
          <w:szCs w:val="28"/>
        </w:rPr>
        <w:t>доля приобретенных материально-технических средств – 40%;</w:t>
      </w:r>
    </w:p>
    <w:p w:rsidR="003363D6" w:rsidRPr="003363D6" w:rsidRDefault="003363D6" w:rsidP="003363D6">
      <w:pPr>
        <w:pStyle w:val="ac"/>
        <w:jc w:val="left"/>
        <w:rPr>
          <w:rFonts w:ascii="Times New Roman" w:hAnsi="Times New Roman" w:cs="Times New Roman"/>
          <w:sz w:val="28"/>
          <w:szCs w:val="28"/>
        </w:rPr>
      </w:pPr>
      <w:r w:rsidRPr="003363D6">
        <w:t xml:space="preserve">- </w:t>
      </w:r>
      <w:r w:rsidRPr="003363D6">
        <w:rPr>
          <w:rFonts w:ascii="Times New Roman" w:hAnsi="Times New Roman" w:cs="Times New Roman"/>
          <w:sz w:val="28"/>
          <w:szCs w:val="28"/>
        </w:rPr>
        <w:t>количество приведённых в рабочее состояние неисправных пожарных гидрантов и пожарных водоемов – 180 ед.</w:t>
      </w:r>
    </w:p>
    <w:p w:rsidR="003363D6" w:rsidRPr="003363D6" w:rsidRDefault="003363D6" w:rsidP="003363D6">
      <w:pPr>
        <w:ind w:firstLine="709"/>
        <w:jc w:val="both"/>
        <w:rPr>
          <w:sz w:val="28"/>
          <w:szCs w:val="28"/>
        </w:rPr>
      </w:pPr>
      <w:proofErr w:type="gramStart"/>
      <w:r w:rsidRPr="003363D6">
        <w:rPr>
          <w:sz w:val="28"/>
          <w:szCs w:val="28"/>
        </w:rPr>
        <w:t>Согласно методике оценки эффективности муниципальных программ, на основе оценок трех критериев: степени достижения  целей и решения задач программы, соответствие запланированному уровню затрат и эффективности использования средств бюджета города, степени реализации программных мероприятий, произведена комплексная оценка эффективности данной программы, которая составила 88,7%, что является средним уровнем эффективности, так как входит в диапазон от 50 до 90%.</w:t>
      </w:r>
      <w:proofErr w:type="gramEnd"/>
    </w:p>
    <w:p w:rsidR="003363D6" w:rsidRPr="003363D6" w:rsidRDefault="003363D6" w:rsidP="003363D6">
      <w:pPr>
        <w:ind w:firstLine="709"/>
        <w:jc w:val="both"/>
        <w:rPr>
          <w:sz w:val="28"/>
          <w:szCs w:val="28"/>
        </w:rPr>
      </w:pPr>
    </w:p>
    <w:p w:rsidR="003363D6" w:rsidRPr="003363D6" w:rsidRDefault="003363D6" w:rsidP="003363D6">
      <w:pPr>
        <w:rPr>
          <w:sz w:val="28"/>
          <w:szCs w:val="28"/>
        </w:rPr>
      </w:pPr>
    </w:p>
    <w:p w:rsidR="003363D6" w:rsidRPr="003363D6" w:rsidRDefault="003363D6" w:rsidP="003363D6">
      <w:pPr>
        <w:jc w:val="center"/>
        <w:rPr>
          <w:b/>
          <w:sz w:val="28"/>
          <w:szCs w:val="28"/>
          <w:u w:val="single"/>
          <w:lang w:eastAsia="en-US"/>
        </w:rPr>
      </w:pPr>
      <w:r w:rsidRPr="003363D6">
        <w:rPr>
          <w:b/>
          <w:sz w:val="28"/>
          <w:szCs w:val="28"/>
          <w:u w:val="single"/>
        </w:rPr>
        <w:t>Расчет к</w:t>
      </w:r>
      <w:r w:rsidRPr="003363D6">
        <w:rPr>
          <w:b/>
          <w:sz w:val="28"/>
          <w:szCs w:val="28"/>
          <w:u w:val="single"/>
          <w:lang w:eastAsia="en-US"/>
        </w:rPr>
        <w:t>омплексной оценки эффективности программы:</w:t>
      </w:r>
    </w:p>
    <w:p w:rsidR="003363D6" w:rsidRPr="003363D6" w:rsidRDefault="003363D6" w:rsidP="003363D6">
      <w:pPr>
        <w:jc w:val="both"/>
        <w:rPr>
          <w:b/>
          <w:sz w:val="28"/>
          <w:szCs w:val="28"/>
          <w:u w:val="single"/>
          <w:lang w:eastAsia="en-US"/>
        </w:rPr>
      </w:pPr>
    </w:p>
    <w:p w:rsidR="003363D6" w:rsidRPr="003363D6" w:rsidRDefault="003363D6" w:rsidP="003363D6">
      <w:pPr>
        <w:pStyle w:val="a3"/>
        <w:numPr>
          <w:ilvl w:val="0"/>
          <w:numId w:val="1"/>
        </w:numPr>
        <w:ind w:left="0" w:firstLine="0"/>
        <w:jc w:val="both"/>
        <w:rPr>
          <w:sz w:val="28"/>
          <w:szCs w:val="28"/>
        </w:rPr>
      </w:pPr>
      <w:r w:rsidRPr="003363D6">
        <w:rPr>
          <w:sz w:val="28"/>
          <w:szCs w:val="28"/>
        </w:rPr>
        <w:t>Оценка степени достижения целей и решения задач Программы:</w:t>
      </w:r>
    </w:p>
    <w:p w:rsidR="003363D6" w:rsidRPr="003363D6" w:rsidRDefault="003363D6" w:rsidP="003363D6">
      <w:pPr>
        <w:pStyle w:val="a3"/>
        <w:jc w:val="both"/>
        <w:rPr>
          <w:sz w:val="16"/>
          <w:szCs w:val="16"/>
          <w:lang w:val="en-US"/>
        </w:rPr>
      </w:pPr>
      <w:r w:rsidRPr="003363D6">
        <w:rPr>
          <w:sz w:val="16"/>
          <w:szCs w:val="16"/>
        </w:rPr>
        <w:t xml:space="preserve">                  </w:t>
      </w:r>
      <w:proofErr w:type="gramStart"/>
      <w:r w:rsidRPr="003363D6">
        <w:rPr>
          <w:sz w:val="16"/>
          <w:szCs w:val="16"/>
          <w:lang w:val="en-US"/>
        </w:rPr>
        <w:t>m</w:t>
      </w:r>
      <w:proofErr w:type="gramEnd"/>
    </w:p>
    <w:p w:rsidR="003363D6" w:rsidRPr="003363D6" w:rsidRDefault="003363D6" w:rsidP="003363D6">
      <w:pPr>
        <w:pStyle w:val="ab"/>
        <w:spacing w:before="0" w:beforeAutospacing="0" w:after="0" w:afterAutospacing="0"/>
        <w:rPr>
          <w:sz w:val="28"/>
          <w:szCs w:val="28"/>
          <w:lang w:val="en-US"/>
        </w:rPr>
      </w:pPr>
      <w:proofErr w:type="spellStart"/>
      <w:r w:rsidRPr="003363D6">
        <w:rPr>
          <w:sz w:val="28"/>
          <w:szCs w:val="28"/>
          <w:lang w:val="en-US"/>
        </w:rPr>
        <w:t>Cel</w:t>
      </w:r>
      <w:proofErr w:type="spellEnd"/>
      <w:r w:rsidRPr="003363D6">
        <w:rPr>
          <w:sz w:val="28"/>
          <w:szCs w:val="28"/>
          <w:lang w:val="en-US"/>
        </w:rPr>
        <w:t xml:space="preserve"> = (1/m) *</w:t>
      </w:r>
      <w:r w:rsidRPr="003363D6">
        <w:rPr>
          <w:rFonts w:eastAsia="SimHei"/>
          <w:sz w:val="28"/>
          <w:szCs w:val="28"/>
          <w:lang w:val="en-US"/>
        </w:rPr>
        <w:t xml:space="preserve">Σ </w:t>
      </w:r>
      <w:r w:rsidRPr="003363D6">
        <w:rPr>
          <w:sz w:val="28"/>
          <w:szCs w:val="28"/>
          <w:lang w:val="en-US"/>
        </w:rPr>
        <w:t>(Si) = 1/5*(100+100+0+100+100) %= 0</w:t>
      </w:r>
      <w:proofErr w:type="gramStart"/>
      <w:r w:rsidRPr="003363D6">
        <w:rPr>
          <w:sz w:val="28"/>
          <w:szCs w:val="28"/>
          <w:lang w:val="en-US"/>
        </w:rPr>
        <w:t>,2</w:t>
      </w:r>
      <w:proofErr w:type="gramEnd"/>
      <w:r w:rsidRPr="003363D6">
        <w:rPr>
          <w:sz w:val="28"/>
          <w:szCs w:val="28"/>
          <w:lang w:val="en-US"/>
        </w:rPr>
        <w:t>*400%=80%</w:t>
      </w:r>
    </w:p>
    <w:p w:rsidR="003363D6" w:rsidRPr="003363D6" w:rsidRDefault="003363D6" w:rsidP="003363D6">
      <w:pPr>
        <w:pStyle w:val="ab"/>
        <w:spacing w:before="0" w:beforeAutospacing="0" w:after="0" w:afterAutospacing="0"/>
        <w:rPr>
          <w:sz w:val="16"/>
          <w:szCs w:val="16"/>
          <w:lang w:val="en-US"/>
        </w:rPr>
      </w:pPr>
      <w:r w:rsidRPr="003363D6">
        <w:rPr>
          <w:sz w:val="16"/>
          <w:szCs w:val="16"/>
          <w:lang w:val="en-US"/>
        </w:rPr>
        <w:t xml:space="preserve">                                     </w:t>
      </w:r>
      <w:proofErr w:type="spellStart"/>
      <w:r w:rsidRPr="003363D6">
        <w:rPr>
          <w:sz w:val="16"/>
          <w:szCs w:val="16"/>
          <w:lang w:val="en-US"/>
        </w:rPr>
        <w:t>i</w:t>
      </w:r>
      <w:proofErr w:type="spellEnd"/>
      <w:r w:rsidRPr="003363D6">
        <w:rPr>
          <w:sz w:val="16"/>
          <w:szCs w:val="16"/>
          <w:lang w:val="en-US"/>
        </w:rPr>
        <w:t>=1</w:t>
      </w:r>
    </w:p>
    <w:p w:rsidR="003363D6" w:rsidRPr="003363D6" w:rsidRDefault="003363D6" w:rsidP="003363D6">
      <w:pPr>
        <w:pStyle w:val="ab"/>
        <w:spacing w:before="0" w:beforeAutospacing="0" w:after="0" w:afterAutospacing="0"/>
        <w:rPr>
          <w:sz w:val="16"/>
          <w:szCs w:val="16"/>
          <w:lang w:val="en-US"/>
        </w:rPr>
      </w:pPr>
      <w:r w:rsidRPr="003363D6">
        <w:rPr>
          <w:sz w:val="28"/>
          <w:szCs w:val="28"/>
          <w:lang w:val="en-US"/>
        </w:rPr>
        <w:t>m=5</w:t>
      </w:r>
    </w:p>
    <w:p w:rsidR="003363D6" w:rsidRPr="003363D6" w:rsidRDefault="003363D6" w:rsidP="003363D6">
      <w:pPr>
        <w:pStyle w:val="ab"/>
        <w:spacing w:before="0" w:beforeAutospacing="0" w:after="0" w:afterAutospacing="0"/>
        <w:rPr>
          <w:sz w:val="28"/>
          <w:szCs w:val="28"/>
        </w:rPr>
      </w:pPr>
      <w:r w:rsidRPr="003363D6">
        <w:rPr>
          <w:sz w:val="28"/>
          <w:szCs w:val="28"/>
          <w:lang w:val="en-US"/>
        </w:rPr>
        <w:t>S</w:t>
      </w:r>
      <w:r w:rsidRPr="003363D6">
        <w:rPr>
          <w:sz w:val="28"/>
          <w:szCs w:val="28"/>
        </w:rPr>
        <w:t xml:space="preserve"> </w:t>
      </w:r>
      <w:r w:rsidRPr="003363D6">
        <w:rPr>
          <w:sz w:val="16"/>
          <w:szCs w:val="16"/>
        </w:rPr>
        <w:t>доля населения, охваченного оповещением, в общей численности населения города</w:t>
      </w:r>
      <w:r w:rsidRPr="003363D6">
        <w:rPr>
          <w:sz w:val="28"/>
          <w:szCs w:val="28"/>
        </w:rPr>
        <w:t xml:space="preserve"> (96/96*100%) = 100%</w:t>
      </w:r>
    </w:p>
    <w:p w:rsidR="003363D6" w:rsidRPr="003363D6" w:rsidRDefault="003363D6" w:rsidP="003363D6">
      <w:pPr>
        <w:pStyle w:val="ab"/>
        <w:spacing w:before="0" w:beforeAutospacing="0" w:after="0" w:afterAutospacing="0"/>
        <w:rPr>
          <w:sz w:val="28"/>
          <w:szCs w:val="28"/>
        </w:rPr>
      </w:pPr>
      <w:r w:rsidRPr="003363D6">
        <w:rPr>
          <w:sz w:val="28"/>
          <w:szCs w:val="28"/>
          <w:lang w:val="en-US"/>
        </w:rPr>
        <w:t>S</w:t>
      </w:r>
      <w:r w:rsidRPr="003363D6">
        <w:rPr>
          <w:sz w:val="28"/>
          <w:szCs w:val="28"/>
        </w:rPr>
        <w:t xml:space="preserve"> </w:t>
      </w:r>
      <w:r w:rsidRPr="003363D6">
        <w:rPr>
          <w:sz w:val="16"/>
          <w:szCs w:val="16"/>
        </w:rPr>
        <w:t>доля замененных технических средств единой дежурно-диспетчерской службы</w:t>
      </w:r>
      <w:r w:rsidRPr="003363D6">
        <w:rPr>
          <w:sz w:val="28"/>
          <w:szCs w:val="28"/>
        </w:rPr>
        <w:t xml:space="preserve"> (64/64*100%) = 100%</w:t>
      </w:r>
    </w:p>
    <w:p w:rsidR="003363D6" w:rsidRPr="003363D6" w:rsidRDefault="003363D6" w:rsidP="003363D6">
      <w:pPr>
        <w:pStyle w:val="ab"/>
        <w:spacing w:before="0" w:beforeAutospacing="0" w:after="0" w:afterAutospacing="0"/>
        <w:rPr>
          <w:sz w:val="28"/>
          <w:szCs w:val="28"/>
        </w:rPr>
      </w:pPr>
      <w:r w:rsidRPr="003363D6">
        <w:rPr>
          <w:sz w:val="28"/>
          <w:szCs w:val="28"/>
          <w:lang w:val="en-US"/>
        </w:rPr>
        <w:t>S</w:t>
      </w:r>
      <w:r w:rsidRPr="003363D6">
        <w:rPr>
          <w:sz w:val="28"/>
          <w:szCs w:val="28"/>
        </w:rPr>
        <w:t xml:space="preserve"> </w:t>
      </w:r>
      <w:r w:rsidRPr="003363D6">
        <w:rPr>
          <w:sz w:val="16"/>
          <w:szCs w:val="16"/>
        </w:rPr>
        <w:t>доля оборудованных учебно-консультационных пунктов населения города</w:t>
      </w:r>
      <w:r w:rsidRPr="003363D6">
        <w:rPr>
          <w:sz w:val="28"/>
          <w:szCs w:val="28"/>
        </w:rPr>
        <w:t xml:space="preserve"> (0/0*100%) = 0%</w:t>
      </w:r>
    </w:p>
    <w:p w:rsidR="003363D6" w:rsidRPr="003363D6" w:rsidRDefault="003363D6" w:rsidP="003363D6">
      <w:pPr>
        <w:pStyle w:val="ab"/>
        <w:spacing w:before="0" w:beforeAutospacing="0" w:after="0" w:afterAutospacing="0"/>
        <w:rPr>
          <w:sz w:val="28"/>
          <w:szCs w:val="28"/>
        </w:rPr>
      </w:pPr>
      <w:r w:rsidRPr="003363D6">
        <w:rPr>
          <w:sz w:val="28"/>
          <w:szCs w:val="28"/>
          <w:lang w:val="en-US"/>
        </w:rPr>
        <w:t>S</w:t>
      </w:r>
      <w:r w:rsidRPr="003363D6">
        <w:rPr>
          <w:sz w:val="28"/>
          <w:szCs w:val="28"/>
        </w:rPr>
        <w:t xml:space="preserve"> </w:t>
      </w:r>
      <w:r w:rsidRPr="003363D6">
        <w:rPr>
          <w:sz w:val="16"/>
          <w:szCs w:val="16"/>
        </w:rPr>
        <w:t>доля приобретенных материально-технических средств от общего числа положенных</w:t>
      </w:r>
      <w:r w:rsidRPr="003363D6">
        <w:rPr>
          <w:sz w:val="28"/>
          <w:szCs w:val="28"/>
        </w:rPr>
        <w:t xml:space="preserve"> (40/40*100%) = 100%</w:t>
      </w:r>
    </w:p>
    <w:p w:rsidR="003363D6" w:rsidRPr="003363D6" w:rsidRDefault="003363D6" w:rsidP="003363D6">
      <w:pPr>
        <w:pStyle w:val="ab"/>
        <w:spacing w:before="0" w:beforeAutospacing="0" w:after="0" w:afterAutospacing="0"/>
        <w:rPr>
          <w:sz w:val="28"/>
          <w:szCs w:val="28"/>
        </w:rPr>
      </w:pPr>
      <w:r w:rsidRPr="003363D6">
        <w:rPr>
          <w:sz w:val="28"/>
          <w:szCs w:val="28"/>
          <w:lang w:val="en-US"/>
        </w:rPr>
        <w:t>S</w:t>
      </w:r>
      <w:r w:rsidRPr="003363D6">
        <w:rPr>
          <w:sz w:val="28"/>
          <w:szCs w:val="28"/>
        </w:rPr>
        <w:t xml:space="preserve"> </w:t>
      </w:r>
      <w:r w:rsidRPr="003363D6">
        <w:rPr>
          <w:sz w:val="16"/>
          <w:szCs w:val="16"/>
        </w:rPr>
        <w:t>количество приведенных в рабочее состояние неисправных пожарных гидрантов и пожарных водоемов</w:t>
      </w:r>
      <w:r w:rsidRPr="003363D6">
        <w:rPr>
          <w:sz w:val="28"/>
          <w:szCs w:val="28"/>
        </w:rPr>
        <w:t xml:space="preserve"> (180/180*100%) = 100%</w:t>
      </w:r>
    </w:p>
    <w:p w:rsidR="003363D6" w:rsidRPr="003363D6" w:rsidRDefault="003363D6" w:rsidP="003363D6">
      <w:pPr>
        <w:pStyle w:val="a3"/>
        <w:jc w:val="both"/>
        <w:rPr>
          <w:sz w:val="28"/>
          <w:szCs w:val="28"/>
        </w:rPr>
      </w:pPr>
    </w:p>
    <w:p w:rsidR="003363D6" w:rsidRPr="003363D6" w:rsidRDefault="003363D6" w:rsidP="003363D6">
      <w:pPr>
        <w:pStyle w:val="a3"/>
        <w:ind w:left="0"/>
        <w:jc w:val="both"/>
        <w:rPr>
          <w:sz w:val="28"/>
          <w:szCs w:val="28"/>
        </w:rPr>
      </w:pPr>
      <w:r w:rsidRPr="003363D6">
        <w:rPr>
          <w:sz w:val="28"/>
          <w:szCs w:val="28"/>
        </w:rPr>
        <w:t>2.</w:t>
      </w:r>
      <w:r w:rsidRPr="003363D6">
        <w:rPr>
          <w:sz w:val="28"/>
          <w:szCs w:val="28"/>
        </w:rPr>
        <w:tab/>
        <w:t xml:space="preserve">Оценка степени соответствия запланированному уровню затрат и эффективности использования средств бюджета города: </w:t>
      </w:r>
    </w:p>
    <w:p w:rsidR="003363D6" w:rsidRPr="003363D6" w:rsidRDefault="003363D6" w:rsidP="003363D6">
      <w:pPr>
        <w:pStyle w:val="a3"/>
        <w:jc w:val="both"/>
        <w:rPr>
          <w:sz w:val="28"/>
          <w:szCs w:val="28"/>
        </w:rPr>
      </w:pPr>
    </w:p>
    <w:p w:rsidR="003363D6" w:rsidRPr="003363D6" w:rsidRDefault="003363D6" w:rsidP="003363D6">
      <w:pPr>
        <w:pStyle w:val="ab"/>
        <w:spacing w:before="0" w:beforeAutospacing="0" w:after="0" w:afterAutospacing="0"/>
        <w:rPr>
          <w:sz w:val="28"/>
          <w:szCs w:val="28"/>
        </w:rPr>
      </w:pPr>
      <w:r w:rsidRPr="003363D6">
        <w:rPr>
          <w:sz w:val="28"/>
          <w:szCs w:val="28"/>
          <w:lang w:val="en-US"/>
        </w:rPr>
        <w:t>Fin</w:t>
      </w:r>
      <w:r w:rsidRPr="003363D6">
        <w:rPr>
          <w:sz w:val="28"/>
          <w:szCs w:val="28"/>
        </w:rPr>
        <w:t xml:space="preserve"> = </w:t>
      </w:r>
      <w:r w:rsidRPr="003363D6">
        <w:rPr>
          <w:sz w:val="28"/>
          <w:szCs w:val="28"/>
          <w:lang w:val="en-US"/>
        </w:rPr>
        <w:t>K</w:t>
      </w:r>
      <w:r w:rsidRPr="003363D6">
        <w:rPr>
          <w:sz w:val="28"/>
          <w:szCs w:val="28"/>
        </w:rPr>
        <w:t xml:space="preserve"> / </w:t>
      </w:r>
      <w:r w:rsidRPr="003363D6">
        <w:rPr>
          <w:sz w:val="28"/>
          <w:szCs w:val="28"/>
          <w:lang w:val="en-US"/>
        </w:rPr>
        <w:t>L</w:t>
      </w:r>
      <w:r w:rsidRPr="003363D6">
        <w:rPr>
          <w:sz w:val="28"/>
          <w:szCs w:val="28"/>
        </w:rPr>
        <w:t>*100% = 3327</w:t>
      </w:r>
      <w:proofErr w:type="gramStart"/>
      <w:r w:rsidRPr="003363D6">
        <w:rPr>
          <w:sz w:val="28"/>
          <w:szCs w:val="28"/>
        </w:rPr>
        <w:t>,5</w:t>
      </w:r>
      <w:proofErr w:type="gramEnd"/>
      <w:r w:rsidRPr="003363D6">
        <w:rPr>
          <w:sz w:val="28"/>
          <w:szCs w:val="28"/>
        </w:rPr>
        <w:t xml:space="preserve"> /3371,4 *100% = 98,7 %</w:t>
      </w:r>
    </w:p>
    <w:p w:rsidR="003363D6" w:rsidRPr="003363D6" w:rsidRDefault="003363D6" w:rsidP="003363D6">
      <w:pPr>
        <w:pStyle w:val="ab"/>
        <w:spacing w:before="0" w:beforeAutospacing="0" w:after="0" w:afterAutospacing="0"/>
        <w:rPr>
          <w:sz w:val="28"/>
          <w:szCs w:val="28"/>
        </w:rPr>
      </w:pPr>
      <w:r w:rsidRPr="003363D6">
        <w:rPr>
          <w:sz w:val="28"/>
          <w:szCs w:val="28"/>
        </w:rPr>
        <w:t>К  = 3371,4 тыс. руб.</w:t>
      </w:r>
    </w:p>
    <w:p w:rsidR="003363D6" w:rsidRPr="003363D6" w:rsidRDefault="003363D6" w:rsidP="003363D6">
      <w:pPr>
        <w:pStyle w:val="ab"/>
        <w:spacing w:before="0" w:beforeAutospacing="0" w:after="0" w:afterAutospacing="0"/>
        <w:rPr>
          <w:sz w:val="28"/>
          <w:szCs w:val="28"/>
        </w:rPr>
      </w:pPr>
      <w:proofErr w:type="gramStart"/>
      <w:r w:rsidRPr="003363D6">
        <w:rPr>
          <w:sz w:val="28"/>
          <w:szCs w:val="28"/>
          <w:lang w:val="en-US"/>
        </w:rPr>
        <w:t>L</w:t>
      </w:r>
      <w:r w:rsidRPr="003363D6">
        <w:rPr>
          <w:sz w:val="28"/>
          <w:szCs w:val="28"/>
        </w:rPr>
        <w:t xml:space="preserve">  =</w:t>
      </w:r>
      <w:proofErr w:type="gramEnd"/>
      <w:r w:rsidRPr="003363D6">
        <w:rPr>
          <w:sz w:val="28"/>
          <w:szCs w:val="28"/>
        </w:rPr>
        <w:t xml:space="preserve"> 3327,5 тыс. руб.</w:t>
      </w:r>
    </w:p>
    <w:p w:rsidR="003363D6" w:rsidRPr="003363D6" w:rsidRDefault="003363D6" w:rsidP="003363D6">
      <w:pPr>
        <w:pStyle w:val="ab"/>
        <w:spacing w:before="0" w:beforeAutospacing="0" w:after="0" w:afterAutospacing="0"/>
        <w:rPr>
          <w:sz w:val="28"/>
          <w:szCs w:val="28"/>
        </w:rPr>
      </w:pPr>
    </w:p>
    <w:p w:rsidR="003363D6" w:rsidRPr="003363D6" w:rsidRDefault="003363D6" w:rsidP="003363D6">
      <w:pPr>
        <w:pStyle w:val="ab"/>
        <w:spacing w:before="0" w:beforeAutospacing="0" w:after="0" w:afterAutospacing="0"/>
        <w:rPr>
          <w:sz w:val="28"/>
          <w:szCs w:val="28"/>
        </w:rPr>
      </w:pPr>
      <w:r w:rsidRPr="003363D6">
        <w:rPr>
          <w:sz w:val="28"/>
          <w:szCs w:val="28"/>
        </w:rPr>
        <w:t>3.</w:t>
      </w:r>
      <w:r w:rsidRPr="003363D6">
        <w:rPr>
          <w:sz w:val="28"/>
          <w:szCs w:val="28"/>
        </w:rPr>
        <w:tab/>
        <w:t>Оценка степени реализации мероприятий:</w:t>
      </w:r>
    </w:p>
    <w:p w:rsidR="003363D6" w:rsidRPr="003363D6" w:rsidRDefault="003363D6" w:rsidP="003363D6">
      <w:pPr>
        <w:pStyle w:val="ab"/>
        <w:spacing w:before="0" w:beforeAutospacing="0" w:after="0" w:afterAutospacing="0"/>
        <w:rPr>
          <w:sz w:val="16"/>
          <w:szCs w:val="16"/>
          <w:lang w:val="en-US"/>
        </w:rPr>
      </w:pPr>
      <w:r w:rsidRPr="003363D6">
        <w:rPr>
          <w:sz w:val="16"/>
          <w:szCs w:val="16"/>
        </w:rPr>
        <w:lastRenderedPageBreak/>
        <w:t xml:space="preserve">                                         </w:t>
      </w:r>
      <w:proofErr w:type="gramStart"/>
      <w:r w:rsidRPr="003363D6">
        <w:rPr>
          <w:sz w:val="16"/>
          <w:szCs w:val="16"/>
          <w:lang w:val="en-US"/>
        </w:rPr>
        <w:t>n</w:t>
      </w:r>
      <w:proofErr w:type="gramEnd"/>
    </w:p>
    <w:p w:rsidR="003363D6" w:rsidRPr="003363D6" w:rsidRDefault="003363D6" w:rsidP="003363D6">
      <w:pPr>
        <w:pStyle w:val="ab"/>
        <w:spacing w:before="0" w:beforeAutospacing="0" w:after="0" w:afterAutospacing="0"/>
        <w:rPr>
          <w:sz w:val="28"/>
          <w:szCs w:val="28"/>
          <w:lang w:val="en-US"/>
        </w:rPr>
      </w:pPr>
      <w:proofErr w:type="spellStart"/>
      <w:r w:rsidRPr="003363D6">
        <w:rPr>
          <w:sz w:val="28"/>
          <w:szCs w:val="28"/>
          <w:lang w:val="en-US"/>
        </w:rPr>
        <w:t>Mer</w:t>
      </w:r>
      <w:proofErr w:type="spellEnd"/>
      <w:r w:rsidRPr="003363D6">
        <w:rPr>
          <w:sz w:val="28"/>
          <w:szCs w:val="28"/>
          <w:lang w:val="en-US"/>
        </w:rPr>
        <w:t xml:space="preserve"> = (1/n) * </w:t>
      </w:r>
      <w:r w:rsidRPr="003363D6">
        <w:rPr>
          <w:rFonts w:eastAsia="SimHei"/>
          <w:sz w:val="28"/>
          <w:szCs w:val="28"/>
          <w:lang w:val="en-US"/>
        </w:rPr>
        <w:t>Σ</w:t>
      </w:r>
      <w:r w:rsidRPr="003363D6">
        <w:rPr>
          <w:sz w:val="28"/>
          <w:szCs w:val="28"/>
          <w:lang w:val="en-US"/>
        </w:rPr>
        <w:t xml:space="preserve"> (</w:t>
      </w:r>
      <w:proofErr w:type="spellStart"/>
      <w:r w:rsidRPr="003363D6">
        <w:rPr>
          <w:sz w:val="28"/>
          <w:szCs w:val="28"/>
          <w:lang w:val="en-US"/>
        </w:rPr>
        <w:t>Rj</w:t>
      </w:r>
      <w:proofErr w:type="spellEnd"/>
      <w:r w:rsidRPr="003363D6">
        <w:rPr>
          <w:sz w:val="28"/>
          <w:szCs w:val="28"/>
          <w:lang w:val="en-US"/>
        </w:rPr>
        <w:t>*100%), 1/8* (7*100%) = 0,125*700=87</w:t>
      </w:r>
      <w:proofErr w:type="gramStart"/>
      <w:r w:rsidRPr="003363D6">
        <w:rPr>
          <w:sz w:val="28"/>
          <w:szCs w:val="28"/>
          <w:lang w:val="en-US"/>
        </w:rPr>
        <w:t>,5</w:t>
      </w:r>
      <w:proofErr w:type="gramEnd"/>
      <w:r w:rsidRPr="003363D6">
        <w:rPr>
          <w:sz w:val="28"/>
          <w:szCs w:val="28"/>
          <w:lang w:val="en-US"/>
        </w:rPr>
        <w:t>%</w:t>
      </w:r>
    </w:p>
    <w:p w:rsidR="003363D6" w:rsidRPr="003363D6" w:rsidRDefault="003363D6" w:rsidP="003363D6">
      <w:pPr>
        <w:pStyle w:val="ab"/>
        <w:spacing w:before="0" w:beforeAutospacing="0" w:after="0" w:afterAutospacing="0"/>
        <w:rPr>
          <w:sz w:val="16"/>
          <w:szCs w:val="16"/>
          <w:lang w:val="en-US"/>
        </w:rPr>
      </w:pPr>
      <w:r w:rsidRPr="003363D6">
        <w:rPr>
          <w:sz w:val="16"/>
          <w:szCs w:val="16"/>
          <w:lang w:val="en-US"/>
        </w:rPr>
        <w:t xml:space="preserve">                                        j=1</w:t>
      </w:r>
    </w:p>
    <w:p w:rsidR="003363D6" w:rsidRPr="003363D6" w:rsidRDefault="003363D6" w:rsidP="003363D6">
      <w:pPr>
        <w:pStyle w:val="ab"/>
        <w:spacing w:before="0" w:beforeAutospacing="0" w:after="0" w:afterAutospacing="0"/>
        <w:rPr>
          <w:sz w:val="28"/>
          <w:szCs w:val="28"/>
          <w:lang w:val="en-US"/>
        </w:rPr>
      </w:pPr>
      <w:r w:rsidRPr="003363D6">
        <w:rPr>
          <w:sz w:val="28"/>
          <w:szCs w:val="28"/>
          <w:lang w:val="en-US"/>
        </w:rPr>
        <w:t>n=8</w:t>
      </w:r>
    </w:p>
    <w:p w:rsidR="003363D6" w:rsidRPr="003363D6" w:rsidRDefault="003363D6" w:rsidP="003363D6">
      <w:pPr>
        <w:pStyle w:val="ab"/>
        <w:spacing w:before="0" w:beforeAutospacing="0" w:after="0" w:afterAutospacing="0"/>
        <w:rPr>
          <w:sz w:val="28"/>
          <w:szCs w:val="28"/>
          <w:lang w:val="en-US"/>
        </w:rPr>
      </w:pPr>
    </w:p>
    <w:p w:rsidR="003363D6" w:rsidRPr="003363D6" w:rsidRDefault="003363D6" w:rsidP="003363D6">
      <w:pPr>
        <w:pStyle w:val="ab"/>
        <w:spacing w:before="0" w:beforeAutospacing="0" w:after="0" w:afterAutospacing="0"/>
        <w:rPr>
          <w:sz w:val="28"/>
          <w:szCs w:val="28"/>
        </w:rPr>
      </w:pPr>
      <w:r w:rsidRPr="003363D6">
        <w:rPr>
          <w:sz w:val="28"/>
          <w:szCs w:val="28"/>
        </w:rPr>
        <w:t>4.</w:t>
      </w:r>
      <w:r w:rsidRPr="003363D6">
        <w:rPr>
          <w:sz w:val="28"/>
          <w:szCs w:val="28"/>
        </w:rPr>
        <w:tab/>
      </w:r>
      <w:r w:rsidRPr="003363D6">
        <w:rPr>
          <w:sz w:val="28"/>
          <w:szCs w:val="28"/>
          <w:lang w:eastAsia="en-US"/>
        </w:rPr>
        <w:t>Комплексная оценка эффективности реализации Программы:</w:t>
      </w:r>
    </w:p>
    <w:p w:rsidR="003363D6" w:rsidRPr="003363D6" w:rsidRDefault="003363D6" w:rsidP="003363D6">
      <w:pPr>
        <w:pStyle w:val="ab"/>
        <w:spacing w:before="0" w:beforeAutospacing="0" w:after="0" w:afterAutospacing="0"/>
        <w:rPr>
          <w:sz w:val="28"/>
          <w:szCs w:val="28"/>
        </w:rPr>
      </w:pPr>
      <w:r w:rsidRPr="003363D6">
        <w:rPr>
          <w:sz w:val="28"/>
          <w:szCs w:val="28"/>
          <w:lang w:val="en-US"/>
        </w:rPr>
        <w:t>O</w:t>
      </w:r>
      <w:r w:rsidRPr="003363D6">
        <w:rPr>
          <w:sz w:val="28"/>
          <w:szCs w:val="28"/>
        </w:rPr>
        <w:t xml:space="preserve"> = (</w:t>
      </w:r>
      <w:proofErr w:type="spellStart"/>
      <w:r w:rsidRPr="003363D6">
        <w:rPr>
          <w:sz w:val="28"/>
          <w:szCs w:val="28"/>
          <w:lang w:val="en-US"/>
        </w:rPr>
        <w:t>Cel</w:t>
      </w:r>
      <w:proofErr w:type="spellEnd"/>
      <w:r w:rsidRPr="003363D6">
        <w:rPr>
          <w:sz w:val="28"/>
          <w:szCs w:val="28"/>
        </w:rPr>
        <w:t xml:space="preserve"> + </w:t>
      </w:r>
      <w:r w:rsidRPr="003363D6">
        <w:rPr>
          <w:sz w:val="28"/>
          <w:szCs w:val="28"/>
          <w:lang w:val="en-US"/>
        </w:rPr>
        <w:t>Fin</w:t>
      </w:r>
      <w:r w:rsidRPr="003363D6">
        <w:rPr>
          <w:sz w:val="28"/>
          <w:szCs w:val="28"/>
        </w:rPr>
        <w:t xml:space="preserve"> + </w:t>
      </w:r>
      <w:proofErr w:type="spellStart"/>
      <w:r w:rsidRPr="003363D6">
        <w:rPr>
          <w:sz w:val="28"/>
          <w:szCs w:val="28"/>
          <w:lang w:val="en-US"/>
        </w:rPr>
        <w:t>Mer</w:t>
      </w:r>
      <w:proofErr w:type="spellEnd"/>
      <w:r w:rsidRPr="003363D6">
        <w:rPr>
          <w:sz w:val="28"/>
          <w:szCs w:val="28"/>
        </w:rPr>
        <w:t>)/3, (80%+98</w:t>
      </w:r>
      <w:proofErr w:type="gramStart"/>
      <w:r w:rsidRPr="003363D6">
        <w:rPr>
          <w:sz w:val="28"/>
          <w:szCs w:val="28"/>
        </w:rPr>
        <w:t>,7</w:t>
      </w:r>
      <w:proofErr w:type="gramEnd"/>
      <w:r w:rsidRPr="003363D6">
        <w:rPr>
          <w:sz w:val="28"/>
          <w:szCs w:val="28"/>
        </w:rPr>
        <w:t>%+85,7%)/3 = 88,7%.</w:t>
      </w:r>
    </w:p>
    <w:p w:rsidR="003363D6" w:rsidRPr="003363D6" w:rsidRDefault="003363D6" w:rsidP="003363D6">
      <w:pPr>
        <w:pStyle w:val="a9"/>
        <w:spacing w:line="360" w:lineRule="auto"/>
        <w:ind w:firstLine="0"/>
        <w:rPr>
          <w:color w:val="auto"/>
          <w:sz w:val="28"/>
          <w:szCs w:val="28"/>
        </w:rPr>
      </w:pPr>
    </w:p>
    <w:p w:rsidR="003363D6" w:rsidRPr="003363D6" w:rsidRDefault="003363D6" w:rsidP="003363D6">
      <w:pPr>
        <w:pStyle w:val="a9"/>
        <w:spacing w:line="360" w:lineRule="auto"/>
        <w:ind w:firstLine="0"/>
        <w:rPr>
          <w:color w:val="auto"/>
          <w:sz w:val="28"/>
          <w:szCs w:val="28"/>
        </w:rPr>
      </w:pPr>
    </w:p>
    <w:p w:rsidR="003363D6" w:rsidRPr="003363D6" w:rsidRDefault="003363D6" w:rsidP="003363D6">
      <w:pPr>
        <w:jc w:val="both"/>
        <w:rPr>
          <w:sz w:val="28"/>
          <w:szCs w:val="28"/>
        </w:rPr>
      </w:pPr>
      <w:r w:rsidRPr="003363D6">
        <w:rPr>
          <w:sz w:val="28"/>
          <w:szCs w:val="28"/>
        </w:rPr>
        <w:t xml:space="preserve">Начальник </w:t>
      </w:r>
      <w:r w:rsidRPr="003363D6">
        <w:rPr>
          <w:sz w:val="28"/>
          <w:szCs w:val="28"/>
        </w:rPr>
        <w:tab/>
      </w:r>
      <w:r w:rsidRPr="003363D6">
        <w:rPr>
          <w:sz w:val="28"/>
          <w:szCs w:val="28"/>
        </w:rPr>
        <w:tab/>
      </w:r>
      <w:r w:rsidRPr="003363D6">
        <w:rPr>
          <w:sz w:val="28"/>
          <w:szCs w:val="28"/>
        </w:rPr>
        <w:tab/>
      </w:r>
      <w:r w:rsidRPr="003363D6">
        <w:rPr>
          <w:sz w:val="28"/>
          <w:szCs w:val="28"/>
        </w:rPr>
        <w:tab/>
      </w:r>
      <w:r w:rsidRPr="003363D6">
        <w:rPr>
          <w:sz w:val="28"/>
          <w:szCs w:val="28"/>
        </w:rPr>
        <w:tab/>
      </w:r>
      <w:r w:rsidRPr="003363D6">
        <w:rPr>
          <w:noProof/>
          <w:sz w:val="28"/>
          <w:szCs w:val="28"/>
        </w:rPr>
        <w:drawing>
          <wp:inline distT="0" distB="0" distL="0" distR="0">
            <wp:extent cx="1211580" cy="495300"/>
            <wp:effectExtent l="0" t="0" r="7620" b="0"/>
            <wp:docPr id="1" name="Рисунок 1" descr="Описание: подпись Саже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подпись Саженин"/>
                    <pic:cNvPicPr>
                      <a:picLocks noChangeAspect="1" noChangeArrowheads="1"/>
                    </pic:cNvPicPr>
                  </pic:nvPicPr>
                  <pic:blipFill>
                    <a:blip r:embed="rId5" cstate="print"/>
                    <a:srcRect/>
                    <a:stretch>
                      <a:fillRect/>
                    </a:stretch>
                  </pic:blipFill>
                  <pic:spPr bwMode="auto">
                    <a:xfrm>
                      <a:off x="0" y="0"/>
                      <a:ext cx="1211580" cy="495300"/>
                    </a:xfrm>
                    <a:prstGeom prst="rect">
                      <a:avLst/>
                    </a:prstGeom>
                    <a:noFill/>
                    <a:ln w="9525">
                      <a:noFill/>
                      <a:miter lim="800000"/>
                      <a:headEnd/>
                      <a:tailEnd/>
                    </a:ln>
                  </pic:spPr>
                </pic:pic>
              </a:graphicData>
            </a:graphic>
          </wp:inline>
        </w:drawing>
      </w:r>
      <w:r w:rsidRPr="003363D6">
        <w:rPr>
          <w:sz w:val="28"/>
          <w:szCs w:val="28"/>
        </w:rPr>
        <w:tab/>
        <w:t xml:space="preserve">                    А.В. </w:t>
      </w:r>
      <w:proofErr w:type="spellStart"/>
      <w:r w:rsidRPr="003363D6">
        <w:rPr>
          <w:sz w:val="28"/>
          <w:szCs w:val="28"/>
        </w:rPr>
        <w:t>Саженин</w:t>
      </w:r>
      <w:proofErr w:type="spellEnd"/>
    </w:p>
    <w:p w:rsidR="003363D6" w:rsidRPr="003363D6" w:rsidRDefault="003363D6" w:rsidP="003363D6"/>
    <w:p w:rsidR="003363D6" w:rsidRPr="003363D6" w:rsidRDefault="003363D6" w:rsidP="003363D6"/>
    <w:p w:rsidR="00A9187C" w:rsidRPr="003363D6" w:rsidRDefault="00A9187C"/>
    <w:sectPr w:rsidR="00A9187C" w:rsidRPr="003363D6" w:rsidSect="004B1173">
      <w:pgSz w:w="11906" w:h="16838"/>
      <w:pgMar w:top="719" w:right="567" w:bottom="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D1D58"/>
    <w:multiLevelType w:val="hybridMultilevel"/>
    <w:tmpl w:val="90F22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3D6"/>
    <w:rsid w:val="000033B2"/>
    <w:rsid w:val="00046D73"/>
    <w:rsid w:val="00084B92"/>
    <w:rsid w:val="00091B52"/>
    <w:rsid w:val="000B0BEA"/>
    <w:rsid w:val="000C694F"/>
    <w:rsid w:val="00192FB3"/>
    <w:rsid w:val="001C13A2"/>
    <w:rsid w:val="001C1868"/>
    <w:rsid w:val="002B529D"/>
    <w:rsid w:val="002C1F86"/>
    <w:rsid w:val="002E635F"/>
    <w:rsid w:val="0030383E"/>
    <w:rsid w:val="0032731D"/>
    <w:rsid w:val="003363D6"/>
    <w:rsid w:val="00357FAB"/>
    <w:rsid w:val="00405972"/>
    <w:rsid w:val="0041184C"/>
    <w:rsid w:val="00473B52"/>
    <w:rsid w:val="004B0646"/>
    <w:rsid w:val="004F1B1D"/>
    <w:rsid w:val="00527F3D"/>
    <w:rsid w:val="005C7ACC"/>
    <w:rsid w:val="00613A77"/>
    <w:rsid w:val="00670CA1"/>
    <w:rsid w:val="007742E0"/>
    <w:rsid w:val="007F710B"/>
    <w:rsid w:val="008D31EB"/>
    <w:rsid w:val="0091435D"/>
    <w:rsid w:val="009E2B79"/>
    <w:rsid w:val="009E3E3E"/>
    <w:rsid w:val="009F1121"/>
    <w:rsid w:val="00A51305"/>
    <w:rsid w:val="00A55891"/>
    <w:rsid w:val="00A667D7"/>
    <w:rsid w:val="00A9187C"/>
    <w:rsid w:val="00AA7C1F"/>
    <w:rsid w:val="00B20678"/>
    <w:rsid w:val="00BA20E2"/>
    <w:rsid w:val="00C66C96"/>
    <w:rsid w:val="00C80601"/>
    <w:rsid w:val="00CB1BF1"/>
    <w:rsid w:val="00E33169"/>
    <w:rsid w:val="00F63D94"/>
    <w:rsid w:val="00FD3DE1"/>
    <w:rsid w:val="00FF5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3D6"/>
    <w:rPr>
      <w:sz w:val="24"/>
      <w:szCs w:val="24"/>
    </w:rPr>
  </w:style>
  <w:style w:type="paragraph" w:styleId="1">
    <w:name w:val="heading 1"/>
    <w:basedOn w:val="a"/>
    <w:next w:val="a"/>
    <w:link w:val="10"/>
    <w:uiPriority w:val="9"/>
    <w:qFormat/>
    <w:rsid w:val="004B064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semiHidden/>
    <w:unhideWhenUsed/>
    <w:qFormat/>
    <w:rsid w:val="004B064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semiHidden/>
    <w:unhideWhenUsed/>
    <w:qFormat/>
    <w:rsid w:val="004B0646"/>
    <w:pPr>
      <w:keepNext/>
      <w:keepLines/>
      <w:spacing w:before="20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4B0646"/>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B0646"/>
    <w:pPr>
      <w:ind w:left="720"/>
      <w:contextualSpacing/>
    </w:pPr>
  </w:style>
  <w:style w:type="character" w:customStyle="1" w:styleId="10">
    <w:name w:val="Заголовок 1 Знак"/>
    <w:basedOn w:val="a0"/>
    <w:link w:val="1"/>
    <w:uiPriority w:val="9"/>
    <w:rsid w:val="004B0646"/>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4B0646"/>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4B0646"/>
    <w:rPr>
      <w:rFonts w:asciiTheme="majorHAnsi" w:eastAsiaTheme="majorEastAsia" w:hAnsiTheme="majorHAnsi" w:cstheme="majorBidi"/>
      <w:b/>
      <w:bCs/>
      <w:color w:val="4472C4" w:themeColor="accent1"/>
      <w:sz w:val="24"/>
      <w:szCs w:val="24"/>
    </w:rPr>
  </w:style>
  <w:style w:type="character" w:customStyle="1" w:styleId="50">
    <w:name w:val="Заголовок 5 Знак"/>
    <w:basedOn w:val="a0"/>
    <w:link w:val="5"/>
    <w:uiPriority w:val="9"/>
    <w:semiHidden/>
    <w:rsid w:val="004B0646"/>
    <w:rPr>
      <w:rFonts w:asciiTheme="majorHAnsi" w:eastAsiaTheme="majorEastAsia" w:hAnsiTheme="majorHAnsi" w:cstheme="majorBidi"/>
      <w:color w:val="1F3763" w:themeColor="accent1" w:themeShade="7F"/>
      <w:sz w:val="24"/>
      <w:szCs w:val="24"/>
    </w:rPr>
  </w:style>
  <w:style w:type="character" w:styleId="a4">
    <w:name w:val="Strong"/>
    <w:basedOn w:val="a0"/>
    <w:uiPriority w:val="22"/>
    <w:qFormat/>
    <w:rsid w:val="001C13A2"/>
    <w:rPr>
      <w:b/>
      <w:bCs/>
    </w:rPr>
  </w:style>
  <w:style w:type="paragraph" w:styleId="a5">
    <w:name w:val="No Spacing"/>
    <w:uiPriority w:val="1"/>
    <w:qFormat/>
    <w:rsid w:val="004B0646"/>
    <w:rPr>
      <w:sz w:val="24"/>
      <w:szCs w:val="24"/>
    </w:rPr>
  </w:style>
  <w:style w:type="paragraph" w:styleId="a6">
    <w:name w:val="Title"/>
    <w:basedOn w:val="a"/>
    <w:next w:val="a"/>
    <w:link w:val="a7"/>
    <w:uiPriority w:val="10"/>
    <w:qFormat/>
    <w:rsid w:val="004B06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7">
    <w:name w:val="Название Знак"/>
    <w:basedOn w:val="a0"/>
    <w:link w:val="a6"/>
    <w:uiPriority w:val="10"/>
    <w:rsid w:val="004B0646"/>
    <w:rPr>
      <w:rFonts w:asciiTheme="majorHAnsi" w:eastAsiaTheme="majorEastAsia" w:hAnsiTheme="majorHAnsi" w:cstheme="majorBidi"/>
      <w:color w:val="323E4F" w:themeColor="text2" w:themeShade="BF"/>
      <w:spacing w:val="5"/>
      <w:kern w:val="28"/>
      <w:sz w:val="52"/>
      <w:szCs w:val="52"/>
    </w:rPr>
  </w:style>
  <w:style w:type="character" w:styleId="a8">
    <w:name w:val="Emphasis"/>
    <w:basedOn w:val="a0"/>
    <w:uiPriority w:val="20"/>
    <w:qFormat/>
    <w:rsid w:val="004B0646"/>
    <w:rPr>
      <w:i/>
      <w:iCs/>
    </w:rPr>
  </w:style>
  <w:style w:type="paragraph" w:styleId="a9">
    <w:name w:val="Body Text Indent"/>
    <w:basedOn w:val="a"/>
    <w:link w:val="aa"/>
    <w:rsid w:val="003363D6"/>
    <w:pPr>
      <w:ind w:firstLine="709"/>
      <w:jc w:val="both"/>
    </w:pPr>
    <w:rPr>
      <w:color w:val="000080"/>
      <w:sz w:val="26"/>
      <w:szCs w:val="20"/>
    </w:rPr>
  </w:style>
  <w:style w:type="character" w:customStyle="1" w:styleId="aa">
    <w:name w:val="Основной текст с отступом Знак"/>
    <w:basedOn w:val="a0"/>
    <w:link w:val="a9"/>
    <w:rsid w:val="003363D6"/>
    <w:rPr>
      <w:color w:val="000080"/>
      <w:sz w:val="26"/>
    </w:rPr>
  </w:style>
  <w:style w:type="paragraph" w:styleId="ab">
    <w:name w:val="Normal (Web)"/>
    <w:basedOn w:val="a"/>
    <w:uiPriority w:val="99"/>
    <w:unhideWhenUsed/>
    <w:rsid w:val="003363D6"/>
    <w:pPr>
      <w:spacing w:before="100" w:beforeAutospacing="1" w:after="100" w:afterAutospacing="1"/>
    </w:pPr>
  </w:style>
  <w:style w:type="paragraph" w:customStyle="1" w:styleId="ac">
    <w:name w:val="Нормальный (таблица)"/>
    <w:basedOn w:val="a"/>
    <w:next w:val="a"/>
    <w:uiPriority w:val="99"/>
    <w:rsid w:val="003363D6"/>
    <w:pPr>
      <w:widowControl w:val="0"/>
      <w:autoSpaceDE w:val="0"/>
      <w:autoSpaceDN w:val="0"/>
      <w:adjustRightInd w:val="0"/>
      <w:jc w:val="both"/>
    </w:pPr>
    <w:rPr>
      <w:rFonts w:ascii="Arial" w:hAnsi="Arial" w:cs="Arial"/>
    </w:rPr>
  </w:style>
  <w:style w:type="paragraph" w:styleId="ad">
    <w:name w:val="Balloon Text"/>
    <w:basedOn w:val="a"/>
    <w:link w:val="ae"/>
    <w:uiPriority w:val="99"/>
    <w:semiHidden/>
    <w:unhideWhenUsed/>
    <w:rsid w:val="003363D6"/>
    <w:rPr>
      <w:rFonts w:ascii="Tahoma" w:hAnsi="Tahoma" w:cs="Tahoma"/>
      <w:sz w:val="16"/>
      <w:szCs w:val="16"/>
    </w:rPr>
  </w:style>
  <w:style w:type="character" w:customStyle="1" w:styleId="ae">
    <w:name w:val="Текст выноски Знак"/>
    <w:basedOn w:val="a0"/>
    <w:link w:val="ad"/>
    <w:uiPriority w:val="99"/>
    <w:semiHidden/>
    <w:rsid w:val="003363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svf</dc:creator>
  <cp:lastModifiedBy>svf</cp:lastModifiedBy>
  <cp:revision>1</cp:revision>
  <dcterms:created xsi:type="dcterms:W3CDTF">2022-05-06T08:08:00Z</dcterms:created>
  <dcterms:modified xsi:type="dcterms:W3CDTF">2022-05-06T08:09:00Z</dcterms:modified>
</cp:coreProperties>
</file>