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A9" w:rsidRPr="00946318" w:rsidRDefault="00A879A9" w:rsidP="00A879A9">
      <w:pPr>
        <w:shd w:val="clear" w:color="auto" w:fill="FFFFFF"/>
        <w:spacing w:line="322" w:lineRule="exact"/>
        <w:ind w:right="518"/>
        <w:jc w:val="center"/>
        <w:rPr>
          <w:b/>
          <w:sz w:val="28"/>
          <w:szCs w:val="28"/>
        </w:rPr>
      </w:pPr>
      <w:r w:rsidRPr="00946318">
        <w:rPr>
          <w:b/>
          <w:sz w:val="28"/>
          <w:szCs w:val="28"/>
        </w:rPr>
        <w:t>Годовой отчет</w:t>
      </w:r>
    </w:p>
    <w:p w:rsidR="00A879A9" w:rsidRPr="00946318" w:rsidRDefault="00A879A9" w:rsidP="00A879A9">
      <w:pPr>
        <w:shd w:val="clear" w:color="auto" w:fill="FFFFFF"/>
        <w:spacing w:line="322" w:lineRule="exact"/>
        <w:ind w:right="518"/>
        <w:jc w:val="center"/>
        <w:rPr>
          <w:spacing w:val="-2"/>
          <w:sz w:val="28"/>
          <w:szCs w:val="28"/>
        </w:rPr>
      </w:pPr>
      <w:r w:rsidRPr="00946318">
        <w:rPr>
          <w:sz w:val="28"/>
          <w:szCs w:val="28"/>
        </w:rPr>
        <w:t xml:space="preserve">о  ходе реализации и оценке эффективности </w:t>
      </w:r>
      <w:r w:rsidRPr="00946318">
        <w:rPr>
          <w:spacing w:val="-2"/>
          <w:sz w:val="28"/>
          <w:szCs w:val="28"/>
        </w:rPr>
        <w:t>реализации муниципальной программы «Профилактика преступлений и иных правонарушений в городе Рубцовске Алтайского края» на 2015-2017 годы</w:t>
      </w:r>
    </w:p>
    <w:p w:rsidR="00A879A9" w:rsidRPr="00946318" w:rsidRDefault="00A879A9" w:rsidP="00A879A9">
      <w:pPr>
        <w:shd w:val="clear" w:color="auto" w:fill="FFFFFF"/>
        <w:spacing w:line="322" w:lineRule="exact"/>
        <w:ind w:right="518"/>
        <w:jc w:val="center"/>
        <w:rPr>
          <w:spacing w:val="-2"/>
          <w:sz w:val="28"/>
          <w:szCs w:val="28"/>
        </w:rPr>
      </w:pPr>
      <w:r w:rsidRPr="00946318">
        <w:rPr>
          <w:spacing w:val="-2"/>
          <w:sz w:val="28"/>
          <w:szCs w:val="28"/>
        </w:rPr>
        <w:t>за 2017 год</w:t>
      </w:r>
    </w:p>
    <w:p w:rsidR="00A879A9" w:rsidRPr="00946318" w:rsidRDefault="00A879A9" w:rsidP="00A879A9">
      <w:pPr>
        <w:shd w:val="clear" w:color="auto" w:fill="FFFFFF"/>
        <w:spacing w:line="322" w:lineRule="exact"/>
        <w:ind w:right="518"/>
        <w:jc w:val="center"/>
        <w:rPr>
          <w:spacing w:val="-2"/>
          <w:sz w:val="28"/>
          <w:szCs w:val="28"/>
        </w:rPr>
      </w:pPr>
    </w:p>
    <w:p w:rsidR="00F92AC4" w:rsidRPr="00946318" w:rsidRDefault="00BA5309" w:rsidP="00B65FB0">
      <w:pPr>
        <w:jc w:val="both"/>
        <w:rPr>
          <w:color w:val="262626"/>
        </w:rPr>
      </w:pPr>
      <w:proofErr w:type="gramStart"/>
      <w:r w:rsidRPr="00946318">
        <w:rPr>
          <w:color w:val="333333"/>
          <w:sz w:val="28"/>
          <w:szCs w:val="28"/>
        </w:rPr>
        <w:t>В целях формирования системы профилактики правонарушений, 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 повышение роли и ответственности органов государственной власти, территориальных органов, федеральных органов исполнительной власти, органов местного самоуправления в профилактике правонарушений и борьбе с преступностью была сформирована и утверждена постановлением Администрации города Рубцовска Алтайского края от 21.08.2014 №3531 муниципальная программа</w:t>
      </w:r>
      <w:proofErr w:type="gramEnd"/>
      <w:r w:rsidRPr="00946318">
        <w:rPr>
          <w:color w:val="333333"/>
          <w:sz w:val="28"/>
          <w:szCs w:val="28"/>
        </w:rPr>
        <w:t xml:space="preserve"> </w:t>
      </w:r>
      <w:r w:rsidRPr="00946318">
        <w:rPr>
          <w:spacing w:val="-2"/>
          <w:sz w:val="28"/>
          <w:szCs w:val="28"/>
        </w:rPr>
        <w:t>«Профилактика преступлений и иных правонарушений в городе Рубцовске Алтайского края» на 2015-2017 годы (</w:t>
      </w:r>
      <w:proofErr w:type="spellStart"/>
      <w:r w:rsidRPr="00946318">
        <w:rPr>
          <w:spacing w:val="-2"/>
          <w:sz w:val="28"/>
          <w:szCs w:val="28"/>
        </w:rPr>
        <w:t>далее-программа</w:t>
      </w:r>
      <w:proofErr w:type="spellEnd"/>
      <w:r w:rsidRPr="00946318">
        <w:rPr>
          <w:spacing w:val="-2"/>
          <w:sz w:val="28"/>
          <w:szCs w:val="28"/>
        </w:rPr>
        <w:t xml:space="preserve">). Действие программы было направлено на </w:t>
      </w:r>
      <w:r w:rsidRPr="00946318">
        <w:rPr>
          <w:color w:val="333333"/>
          <w:sz w:val="28"/>
          <w:szCs w:val="28"/>
        </w:rPr>
        <w:t xml:space="preserve">обеспечение безопасности граждан </w:t>
      </w:r>
      <w:r w:rsidR="00AE6CFC" w:rsidRPr="00946318">
        <w:rPr>
          <w:color w:val="333333"/>
          <w:sz w:val="28"/>
          <w:szCs w:val="28"/>
        </w:rPr>
        <w:t xml:space="preserve">на территории города Рубцовска, </w:t>
      </w:r>
      <w:r w:rsidRPr="00946318">
        <w:rPr>
          <w:color w:val="333333"/>
          <w:sz w:val="28"/>
          <w:szCs w:val="28"/>
        </w:rPr>
        <w:t>укрепление общественного поряд</w:t>
      </w:r>
      <w:r w:rsidR="00AE6CFC" w:rsidRPr="00946318">
        <w:rPr>
          <w:color w:val="333333"/>
          <w:sz w:val="28"/>
          <w:szCs w:val="28"/>
        </w:rPr>
        <w:t xml:space="preserve">ка и общественной безопасности, </w:t>
      </w:r>
      <w:r w:rsidRPr="00946318">
        <w:rPr>
          <w:color w:val="333333"/>
          <w:sz w:val="28"/>
          <w:szCs w:val="28"/>
        </w:rPr>
        <w:t>вовлечение в профилактическую деятельность государственных органов, общественных формирований и насе</w:t>
      </w:r>
      <w:r w:rsidR="00AE6CFC" w:rsidRPr="00946318">
        <w:rPr>
          <w:color w:val="333333"/>
          <w:sz w:val="28"/>
          <w:szCs w:val="28"/>
        </w:rPr>
        <w:t xml:space="preserve">ления. </w:t>
      </w:r>
      <w:proofErr w:type="gramStart"/>
      <w:r w:rsidR="00AE6CFC" w:rsidRPr="00946318">
        <w:rPr>
          <w:color w:val="333333"/>
          <w:sz w:val="28"/>
          <w:szCs w:val="28"/>
        </w:rPr>
        <w:t>Общий объем финансирования мероприятий программы планировался в сумме 296,2 тыс. руб. средств бюджета города, в том числе с разбивкой по годам</w:t>
      </w:r>
      <w:r w:rsidR="00B65FB0" w:rsidRPr="00946318">
        <w:rPr>
          <w:color w:val="333333"/>
          <w:sz w:val="28"/>
          <w:szCs w:val="28"/>
        </w:rPr>
        <w:t>:</w:t>
      </w:r>
      <w:r w:rsidR="00AE6CFC" w:rsidRPr="00946318">
        <w:rPr>
          <w:color w:val="333333"/>
          <w:sz w:val="28"/>
          <w:szCs w:val="28"/>
        </w:rPr>
        <w:t xml:space="preserve"> </w:t>
      </w:r>
      <w:r w:rsidR="00B65FB0" w:rsidRPr="00946318">
        <w:rPr>
          <w:color w:val="333333"/>
          <w:sz w:val="28"/>
          <w:szCs w:val="28"/>
        </w:rPr>
        <w:t xml:space="preserve"> 2015 год – 94,1 тыс. руб.; 2016 год – 95,4 тыс. руб.; 2017 год – 106,7 тыс. руб. В период действия программы постановлениями Администрации города Рубцовска</w:t>
      </w:r>
      <w:r w:rsidR="00F92AC4" w:rsidRPr="00946318">
        <w:rPr>
          <w:color w:val="333333"/>
          <w:sz w:val="28"/>
          <w:szCs w:val="28"/>
        </w:rPr>
        <w:t xml:space="preserve"> </w:t>
      </w:r>
      <w:r w:rsidR="00B65FB0" w:rsidRPr="00946318">
        <w:rPr>
          <w:color w:val="333333"/>
          <w:sz w:val="28"/>
          <w:szCs w:val="28"/>
        </w:rPr>
        <w:t xml:space="preserve"> (от 13.02.2015 №916, от 20.02.2016 №838, от 17.03 2017</w:t>
      </w:r>
      <w:r w:rsidR="00F92AC4" w:rsidRPr="00946318">
        <w:rPr>
          <w:color w:val="333333"/>
          <w:sz w:val="28"/>
          <w:szCs w:val="28"/>
        </w:rPr>
        <w:t xml:space="preserve"> №724) ежегодно </w:t>
      </w:r>
      <w:r w:rsidR="00B65FB0" w:rsidRPr="00946318">
        <w:rPr>
          <w:color w:val="333333"/>
          <w:sz w:val="28"/>
          <w:szCs w:val="28"/>
        </w:rPr>
        <w:t xml:space="preserve">вносились </w:t>
      </w:r>
      <w:r w:rsidR="00F92AC4" w:rsidRPr="00946318">
        <w:rPr>
          <w:color w:val="333333"/>
          <w:sz w:val="28"/>
          <w:szCs w:val="28"/>
        </w:rPr>
        <w:t>изменения в части корректировки</w:t>
      </w:r>
      <w:proofErr w:type="gramEnd"/>
      <w:r w:rsidR="00F92AC4" w:rsidRPr="00946318">
        <w:rPr>
          <w:color w:val="333333"/>
          <w:sz w:val="28"/>
          <w:szCs w:val="28"/>
        </w:rPr>
        <w:t xml:space="preserve"> финансирования (в соответствии с утвержденными ассигнованиями в бюджете города на очередной год). В части запланированных мероприятий  финансирование предполагалось по следующим направлениям:</w:t>
      </w:r>
      <w:r w:rsidR="00F92AC4" w:rsidRPr="00946318">
        <w:rPr>
          <w:color w:val="262626"/>
        </w:rPr>
        <w:t xml:space="preserve"> </w:t>
      </w:r>
    </w:p>
    <w:p w:rsidR="00ED034A" w:rsidRPr="00946318" w:rsidRDefault="00F92AC4" w:rsidP="00ED034A">
      <w:pPr>
        <w:pStyle w:val="a3"/>
        <w:numPr>
          <w:ilvl w:val="0"/>
          <w:numId w:val="2"/>
        </w:numPr>
        <w:rPr>
          <w:rFonts w:ascii="Times New Roman" w:hAnsi="Times New Roman" w:cs="Times New Roman"/>
          <w:sz w:val="28"/>
          <w:szCs w:val="28"/>
        </w:rPr>
      </w:pPr>
      <w:r w:rsidRPr="00946318">
        <w:rPr>
          <w:rFonts w:ascii="Times New Roman" w:hAnsi="Times New Roman" w:cs="Times New Roman"/>
          <w:color w:val="262626"/>
          <w:sz w:val="28"/>
          <w:szCs w:val="28"/>
        </w:rPr>
        <w:t>Организация рекламной кампании, для формирования положительного общественного мнения в отношении замещающей семьи и семейных ценностей;</w:t>
      </w:r>
      <w:r w:rsidR="00ED034A" w:rsidRPr="00946318">
        <w:rPr>
          <w:rFonts w:ascii="Times New Roman" w:hAnsi="Times New Roman" w:cs="Times New Roman"/>
          <w:sz w:val="28"/>
          <w:szCs w:val="28"/>
        </w:rPr>
        <w:t xml:space="preserve"> </w:t>
      </w:r>
    </w:p>
    <w:p w:rsidR="00ED034A" w:rsidRPr="00946318" w:rsidRDefault="00ED034A" w:rsidP="00ED034A">
      <w:pPr>
        <w:pStyle w:val="a3"/>
        <w:numPr>
          <w:ilvl w:val="0"/>
          <w:numId w:val="2"/>
        </w:numPr>
        <w:rPr>
          <w:rFonts w:ascii="Times New Roman" w:hAnsi="Times New Roman" w:cs="Times New Roman"/>
          <w:color w:val="333333"/>
          <w:sz w:val="28"/>
          <w:szCs w:val="28"/>
        </w:rPr>
      </w:pPr>
      <w:r w:rsidRPr="00946318">
        <w:rPr>
          <w:rFonts w:ascii="Times New Roman" w:hAnsi="Times New Roman" w:cs="Times New Roman"/>
          <w:sz w:val="28"/>
          <w:szCs w:val="28"/>
        </w:rPr>
        <w:t>Поощрение опекунов, приемных родителей, дети которых проявили особые успехи в учебе, творчестве, спорте, общественной жизни</w:t>
      </w:r>
    </w:p>
    <w:p w:rsidR="00ED034A" w:rsidRPr="00946318" w:rsidRDefault="00ED034A" w:rsidP="00ED034A">
      <w:pPr>
        <w:pStyle w:val="a3"/>
        <w:numPr>
          <w:ilvl w:val="0"/>
          <w:numId w:val="1"/>
        </w:numPr>
        <w:jc w:val="both"/>
        <w:rPr>
          <w:rFonts w:ascii="Times New Roman" w:hAnsi="Times New Roman" w:cs="Times New Roman"/>
          <w:color w:val="333333"/>
          <w:sz w:val="28"/>
          <w:szCs w:val="28"/>
        </w:rPr>
      </w:pPr>
      <w:r w:rsidRPr="00946318">
        <w:rPr>
          <w:rFonts w:ascii="Times New Roman" w:hAnsi="Times New Roman" w:cs="Times New Roman"/>
          <w:color w:val="333333"/>
          <w:sz w:val="28"/>
          <w:szCs w:val="28"/>
        </w:rPr>
        <w:t>Информирование населения города о проблемах социального сиротства, организации взятия детей, оставшихся без попечения родителей в семьи в каникулярное время.</w:t>
      </w:r>
    </w:p>
    <w:p w:rsidR="00A879A9" w:rsidRPr="00946318" w:rsidRDefault="00A879A9" w:rsidP="00A879A9">
      <w:pPr>
        <w:shd w:val="clear" w:color="auto" w:fill="FFFFFF"/>
        <w:spacing w:line="322" w:lineRule="exact"/>
        <w:ind w:right="-16" w:firstLine="567"/>
        <w:jc w:val="both"/>
        <w:rPr>
          <w:sz w:val="28"/>
          <w:szCs w:val="28"/>
        </w:rPr>
      </w:pPr>
      <w:r w:rsidRPr="00946318">
        <w:rPr>
          <w:sz w:val="28"/>
          <w:szCs w:val="28"/>
        </w:rPr>
        <w:t>За 201</w:t>
      </w:r>
      <w:r w:rsidR="00ED034A" w:rsidRPr="00946318">
        <w:rPr>
          <w:sz w:val="28"/>
          <w:szCs w:val="28"/>
        </w:rPr>
        <w:t>7</w:t>
      </w:r>
      <w:r w:rsidRPr="00946318">
        <w:rPr>
          <w:sz w:val="28"/>
          <w:szCs w:val="28"/>
        </w:rPr>
        <w:t xml:space="preserve"> год в рамках программы в соответствии </w:t>
      </w:r>
      <w:r w:rsidR="00946318" w:rsidRPr="00946318">
        <w:rPr>
          <w:sz w:val="28"/>
          <w:szCs w:val="28"/>
        </w:rPr>
        <w:t xml:space="preserve">с утвержденным объемом финансирования </w:t>
      </w:r>
      <w:r w:rsidRPr="00946318">
        <w:rPr>
          <w:sz w:val="28"/>
          <w:szCs w:val="28"/>
        </w:rPr>
        <w:t xml:space="preserve">освоено 8 тыс. руб. средств бюджета города. </w:t>
      </w:r>
      <w:proofErr w:type="gramStart"/>
      <w:r w:rsidRPr="00946318">
        <w:rPr>
          <w:sz w:val="28"/>
          <w:szCs w:val="28"/>
        </w:rPr>
        <w:t>Все средства направлены на мероприятия по повышению престижа замещающих семей,</w:t>
      </w:r>
      <w:r w:rsidR="00ED034A" w:rsidRPr="00946318">
        <w:rPr>
          <w:sz w:val="28"/>
          <w:szCs w:val="28"/>
        </w:rPr>
        <w:t xml:space="preserve"> предотвращения повторного сиротства,</w:t>
      </w:r>
      <w:r w:rsidRPr="00946318">
        <w:rPr>
          <w:sz w:val="28"/>
          <w:szCs w:val="28"/>
        </w:rPr>
        <w:t xml:space="preserve"> а именно: на мероприятия по постановке на учет в </w:t>
      </w:r>
      <w:r w:rsidR="00ED034A" w:rsidRPr="00946318">
        <w:rPr>
          <w:sz w:val="28"/>
          <w:szCs w:val="28"/>
        </w:rPr>
        <w:t>отдел опеки и попечительства</w:t>
      </w:r>
      <w:r w:rsidRPr="00946318">
        <w:rPr>
          <w:sz w:val="28"/>
          <w:szCs w:val="28"/>
        </w:rPr>
        <w:t xml:space="preserve"> в качестве кандидатов  в </w:t>
      </w:r>
      <w:r w:rsidRPr="00946318">
        <w:rPr>
          <w:sz w:val="28"/>
          <w:szCs w:val="28"/>
        </w:rPr>
        <w:lastRenderedPageBreak/>
        <w:t xml:space="preserve">опекуны и приемные родители (в отчетном году обратилось в ООиП </w:t>
      </w:r>
      <w:r w:rsidR="00ED034A" w:rsidRPr="00946318">
        <w:rPr>
          <w:sz w:val="28"/>
          <w:szCs w:val="28"/>
        </w:rPr>
        <w:t>32</w:t>
      </w:r>
      <w:r w:rsidRPr="00946318">
        <w:rPr>
          <w:sz w:val="28"/>
          <w:szCs w:val="28"/>
        </w:rPr>
        <w:t xml:space="preserve"> гражданина)</w:t>
      </w:r>
      <w:r w:rsidR="00ED034A" w:rsidRPr="00946318">
        <w:rPr>
          <w:sz w:val="28"/>
          <w:szCs w:val="28"/>
        </w:rPr>
        <w:t>, на проведение Дня Матери в КГБУ «Рубцовский центр помощи для детей, оставшихся без попечения родителей» и др.</w:t>
      </w:r>
      <w:r w:rsidRPr="00946318">
        <w:rPr>
          <w:sz w:val="28"/>
          <w:szCs w:val="28"/>
        </w:rPr>
        <w:t>;</w:t>
      </w:r>
      <w:r w:rsidR="00ED034A" w:rsidRPr="00946318">
        <w:rPr>
          <w:sz w:val="28"/>
          <w:szCs w:val="28"/>
        </w:rPr>
        <w:t xml:space="preserve"> </w:t>
      </w:r>
      <w:r w:rsidRPr="00946318">
        <w:rPr>
          <w:sz w:val="28"/>
          <w:szCs w:val="28"/>
        </w:rPr>
        <w:t>В</w:t>
      </w:r>
      <w:proofErr w:type="gramEnd"/>
      <w:r w:rsidRPr="00946318">
        <w:rPr>
          <w:sz w:val="28"/>
          <w:szCs w:val="28"/>
        </w:rPr>
        <w:t xml:space="preserve"> </w:t>
      </w:r>
      <w:proofErr w:type="gramStart"/>
      <w:r w:rsidRPr="00946318">
        <w:rPr>
          <w:sz w:val="28"/>
          <w:szCs w:val="28"/>
        </w:rPr>
        <w:t>соответствии</w:t>
      </w:r>
      <w:proofErr w:type="gramEnd"/>
      <w:r w:rsidRPr="00946318">
        <w:rPr>
          <w:sz w:val="28"/>
          <w:szCs w:val="28"/>
        </w:rPr>
        <w:t xml:space="preserve"> с проведенными мероприятиями в отчетном году снизилось количество случаев повторного сиротства. </w:t>
      </w:r>
    </w:p>
    <w:p w:rsidR="00ED034A" w:rsidRPr="00946318" w:rsidRDefault="0094531B" w:rsidP="00A879A9">
      <w:pPr>
        <w:shd w:val="clear" w:color="auto" w:fill="FFFFFF"/>
        <w:spacing w:line="322" w:lineRule="exact"/>
        <w:ind w:right="-16" w:firstLine="567"/>
        <w:jc w:val="both"/>
        <w:rPr>
          <w:sz w:val="28"/>
          <w:szCs w:val="28"/>
        </w:rPr>
      </w:pPr>
      <w:r w:rsidRPr="00946318">
        <w:rPr>
          <w:sz w:val="28"/>
          <w:szCs w:val="28"/>
        </w:rPr>
        <w:t xml:space="preserve">Мероприятия программы направлены на профилактические меры по снижению уровня преступности в городе: количество преступлений, совершенных на улицах и в других общественных местах города сократилось в 2017 году на 19,1%. </w:t>
      </w:r>
    </w:p>
    <w:p w:rsidR="00A879A9" w:rsidRDefault="0094531B" w:rsidP="0094531B">
      <w:pPr>
        <w:shd w:val="clear" w:color="auto" w:fill="FFFFFF"/>
        <w:spacing w:line="322" w:lineRule="exact"/>
        <w:ind w:right="-16" w:firstLine="567"/>
        <w:jc w:val="both"/>
        <w:rPr>
          <w:sz w:val="28"/>
          <w:szCs w:val="28"/>
        </w:rPr>
      </w:pPr>
      <w:r w:rsidRPr="00946318">
        <w:rPr>
          <w:sz w:val="28"/>
          <w:szCs w:val="28"/>
        </w:rPr>
        <w:t>Оценка степени достижения целей, решения задач, соответствия запланированному уровню затрат определена к</w:t>
      </w:r>
      <w:r w:rsidR="00A879A9" w:rsidRPr="00946318">
        <w:rPr>
          <w:sz w:val="28"/>
          <w:szCs w:val="28"/>
        </w:rPr>
        <w:t>омплексная оц</w:t>
      </w:r>
      <w:r w:rsidRPr="00946318">
        <w:rPr>
          <w:sz w:val="28"/>
          <w:szCs w:val="28"/>
        </w:rPr>
        <w:t>енка эффективности</w:t>
      </w:r>
      <w:r w:rsidR="00A879A9" w:rsidRPr="00946318">
        <w:rPr>
          <w:sz w:val="28"/>
          <w:szCs w:val="28"/>
        </w:rPr>
        <w:t xml:space="preserve"> программы</w:t>
      </w:r>
      <w:r w:rsidRPr="00946318">
        <w:rPr>
          <w:sz w:val="28"/>
          <w:szCs w:val="28"/>
        </w:rPr>
        <w:t xml:space="preserve">. В 2017 году </w:t>
      </w:r>
      <w:r w:rsidR="00946318" w:rsidRPr="00946318">
        <w:rPr>
          <w:sz w:val="28"/>
          <w:szCs w:val="28"/>
        </w:rPr>
        <w:t xml:space="preserve">она </w:t>
      </w:r>
      <w:r w:rsidRPr="00946318">
        <w:rPr>
          <w:sz w:val="28"/>
          <w:szCs w:val="28"/>
        </w:rPr>
        <w:t xml:space="preserve">составила 89,8%, что свидетельствует о высоком </w:t>
      </w:r>
      <w:r w:rsidR="00946318" w:rsidRPr="00946318">
        <w:rPr>
          <w:sz w:val="28"/>
          <w:szCs w:val="28"/>
        </w:rPr>
        <w:t>уровне эффективности программы.</w:t>
      </w:r>
    </w:p>
    <w:p w:rsidR="00A879A9" w:rsidRPr="00A879A9" w:rsidRDefault="00A879A9" w:rsidP="00A879A9">
      <w:pPr>
        <w:spacing w:line="192" w:lineRule="auto"/>
        <w:jc w:val="center"/>
        <w:rPr>
          <w:sz w:val="28"/>
          <w:szCs w:val="28"/>
        </w:rPr>
      </w:pPr>
      <w:r w:rsidRPr="00A879A9">
        <w:rPr>
          <w:sz w:val="28"/>
          <w:szCs w:val="28"/>
        </w:rPr>
        <w:t xml:space="preserve">     </w:t>
      </w:r>
    </w:p>
    <w:p w:rsidR="00A879A9" w:rsidRPr="00A879A9" w:rsidRDefault="00A879A9" w:rsidP="00A879A9">
      <w:pPr>
        <w:spacing w:line="192" w:lineRule="auto"/>
        <w:jc w:val="center"/>
        <w:rPr>
          <w:sz w:val="28"/>
          <w:szCs w:val="28"/>
        </w:rPr>
      </w:pPr>
    </w:p>
    <w:p w:rsidR="00A9187C" w:rsidRDefault="00A9187C"/>
    <w:sectPr w:rsidR="00A9187C" w:rsidSect="00A91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7F40"/>
    <w:multiLevelType w:val="hybridMultilevel"/>
    <w:tmpl w:val="114E3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77055"/>
    <w:multiLevelType w:val="hybridMultilevel"/>
    <w:tmpl w:val="7070E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879A9"/>
    <w:rsid w:val="00091B52"/>
    <w:rsid w:val="000B0BEA"/>
    <w:rsid w:val="001C1868"/>
    <w:rsid w:val="002B529D"/>
    <w:rsid w:val="004E16C7"/>
    <w:rsid w:val="005C7ACC"/>
    <w:rsid w:val="00613A77"/>
    <w:rsid w:val="00670CA1"/>
    <w:rsid w:val="007742E0"/>
    <w:rsid w:val="008E3032"/>
    <w:rsid w:val="00944213"/>
    <w:rsid w:val="0094531B"/>
    <w:rsid w:val="00946318"/>
    <w:rsid w:val="009E2B79"/>
    <w:rsid w:val="009E3E3E"/>
    <w:rsid w:val="00A55891"/>
    <w:rsid w:val="00A879A9"/>
    <w:rsid w:val="00A9187C"/>
    <w:rsid w:val="00AA7C1F"/>
    <w:rsid w:val="00AE6CFC"/>
    <w:rsid w:val="00B65FB0"/>
    <w:rsid w:val="00BA5309"/>
    <w:rsid w:val="00BF6924"/>
    <w:rsid w:val="00C66C96"/>
    <w:rsid w:val="00CB1BF1"/>
    <w:rsid w:val="00ED034A"/>
    <w:rsid w:val="00F63D94"/>
    <w:rsid w:val="00F92A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9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B529D"/>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semiHidden/>
    <w:unhideWhenUsed/>
    <w:qFormat/>
    <w:rsid w:val="002B529D"/>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semiHidden/>
    <w:unhideWhenUsed/>
    <w:qFormat/>
    <w:rsid w:val="002B529D"/>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5">
    <w:name w:val="heading 5"/>
    <w:basedOn w:val="a"/>
    <w:next w:val="a"/>
    <w:link w:val="50"/>
    <w:uiPriority w:val="9"/>
    <w:semiHidden/>
    <w:unhideWhenUsed/>
    <w:qFormat/>
    <w:rsid w:val="002B529D"/>
    <w:pPr>
      <w:keepNext/>
      <w:keepLines/>
      <w:widowControl/>
      <w:autoSpaceDE/>
      <w:autoSpaceDN/>
      <w:adjustRightInd/>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B529D"/>
    <w:pPr>
      <w:widowControl/>
      <w:autoSpaceDE/>
      <w:autoSpaceDN/>
      <w:adjustRightInd/>
      <w:spacing w:after="200" w:line="276" w:lineRule="auto"/>
      <w:ind w:left="720"/>
      <w:contextualSpacing/>
    </w:pPr>
    <w:rPr>
      <w:rFonts w:ascii="Calibri" w:eastAsia="Calibri" w:hAnsi="Calibri" w:cstheme="minorBidi"/>
      <w:sz w:val="22"/>
      <w:szCs w:val="22"/>
      <w:lang w:eastAsia="en-US"/>
    </w:rPr>
  </w:style>
  <w:style w:type="character" w:customStyle="1" w:styleId="10">
    <w:name w:val="Заголовок 1 Знак"/>
    <w:basedOn w:val="a0"/>
    <w:link w:val="1"/>
    <w:uiPriority w:val="9"/>
    <w:rsid w:val="002B529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52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B529D"/>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2B529D"/>
    <w:rPr>
      <w:rFonts w:asciiTheme="majorHAnsi" w:eastAsiaTheme="majorEastAsia" w:hAnsiTheme="majorHAnsi" w:cstheme="majorBidi"/>
      <w:color w:val="243F60" w:themeColor="accent1" w:themeShade="7F"/>
    </w:rPr>
  </w:style>
  <w:style w:type="character" w:styleId="a4">
    <w:name w:val="Strong"/>
    <w:basedOn w:val="a0"/>
    <w:uiPriority w:val="22"/>
    <w:qFormat/>
    <w:rsid w:val="002B529D"/>
    <w:rPr>
      <w:b/>
      <w:bCs/>
    </w:rPr>
  </w:style>
  <w:style w:type="paragraph" w:styleId="a5">
    <w:name w:val="No Spacing"/>
    <w:uiPriority w:val="1"/>
    <w:qFormat/>
    <w:rsid w:val="009E2B79"/>
    <w:pPr>
      <w:spacing w:after="0" w:line="240" w:lineRule="auto"/>
    </w:pPr>
    <w:rPr>
      <w:rFonts w:ascii="Calibri" w:hAnsi="Calibri"/>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A5309"/>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svf</dc:creator>
  <cp:lastModifiedBy>svf</cp:lastModifiedBy>
  <cp:revision>2</cp:revision>
  <dcterms:created xsi:type="dcterms:W3CDTF">2018-05-11T09:11:00Z</dcterms:created>
  <dcterms:modified xsi:type="dcterms:W3CDTF">2018-05-11T09:11:00Z</dcterms:modified>
</cp:coreProperties>
</file>