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3374" w14:textId="77777777"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14:paraId="21D9EE5E" w14:textId="77777777" w:rsidR="00F05DE8" w:rsidRPr="00F05DE8" w:rsidRDefault="00232A82" w:rsidP="00D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о ходе реализации и оценки эффективности муниципальной программы «</w:t>
      </w:r>
      <w:r w:rsidR="003D3263">
        <w:rPr>
          <w:rFonts w:ascii="Times New Roman" w:hAnsi="Times New Roman" w:cs="Times New Roman"/>
          <w:sz w:val="28"/>
          <w:szCs w:val="28"/>
        </w:rPr>
        <w:t>Управление муниципальным имуществом и земельными участками города Рубцовска»</w:t>
      </w:r>
      <w:r w:rsidR="00F05DE8" w:rsidRPr="00F05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A3E20" w14:textId="77777777" w:rsidR="00F05DE8" w:rsidRDefault="00F05DE8" w:rsidP="00F05D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4E3161" w14:textId="77777777" w:rsidR="00232A82" w:rsidRPr="00935BB1" w:rsidRDefault="00232A82" w:rsidP="00F05D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3263">
        <w:rPr>
          <w:rFonts w:ascii="Times New Roman" w:hAnsi="Times New Roman" w:cs="Times New Roman"/>
          <w:sz w:val="28"/>
          <w:szCs w:val="28"/>
        </w:rPr>
        <w:t>4</w:t>
      </w:r>
      <w:r w:rsidR="00F05DE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AC95BAF" w14:textId="77777777" w:rsidR="00232A82" w:rsidRPr="001325AF" w:rsidRDefault="00232A82" w:rsidP="00232A82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49CF35BF" w14:textId="77777777" w:rsidR="003D3263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 целью оптимизации системы учета и эффективного управления</w:t>
      </w:r>
      <w:r w:rsidR="003D3263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муниципальным имуществом и земельными участками, комитетом Администрации города Рубцовска по управлению имуществом разработана муниципальная программа «Управление муниципальным имуществом и земельными участками города Рубцовска» (далее – Программа).</w:t>
      </w:r>
    </w:p>
    <w:p w14:paraId="2D4DACE4" w14:textId="77777777" w:rsidR="00232A82" w:rsidRDefault="003D3263" w:rsidP="003D3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B05484">
        <w:rPr>
          <w:rFonts w:ascii="Times New Roman" w:hAnsi="Times New Roman" w:cs="Times New Roman"/>
          <w:sz w:val="28"/>
          <w:szCs w:val="28"/>
        </w:rPr>
        <w:t xml:space="preserve">Для </w:t>
      </w:r>
      <w:r w:rsidR="00232A82">
        <w:rPr>
          <w:rFonts w:ascii="Times New Roman" w:hAnsi="Times New Roman" w:cs="Times New Roman"/>
          <w:sz w:val="28"/>
          <w:szCs w:val="28"/>
        </w:rPr>
        <w:t xml:space="preserve">достижения поставленной цели </w:t>
      </w:r>
      <w:r w:rsidR="00B0548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61196">
        <w:rPr>
          <w:rFonts w:ascii="Times New Roman" w:hAnsi="Times New Roman" w:cs="Times New Roman"/>
          <w:sz w:val="28"/>
          <w:szCs w:val="28"/>
        </w:rPr>
        <w:t>решение</w:t>
      </w:r>
      <w:r w:rsidR="00B05484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14:paraId="17EE6BC4" w14:textId="77777777" w:rsidR="00232A82" w:rsidRDefault="003D3263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при определении начальной цены торгов при передаче права на имущество, являющееся объектами казны муниципального образования городской округ город Рубцовск Алтайского края (далее – казна города), при определении иных прав и приобретении объектов в муниципальную собственность, осуществление полномочий органов местного самоуправления по вовлечению объектов казны в гражданско-правовой оборот;</w:t>
      </w:r>
    </w:p>
    <w:p w14:paraId="30A8F5E0" w14:textId="77777777" w:rsidR="003D3263" w:rsidRDefault="003D3263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городской округ город Рубцовск Алтайского края</w:t>
      </w:r>
      <w:r w:rsidR="003227EA">
        <w:rPr>
          <w:rFonts w:ascii="Times New Roman" w:hAnsi="Times New Roman" w:cs="Times New Roman"/>
          <w:sz w:val="28"/>
          <w:szCs w:val="28"/>
        </w:rPr>
        <w:t xml:space="preserve"> (далее – город Рубцовск)</w:t>
      </w:r>
      <w:r>
        <w:rPr>
          <w:rFonts w:ascii="Times New Roman" w:hAnsi="Times New Roman" w:cs="Times New Roman"/>
          <w:sz w:val="28"/>
          <w:szCs w:val="28"/>
        </w:rPr>
        <w:t>, постановка объектов на кадастровый учет;</w:t>
      </w:r>
    </w:p>
    <w:p w14:paraId="5CED6AA4" w14:textId="77777777" w:rsidR="003D3263" w:rsidRDefault="003227EA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учета муниципального имущества города Рубцовска;</w:t>
      </w:r>
    </w:p>
    <w:p w14:paraId="1B20EE5F" w14:textId="77777777" w:rsidR="003D3263" w:rsidRDefault="003227EA" w:rsidP="003227EA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муниципального образования городской округ город Рубцовск Алтайского края.</w:t>
      </w:r>
    </w:p>
    <w:p w14:paraId="59656F5A" w14:textId="77777777" w:rsidR="00E44281" w:rsidRPr="00E44281" w:rsidRDefault="00E44281" w:rsidP="00E44281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BD">
        <w:rPr>
          <w:rFonts w:ascii="Times New Roman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3227EA">
        <w:rPr>
          <w:rFonts w:ascii="Times New Roman" w:hAnsi="Times New Roman" w:cs="Times New Roman"/>
          <w:sz w:val="28"/>
          <w:szCs w:val="28"/>
        </w:rPr>
        <w:t>21.12.2023</w:t>
      </w:r>
      <w:r w:rsidRPr="00FF6EBD">
        <w:rPr>
          <w:rFonts w:ascii="Times New Roman" w:hAnsi="Times New Roman" w:cs="Times New Roman"/>
          <w:sz w:val="28"/>
          <w:szCs w:val="28"/>
        </w:rPr>
        <w:t xml:space="preserve"> № </w:t>
      </w:r>
      <w:r w:rsidR="003227EA">
        <w:rPr>
          <w:rFonts w:ascii="Times New Roman" w:hAnsi="Times New Roman" w:cs="Times New Roman"/>
          <w:sz w:val="28"/>
          <w:szCs w:val="28"/>
        </w:rPr>
        <w:t>242</w:t>
      </w:r>
      <w:r w:rsidRPr="00FF6EB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3227EA">
        <w:rPr>
          <w:rFonts w:ascii="Times New Roman" w:hAnsi="Times New Roman" w:cs="Times New Roman"/>
          <w:sz w:val="28"/>
          <w:szCs w:val="28"/>
        </w:rPr>
        <w:t>4</w:t>
      </w:r>
      <w:r w:rsidRPr="00FF6EBD">
        <w:rPr>
          <w:rFonts w:ascii="Times New Roman" w:hAnsi="Times New Roman" w:cs="Times New Roman"/>
          <w:sz w:val="28"/>
          <w:szCs w:val="28"/>
        </w:rPr>
        <w:t xml:space="preserve"> год</w:t>
      </w:r>
      <w:r w:rsidR="00C10757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3227EA">
        <w:rPr>
          <w:rFonts w:ascii="Times New Roman" w:hAnsi="Times New Roman" w:cs="Times New Roman"/>
          <w:sz w:val="28"/>
          <w:szCs w:val="28"/>
        </w:rPr>
        <w:t>5</w:t>
      </w:r>
      <w:r w:rsidR="00C10757">
        <w:rPr>
          <w:rFonts w:ascii="Times New Roman" w:hAnsi="Times New Roman" w:cs="Times New Roman"/>
          <w:sz w:val="28"/>
          <w:szCs w:val="28"/>
        </w:rPr>
        <w:t xml:space="preserve"> и 202</w:t>
      </w:r>
      <w:r w:rsidR="003227EA">
        <w:rPr>
          <w:rFonts w:ascii="Times New Roman" w:hAnsi="Times New Roman" w:cs="Times New Roman"/>
          <w:sz w:val="28"/>
          <w:szCs w:val="28"/>
        </w:rPr>
        <w:t>6</w:t>
      </w:r>
      <w:r w:rsidR="00C1075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F6EBD">
        <w:rPr>
          <w:rFonts w:ascii="Times New Roman" w:hAnsi="Times New Roman" w:cs="Times New Roman"/>
          <w:sz w:val="28"/>
          <w:szCs w:val="28"/>
        </w:rPr>
        <w:t xml:space="preserve">» (с изменениями) и постановлениями Администрации города Рубцовска Алтайского края от </w:t>
      </w:r>
      <w:r w:rsidR="006B20D1">
        <w:rPr>
          <w:rFonts w:ascii="Times New Roman" w:hAnsi="Times New Roman" w:cs="Times New Roman"/>
          <w:sz w:val="28"/>
          <w:szCs w:val="28"/>
        </w:rPr>
        <w:t>14.02.2024 № 394</w:t>
      </w:r>
      <w:r w:rsidRPr="00FF6EBD">
        <w:rPr>
          <w:rFonts w:ascii="Times New Roman" w:hAnsi="Times New Roman" w:cs="Times New Roman"/>
          <w:sz w:val="28"/>
          <w:szCs w:val="28"/>
        </w:rPr>
        <w:t xml:space="preserve">, </w:t>
      </w:r>
      <w:r w:rsidR="006B20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F6EBD">
        <w:rPr>
          <w:rFonts w:ascii="Times New Roman" w:hAnsi="Times New Roman" w:cs="Times New Roman"/>
          <w:sz w:val="28"/>
          <w:szCs w:val="28"/>
        </w:rPr>
        <w:t xml:space="preserve">от </w:t>
      </w:r>
      <w:r w:rsidR="006B20D1">
        <w:rPr>
          <w:rFonts w:ascii="Times New Roman" w:hAnsi="Times New Roman" w:cs="Times New Roman"/>
          <w:sz w:val="28"/>
          <w:szCs w:val="28"/>
        </w:rPr>
        <w:t>08.05.2024 № 1371</w:t>
      </w:r>
      <w:r w:rsidRPr="00FF6EBD">
        <w:rPr>
          <w:rFonts w:ascii="Times New Roman" w:hAnsi="Times New Roman" w:cs="Times New Roman"/>
          <w:sz w:val="28"/>
          <w:szCs w:val="28"/>
        </w:rPr>
        <w:t xml:space="preserve">, </w:t>
      </w:r>
      <w:r w:rsidR="006B20D1">
        <w:rPr>
          <w:rFonts w:ascii="Times New Roman" w:hAnsi="Times New Roman" w:cs="Times New Roman"/>
          <w:sz w:val="28"/>
          <w:szCs w:val="28"/>
        </w:rPr>
        <w:t>от 27.08.2024 № 2412</w:t>
      </w:r>
      <w:r w:rsidR="00C10757">
        <w:rPr>
          <w:rFonts w:ascii="Times New Roman" w:hAnsi="Times New Roman" w:cs="Times New Roman"/>
          <w:sz w:val="28"/>
          <w:szCs w:val="28"/>
        </w:rPr>
        <w:t xml:space="preserve">, от </w:t>
      </w:r>
      <w:r w:rsidR="006B20D1">
        <w:rPr>
          <w:rFonts w:ascii="Times New Roman" w:hAnsi="Times New Roman" w:cs="Times New Roman"/>
          <w:sz w:val="28"/>
          <w:szCs w:val="28"/>
        </w:rPr>
        <w:t>25.12.2024</w:t>
      </w:r>
      <w:r w:rsidRPr="00FF6EBD">
        <w:rPr>
          <w:rFonts w:ascii="Times New Roman" w:hAnsi="Times New Roman" w:cs="Times New Roman"/>
          <w:sz w:val="28"/>
          <w:szCs w:val="28"/>
        </w:rPr>
        <w:t xml:space="preserve"> № </w:t>
      </w:r>
      <w:r w:rsidR="00C10757">
        <w:rPr>
          <w:rFonts w:ascii="Times New Roman" w:hAnsi="Times New Roman" w:cs="Times New Roman"/>
          <w:sz w:val="28"/>
          <w:szCs w:val="28"/>
        </w:rPr>
        <w:t>4</w:t>
      </w:r>
      <w:r w:rsidR="006B20D1">
        <w:rPr>
          <w:rFonts w:ascii="Times New Roman" w:hAnsi="Times New Roman" w:cs="Times New Roman"/>
          <w:sz w:val="28"/>
          <w:szCs w:val="28"/>
        </w:rPr>
        <w:t>3681</w:t>
      </w:r>
      <w:r w:rsidRPr="00FF6EBD">
        <w:rPr>
          <w:rFonts w:ascii="Times New Roman" w:hAnsi="Times New Roman" w:cs="Times New Roman"/>
          <w:sz w:val="28"/>
          <w:szCs w:val="28"/>
        </w:rPr>
        <w:t xml:space="preserve"> в Программу были внесены изменения, касающиеся объемов финансирования. Изменения были связ</w:t>
      </w:r>
      <w:r w:rsidR="0059102D">
        <w:rPr>
          <w:rFonts w:ascii="Times New Roman" w:hAnsi="Times New Roman" w:cs="Times New Roman"/>
          <w:sz w:val="28"/>
          <w:szCs w:val="28"/>
        </w:rPr>
        <w:t>аны с выделением дополнительных ассигнований</w:t>
      </w:r>
      <w:r w:rsidR="00C10757">
        <w:rPr>
          <w:rFonts w:ascii="Times New Roman" w:hAnsi="Times New Roman" w:cs="Times New Roman"/>
          <w:sz w:val="28"/>
          <w:szCs w:val="28"/>
        </w:rPr>
        <w:t>, перераспределением средств между мероприятиями Программы, введением нов</w:t>
      </w:r>
      <w:r w:rsidR="006B20D1">
        <w:rPr>
          <w:rFonts w:ascii="Times New Roman" w:hAnsi="Times New Roman" w:cs="Times New Roman"/>
          <w:sz w:val="28"/>
          <w:szCs w:val="28"/>
        </w:rPr>
        <w:t>ых</w:t>
      </w:r>
      <w:r w:rsidR="00C1075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B20D1">
        <w:rPr>
          <w:rFonts w:ascii="Times New Roman" w:hAnsi="Times New Roman" w:cs="Times New Roman"/>
          <w:sz w:val="28"/>
          <w:szCs w:val="28"/>
        </w:rPr>
        <w:t>й</w:t>
      </w:r>
      <w:r w:rsidR="00C10757">
        <w:rPr>
          <w:rFonts w:ascii="Times New Roman" w:hAnsi="Times New Roman" w:cs="Times New Roman"/>
          <w:sz w:val="28"/>
          <w:szCs w:val="28"/>
        </w:rPr>
        <w:t>, индикатора и т.п.</w:t>
      </w:r>
      <w:r w:rsidRPr="00FF6EBD">
        <w:rPr>
          <w:rFonts w:ascii="Times New Roman" w:hAnsi="Times New Roman" w:cs="Times New Roman"/>
          <w:sz w:val="28"/>
          <w:szCs w:val="28"/>
        </w:rPr>
        <w:t xml:space="preserve"> </w:t>
      </w:r>
      <w:r w:rsidR="00C10757">
        <w:rPr>
          <w:rFonts w:ascii="Times New Roman" w:hAnsi="Times New Roman" w:cs="Times New Roman"/>
          <w:sz w:val="28"/>
          <w:szCs w:val="28"/>
        </w:rPr>
        <w:t>Таким образом, плановое финансирование Программы составило в 202</w:t>
      </w:r>
      <w:r w:rsidR="006B20D1">
        <w:rPr>
          <w:rFonts w:ascii="Times New Roman" w:hAnsi="Times New Roman" w:cs="Times New Roman"/>
          <w:sz w:val="28"/>
          <w:szCs w:val="28"/>
        </w:rPr>
        <w:t>4</w:t>
      </w:r>
      <w:r w:rsidR="00C1075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B20D1">
        <w:rPr>
          <w:rFonts w:ascii="Times New Roman" w:hAnsi="Times New Roman" w:cs="Times New Roman"/>
          <w:sz w:val="28"/>
          <w:szCs w:val="28"/>
        </w:rPr>
        <w:t>308614,1</w:t>
      </w:r>
      <w:r w:rsidR="00C10757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14:paraId="236DBC6B" w14:textId="77777777" w:rsidR="00B05484" w:rsidRDefault="00B05484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5115D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 за отчетный период были выполнены следующие работы</w:t>
      </w:r>
      <w:r w:rsidR="005115D2">
        <w:rPr>
          <w:rFonts w:ascii="Times New Roman" w:hAnsi="Times New Roman" w:cs="Times New Roman"/>
          <w:sz w:val="28"/>
          <w:szCs w:val="28"/>
        </w:rPr>
        <w:t xml:space="preserve"> (получены услуги)</w:t>
      </w:r>
      <w:r w:rsidR="00627796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6B20D1">
        <w:rPr>
          <w:rFonts w:ascii="Times New Roman" w:hAnsi="Times New Roman" w:cs="Times New Roman"/>
          <w:sz w:val="28"/>
          <w:szCs w:val="28"/>
        </w:rPr>
        <w:t>298871,7</w:t>
      </w:r>
      <w:r w:rsidR="00627796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5115D2">
        <w:rPr>
          <w:rFonts w:ascii="Times New Roman" w:hAnsi="Times New Roman" w:cs="Times New Roman"/>
          <w:sz w:val="28"/>
          <w:szCs w:val="28"/>
        </w:rPr>
        <w:t>:</w:t>
      </w:r>
    </w:p>
    <w:p w14:paraId="43E21DDA" w14:textId="77777777" w:rsidR="006B20D1" w:rsidRDefault="00D57C70" w:rsidP="00D57C70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D57C70">
        <w:rPr>
          <w:b w:val="0"/>
        </w:rPr>
        <w:lastRenderedPageBreak/>
        <w:t>Определение рыночной стоимости муниципального имущества, имущества при приобретении в муниципальную собственность, передаваемых прав</w:t>
      </w:r>
      <w:r>
        <w:rPr>
          <w:b w:val="0"/>
        </w:rPr>
        <w:t xml:space="preserve">: </w:t>
      </w:r>
      <w:r w:rsidRPr="00D57C70">
        <w:rPr>
          <w:b w:val="0"/>
        </w:rPr>
        <w:t>получены услуги по оценке рыночной стоимости муниципального имущества, по оценке средней стоимости арендной платы за 1 кв. м площади квартир, по определению стоимости оценки права аренды имущества и т.п.</w:t>
      </w:r>
      <w:r w:rsidR="009B2CEE">
        <w:rPr>
          <w:b w:val="0"/>
        </w:rPr>
        <w:t xml:space="preserve"> Сумма затрат – 394,8 тысяч рублей.</w:t>
      </w:r>
    </w:p>
    <w:p w14:paraId="54A00AE3" w14:textId="77777777" w:rsidR="009B2CEE" w:rsidRPr="0075403C" w:rsidRDefault="009B2CEE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t xml:space="preserve">Организация и проведение работ по сносу, демонтажу недвижимого и движимого имущества, иных конструкций: </w:t>
      </w:r>
      <w:r w:rsidRPr="0075403C">
        <w:rPr>
          <w:b w:val="0"/>
          <w:color w:val="000000" w:themeColor="text1"/>
        </w:rPr>
        <w:t xml:space="preserve">получены услуги оценщика по определению стоимости компенсации за непроизведенный капитальный ремонт многоквартирного жилого дома, пропорционально размеру жилого помещения с составлением локального сметного расчета на основании дефектной ведомости, по определению суммы размера возмещения за жилое помещение, расположенное в многоквартирном доме, признанном аварийным и подлежащим сносу при изъятии для муниципальных нужд. Сумма затрат </w:t>
      </w:r>
      <w:r w:rsidR="0075403C" w:rsidRPr="0075403C">
        <w:rPr>
          <w:b w:val="0"/>
          <w:color w:val="000000" w:themeColor="text1"/>
        </w:rPr>
        <w:t>–</w:t>
      </w:r>
      <w:r w:rsidRPr="0075403C">
        <w:rPr>
          <w:b w:val="0"/>
          <w:color w:val="000000" w:themeColor="text1"/>
        </w:rPr>
        <w:t xml:space="preserve"> </w:t>
      </w:r>
      <w:r w:rsidR="0075403C" w:rsidRPr="0075403C">
        <w:rPr>
          <w:b w:val="0"/>
          <w:color w:val="000000" w:themeColor="text1"/>
        </w:rPr>
        <w:t>427,6 тысяч рублей.</w:t>
      </w:r>
    </w:p>
    <w:p w14:paraId="1ACE8660" w14:textId="77777777" w:rsidR="0075403C" w:rsidRPr="0075403C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t>Переселение граждан из аварийного жилого дома, признанного таковым до 01.01.2017: проведено изъятие жилого помещения, путем выкупа для муниципальных нужд, приобретены в муниципальную собственность квартиры для переселения граждан из аварийного жилья. Сумма затрат – 3663,0 тысяч рублей.</w:t>
      </w:r>
    </w:p>
    <w:p w14:paraId="0005D789" w14:textId="77777777" w:rsidR="0075403C" w:rsidRPr="0075403C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t xml:space="preserve">Переселение граждан, проживающих в жилых помещениях, признанных аварийными после 01.01.2017: проведено изъятие жилых помещений, путем выкупа для муниципальных нужд, на основании судебных решений. Сумма затрат - </w:t>
      </w:r>
      <w:r w:rsidRPr="0075403C">
        <w:rPr>
          <w:b w:val="0"/>
          <w:color w:val="000000" w:themeColor="text1"/>
        </w:rPr>
        <w:t>121225,0 тысяч рублей.</w:t>
      </w:r>
    </w:p>
    <w:p w14:paraId="7B2A6142" w14:textId="77777777" w:rsidR="0075403C" w:rsidRPr="0075403C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условий для обеспечения доступным и комфортным жильем отдельных категорий граждан Алтайского края» согласно приложению к государственной программе Алтайского края «Обеспечение доступным и комфортным жильем населения Алтайского края»: проведено изъятие жилых помещений, путем выкупа для муниципальных нужд, на основании судебных решений. Сумма затрат - </w:t>
      </w:r>
      <w:r w:rsidRPr="0075403C">
        <w:rPr>
          <w:b w:val="0"/>
          <w:color w:val="000000" w:themeColor="text1"/>
        </w:rPr>
        <w:t>163227,8 тысяч рублей.</w:t>
      </w:r>
    </w:p>
    <w:p w14:paraId="23E20D8D" w14:textId="266DFE8F" w:rsidR="0075403C" w:rsidRPr="00D9225A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D9225A">
        <w:rPr>
          <w:b w:val="0"/>
        </w:rPr>
        <w:t xml:space="preserve">Бюджетные инвестиции на приобретение имущества, приобретение прочих товаров, работ, услуг для нужд города Рубцовска. Сумма затрат – 0,0 рублей. </w:t>
      </w:r>
      <w:r w:rsidR="002866D2" w:rsidRPr="00D9225A">
        <w:rPr>
          <w:b w:val="0"/>
        </w:rPr>
        <w:t>Планового финансирования на 2024 год не предусмотрено</w:t>
      </w:r>
      <w:r w:rsidRPr="00D9225A">
        <w:rPr>
          <w:b w:val="0"/>
        </w:rPr>
        <w:t>.</w:t>
      </w:r>
    </w:p>
    <w:p w14:paraId="322EA321" w14:textId="77777777" w:rsidR="0075403C" w:rsidRPr="0075403C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D9225A">
        <w:rPr>
          <w:b w:val="0"/>
        </w:rPr>
        <w:t>Проведение кадастровых работ с целью кадастрового учета</w:t>
      </w:r>
      <w:r w:rsidRPr="0075403C">
        <w:rPr>
          <w:b w:val="0"/>
        </w:rPr>
        <w:t xml:space="preserve"> объектов казны и земельных участков, собственность на которые не разграничена: оплачены услуги нотариуса по оформлению выморочного имущества в муниципальную собственность, получено заключение о непригодности объекта недвижимого имущества к дальнейшей эксплуатации по причине физического износа, оплачены кадастровые работы. Сумма затрат - </w:t>
      </w:r>
      <w:r w:rsidRPr="0075403C">
        <w:rPr>
          <w:b w:val="0"/>
          <w:color w:val="000000" w:themeColor="text1"/>
        </w:rPr>
        <w:t>358,7 тысяч рублей.</w:t>
      </w:r>
    </w:p>
    <w:p w14:paraId="4234F8B6" w14:textId="77777777" w:rsidR="0075403C" w:rsidRDefault="0075403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lastRenderedPageBreak/>
        <w:t>3.1. Техническое, материальное и программное обеспечение рабочих мест сотрудников: Произведена заправка картриджей, получено информационное, консультационно-справочное обслуживание  программных продуктов системы 1С, приобретена офисная бумага, аккумуляторы, МФУ, канцелярские товары, компьютерная техника. Сумма затрат – 1024,7 тысяч рублей.</w:t>
      </w:r>
    </w:p>
    <w:p w14:paraId="05364226" w14:textId="77777777" w:rsidR="0075403C" w:rsidRPr="0026048C" w:rsidRDefault="0075403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3.2. Подготовка и переподготовка сотрудников, посещение семинаров и конференций: обучение сотрудника комитета, оплачены командировочные расходы. Сумма затрат – 2,3 тысячи рублей.</w:t>
      </w:r>
    </w:p>
    <w:p w14:paraId="0D947217" w14:textId="77777777" w:rsidR="0075403C" w:rsidRPr="0026048C" w:rsidRDefault="0075403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4.1. Отправка корреспонденции в досудебном, судебном порядке, а также корреспонденции связанной с другими функциями комитета</w:t>
      </w:r>
      <w:r w:rsidR="0026048C" w:rsidRPr="0026048C">
        <w:rPr>
          <w:b w:val="0"/>
        </w:rPr>
        <w:t>: направлены исковые заявление, претензии, прочая корреспонденция, связанная с другими функциями комитета, получены судебные приказы, акты. Сумма затрат- 500,0 тысяч рублей.</w:t>
      </w:r>
    </w:p>
    <w:p w14:paraId="12E99E5F" w14:textId="77777777"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4.2. Содержание, охрана и ремонт объектов муниципальной казны, судебные расходы: оплачены коммунальные услуги, взносы на капитальный ремонт, содержание нежилых помещений, числящихся в составе казны города, оплачены услуги по охране нежилых помещений. Сумма затрат – 3526,4 тысяч рублей.</w:t>
      </w:r>
    </w:p>
    <w:p w14:paraId="276D56F7" w14:textId="77777777"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4.3. Оплата транспортного налога на транспортные средства, числящиеся в казне города. Сумма затрат – 680,9 тысяч рублей.</w:t>
      </w:r>
    </w:p>
    <w:p w14:paraId="28ADFAE7" w14:textId="77777777"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4.4. Расходы, связанные с ликвидацией муниципальных унитарных предприятий: оплачены штрафы, пени перед налоговой ликвидируемого муниципального унитарного предприятия. Сумма затрат – 5,1 тысяч рублей.</w:t>
      </w:r>
    </w:p>
    <w:p w14:paraId="357F3A19" w14:textId="77777777"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4.5. Осуществление процедуры банкротства с целью взыскания задолженности: внесены денежные средства на депозитный счет Арбитражного суда Алтайского края на выплату вознаграждения финансовому управляющему. Сумма затрат – 115,0 тысяч рублей.</w:t>
      </w:r>
    </w:p>
    <w:p w14:paraId="6CE4A42D" w14:textId="77777777" w:rsidR="00D57C70" w:rsidRPr="00D57C70" w:rsidRDefault="0026048C" w:rsidP="0026048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4.6. Исполнение судебных решений: оплачена задолженность МАУ «Общежитие» по налоговым платежам, согласно судебному решению. Сумма затрат – 3720,4 тысяч рублей.</w:t>
      </w:r>
    </w:p>
    <w:p w14:paraId="1A7B3D0C" w14:textId="77777777"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</w:t>
      </w:r>
      <w:r w:rsidR="00D260A8">
        <w:rPr>
          <w:rFonts w:ascii="Times New Roman" w:hAnsi="Times New Roman" w:cs="Times New Roman"/>
          <w:sz w:val="28"/>
          <w:szCs w:val="28"/>
        </w:rPr>
        <w:t>таты реализации Программы в 202</w:t>
      </w:r>
      <w:r w:rsidR="00FE36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14:paraId="04E1C204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Доля нежилых зданий и помещений, переданных в пользование в общем числе нежилых зданий и помещений, составляющих казну города 84,4 % (при плане 78,0 %).</w:t>
      </w:r>
    </w:p>
    <w:p w14:paraId="63DCBFF5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отчетов по рыночной оценке объектов казны с целью вовлечения в гражданско-правовой оборот 30 шт. (при плане 32 шт.).</w:t>
      </w:r>
    </w:p>
    <w:p w14:paraId="26BD1629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межевых и технических планов 13 шт. (при плане 16 шт.).</w:t>
      </w:r>
    </w:p>
    <w:p w14:paraId="3F07FBE9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 1 чел. (при плане 1 чел.).</w:t>
      </w:r>
    </w:p>
    <w:p w14:paraId="3057EB65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материалов переданных для рассмотрения в различные судебные инстанции 297 шт. (при плане 190 шт.).</w:t>
      </w:r>
    </w:p>
    <w:p w14:paraId="37EE3BB0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предъявленных претензий 975 шт. (при плане 960 шт.).</w:t>
      </w:r>
    </w:p>
    <w:p w14:paraId="4974990B" w14:textId="77777777"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lastRenderedPageBreak/>
        <w:t>Количество поданных исковых заявлений о банкротстве 4 шт. (при плане 4 шт.).</w:t>
      </w:r>
    </w:p>
    <w:p w14:paraId="19200720" w14:textId="77777777"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</w:t>
      </w:r>
      <w:r w:rsidR="00461196">
        <w:rPr>
          <w:rFonts w:ascii="Times New Roman" w:hAnsi="Times New Roman" w:cs="Times New Roman"/>
          <w:sz w:val="28"/>
          <w:szCs w:val="28"/>
        </w:rPr>
        <w:t>лексная оценка ее эффективности на основе оценок по трем критериям:</w:t>
      </w:r>
    </w:p>
    <w:p w14:paraId="7CBE1F14" w14:textId="77777777"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Программы;</w:t>
      </w:r>
    </w:p>
    <w:p w14:paraId="24BB34E8" w14:textId="77777777"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 и эффективности использования в Программе средств бюджета города;</w:t>
      </w:r>
    </w:p>
    <w:p w14:paraId="3CE97ED3" w14:textId="77777777"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реализации мероприятий Программы.</w:t>
      </w:r>
    </w:p>
    <w:p w14:paraId="64B3369F" w14:textId="77777777" w:rsidR="00D260A8" w:rsidRDefault="00461196" w:rsidP="00E50A0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оценка составляет </w:t>
      </w:r>
      <w:r w:rsidR="00B86BD6" w:rsidRPr="00B86BD6">
        <w:rPr>
          <w:rFonts w:ascii="Times New Roman" w:hAnsi="Times New Roman" w:cs="Times New Roman"/>
          <w:color w:val="000000" w:themeColor="text1"/>
          <w:sz w:val="28"/>
          <w:szCs w:val="28"/>
        </w:rPr>
        <w:t>93,0</w:t>
      </w:r>
      <w:r w:rsidRPr="00B86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что</w:t>
      </w:r>
      <w:r>
        <w:rPr>
          <w:rFonts w:ascii="Times New Roman" w:hAnsi="Times New Roman" w:cs="Times New Roman"/>
          <w:sz w:val="28"/>
          <w:szCs w:val="28"/>
        </w:rPr>
        <w:t xml:space="preserve"> указывает на  </w:t>
      </w:r>
      <w:r w:rsidR="00B86BD6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p w14:paraId="4A436706" w14:textId="77777777" w:rsidR="00E50A0C" w:rsidRDefault="00E50A0C" w:rsidP="00E50A0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43549" w14:textId="77777777" w:rsidR="00232A82" w:rsidRDefault="00232A82" w:rsidP="00E50A0C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комплексной оценки эффективности реализации муниципальной</w:t>
      </w:r>
      <w:r w:rsidR="00155EFD" w:rsidRPr="00155EFD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программы «</w:t>
      </w:r>
      <w:r w:rsidR="00E50A0C">
        <w:rPr>
          <w:rFonts w:ascii="Times New Roman" w:hAnsi="Times New Roman" w:cs="Times New Roman"/>
          <w:sz w:val="28"/>
          <w:szCs w:val="28"/>
        </w:rPr>
        <w:t>Управление муниципальным имуществом и земельными участками города Рубцовска» за 2024 год.</w:t>
      </w:r>
    </w:p>
    <w:p w14:paraId="660CFEC5" w14:textId="77777777" w:rsidR="00E50A0C" w:rsidRDefault="00E50A0C" w:rsidP="00E50A0C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B96AFD3" w14:textId="77777777" w:rsidR="004F2C42" w:rsidRPr="00155EFD" w:rsidRDefault="004F2C42" w:rsidP="00155EFD">
      <w:pPr>
        <w:pStyle w:val="a3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0"/>
        <w:rPr>
          <w:b w:val="0"/>
        </w:rPr>
      </w:pPr>
      <w:r w:rsidRPr="004F2C42">
        <w:rPr>
          <w:b w:val="0"/>
        </w:rPr>
        <w:t>Оценка степени достижения целей и решения задач Программы:</w:t>
      </w:r>
      <w:r w:rsidR="00155EFD" w:rsidRPr="00155EFD">
        <w:rPr>
          <w:b w:val="0"/>
        </w:rPr>
        <w:t xml:space="preserve">        </w:t>
      </w:r>
      <w:r w:rsidRPr="00155EFD">
        <w:rPr>
          <w:b w:val="0"/>
          <w:lang w:val="en-US"/>
        </w:rPr>
        <w:t>Cel</w:t>
      </w:r>
      <w:r w:rsidRPr="00155EFD">
        <w:rPr>
          <w:b w:val="0"/>
        </w:rPr>
        <w:t>= (1/</w:t>
      </w:r>
      <w:r w:rsidRPr="00155EFD">
        <w:rPr>
          <w:b w:val="0"/>
          <w:lang w:val="en-US"/>
        </w:rPr>
        <w:t>m</w:t>
      </w:r>
      <w:r w:rsidRPr="00155EFD">
        <w:rPr>
          <w:b w:val="0"/>
        </w:rPr>
        <w:t>)*</w:t>
      </w:r>
      <w:r w:rsidRPr="00155EFD">
        <w:rPr>
          <w:b w:val="0"/>
        </w:rPr>
        <w:sym w:font="Symbol" w:char="F0E5"/>
      </w:r>
      <w:r w:rsidRPr="00155EFD">
        <w:rPr>
          <w:b w:val="0"/>
          <w:vertAlign w:val="superscript"/>
          <w:lang w:val="en-US"/>
        </w:rPr>
        <w:t>m</w:t>
      </w:r>
      <w:r w:rsidRPr="00155EFD">
        <w:rPr>
          <w:b w:val="0"/>
        </w:rPr>
        <w:t>(</w:t>
      </w:r>
      <w:r w:rsidRPr="00155EFD">
        <w:rPr>
          <w:b w:val="0"/>
          <w:lang w:val="en-US"/>
        </w:rPr>
        <w:t>S</w:t>
      </w:r>
      <w:r w:rsidRPr="00155EFD">
        <w:rPr>
          <w:b w:val="0"/>
          <w:vertAlign w:val="subscript"/>
          <w:lang w:val="en-US"/>
        </w:rPr>
        <w:t>i</w:t>
      </w:r>
      <w:r w:rsidRPr="00155EFD">
        <w:rPr>
          <w:b w:val="0"/>
        </w:rPr>
        <w:t>),</w:t>
      </w:r>
    </w:p>
    <w:p w14:paraId="7EE3E679" w14:textId="2575F823" w:rsidR="00232A82" w:rsidRPr="004F2C4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866D2" w:rsidRPr="00D9225A">
        <w:rPr>
          <w:rFonts w:ascii="Times New Roman" w:hAnsi="Times New Roman" w:cs="Times New Roman"/>
          <w:sz w:val="28"/>
          <w:szCs w:val="28"/>
        </w:rPr>
        <w:t>7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индикатора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80DB256" w14:textId="77777777" w:rsidR="00232A82" w:rsidRPr="004F2C42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84,4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30BC7"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78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>100%=</w:t>
      </w:r>
      <w:r w:rsidR="00A30BC7"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108,2</w:t>
      </w:r>
      <w:r w:rsidR="00E30148"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  <w:r w:rsidR="004F2C42" w:rsidRPr="00D260A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C42"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~100,0 %        </w:t>
      </w:r>
    </w:p>
    <w:p w14:paraId="107F42D2" w14:textId="77777777" w:rsidR="004F2C42" w:rsidRPr="004F2C42" w:rsidRDefault="004F2C4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 (</w:t>
      </w:r>
      <w:r w:rsidR="00E50A0C" w:rsidRPr="002866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30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gramStart"/>
      <w:r w:rsidR="00E50A0C" w:rsidRPr="002866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32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100%=</w:t>
      </w:r>
      <w:r w:rsidR="00E50A0C" w:rsidRPr="002866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93,8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%</w:t>
      </w:r>
      <w:r w:rsidRPr="00D260A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D3320E4" w14:textId="77777777" w:rsidR="00E30148" w:rsidRPr="002866D2" w:rsidRDefault="00E30148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13/</w:t>
      </w:r>
      <w:proofErr w:type="gramStart"/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100% = 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81,3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14:paraId="2D81CA48" w14:textId="77777777"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1/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100% =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100,0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14:paraId="673A04F2" w14:textId="77777777"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297/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190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100% =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156,3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~100,0 %</w:t>
      </w:r>
    </w:p>
    <w:p w14:paraId="37DC9B1F" w14:textId="77777777"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975/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960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100% =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101,6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~100,0 %</w:t>
      </w:r>
    </w:p>
    <w:p w14:paraId="2537BA9F" w14:textId="77777777"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4/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100% =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100,0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5FF2EBD" w14:textId="77777777" w:rsidR="000A04D6" w:rsidRPr="002866D2" w:rsidRDefault="000A04D6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Pr="002866D2">
        <w:rPr>
          <w:rFonts w:ascii="Times New Roman" w:hAnsi="Times New Roman" w:cs="Times New Roman"/>
          <w:sz w:val="28"/>
          <w:szCs w:val="28"/>
          <w:lang w:val="en-US"/>
        </w:rPr>
        <w:t>1/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)*(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100,0%+93,8%+81,3%</w:t>
      </w:r>
      <w:r w:rsidR="004638CE" w:rsidRPr="002866D2">
        <w:rPr>
          <w:rFonts w:ascii="Times New Roman" w:hAnsi="Times New Roman" w:cs="Times New Roman"/>
          <w:sz w:val="28"/>
          <w:szCs w:val="28"/>
          <w:lang w:val="en-US"/>
        </w:rPr>
        <w:t>+100,0%+100,0%+100,0%+100,0%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F2C42"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4638CE" w:rsidRPr="002866D2">
        <w:rPr>
          <w:rFonts w:ascii="Times New Roman" w:hAnsi="Times New Roman" w:cs="Times New Roman"/>
          <w:sz w:val="28"/>
          <w:szCs w:val="28"/>
          <w:lang w:val="en-US"/>
        </w:rPr>
        <w:t>96,4%.</w:t>
      </w:r>
    </w:p>
    <w:p w14:paraId="09B105B8" w14:textId="77777777" w:rsidR="00B86BD6" w:rsidRPr="002866D2" w:rsidRDefault="00B86BD6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351D63" w14:textId="77777777" w:rsidR="004F2C42" w:rsidRPr="004F2C42" w:rsidRDefault="00C1498D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2. </w:t>
      </w:r>
      <w:r w:rsidR="004F2C42" w:rsidRPr="004F2C42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в Программе средств бюджета города:</w:t>
      </w:r>
    </w:p>
    <w:p w14:paraId="7BB54BFB" w14:textId="77777777" w:rsidR="004F2C42" w:rsidRPr="004F2C42" w:rsidRDefault="004F2C42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4F2C42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F2C42">
        <w:rPr>
          <w:rFonts w:ascii="Times New Roman" w:hAnsi="Times New Roman" w:cs="Times New Roman"/>
          <w:sz w:val="28"/>
          <w:szCs w:val="28"/>
        </w:rPr>
        <w:t xml:space="preserve"> =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F2C42">
        <w:rPr>
          <w:rFonts w:ascii="Times New Roman" w:hAnsi="Times New Roman" w:cs="Times New Roman"/>
          <w:sz w:val="28"/>
          <w:szCs w:val="28"/>
        </w:rPr>
        <w:t>/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F2C42">
        <w:rPr>
          <w:rFonts w:ascii="Times New Roman" w:hAnsi="Times New Roman" w:cs="Times New Roman"/>
          <w:sz w:val="28"/>
          <w:szCs w:val="28"/>
        </w:rPr>
        <w:t>*100%,</w:t>
      </w:r>
    </w:p>
    <w:p w14:paraId="7530E766" w14:textId="77777777"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520D">
        <w:rPr>
          <w:rFonts w:ascii="Times New Roman" w:hAnsi="Times New Roman" w:cs="Times New Roman"/>
          <w:sz w:val="28"/>
          <w:szCs w:val="28"/>
        </w:rPr>
        <w:t>=</w:t>
      </w:r>
      <w:r w:rsidR="004638CE">
        <w:rPr>
          <w:rFonts w:ascii="Times New Roman" w:hAnsi="Times New Roman" w:cs="Times New Roman"/>
          <w:sz w:val="28"/>
          <w:szCs w:val="28"/>
        </w:rPr>
        <w:t>298871,7</w:t>
      </w:r>
      <w:r w:rsidR="00E30148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702A20C6" w14:textId="77777777" w:rsidR="00232A82" w:rsidRPr="00A742E7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E0134">
        <w:rPr>
          <w:rFonts w:ascii="Times New Roman" w:hAnsi="Times New Roman" w:cs="Times New Roman"/>
          <w:sz w:val="28"/>
          <w:szCs w:val="28"/>
        </w:rPr>
        <w:t>=</w:t>
      </w:r>
      <w:r w:rsidR="004638CE">
        <w:rPr>
          <w:rFonts w:ascii="Times New Roman" w:hAnsi="Times New Roman" w:cs="Times New Roman"/>
          <w:sz w:val="28"/>
          <w:szCs w:val="28"/>
        </w:rPr>
        <w:t>308614,1</w:t>
      </w:r>
      <w:r w:rsidR="00E30148">
        <w:rPr>
          <w:rFonts w:ascii="Times New Roman" w:hAnsi="Times New Roman" w:cs="Times New Roman"/>
          <w:sz w:val="28"/>
          <w:szCs w:val="28"/>
        </w:rPr>
        <w:t>тысяч рублей;</w:t>
      </w:r>
    </w:p>
    <w:p w14:paraId="1B383B5A" w14:textId="77777777" w:rsidR="00232A82" w:rsidRDefault="00232A82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 w:rsidR="004638CE">
        <w:rPr>
          <w:rFonts w:ascii="Times New Roman" w:hAnsi="Times New Roman" w:cs="Times New Roman"/>
          <w:sz w:val="28"/>
          <w:szCs w:val="28"/>
        </w:rPr>
        <w:t>298871,7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="004638CE">
        <w:rPr>
          <w:rFonts w:ascii="Times New Roman" w:hAnsi="Times New Roman" w:cs="Times New Roman"/>
          <w:sz w:val="28"/>
          <w:szCs w:val="28"/>
        </w:rPr>
        <w:t>308614,1</w:t>
      </w:r>
      <w:r w:rsidRPr="001325AF">
        <w:rPr>
          <w:rFonts w:ascii="Times New Roman" w:hAnsi="Times New Roman" w:cs="Times New Roman"/>
          <w:sz w:val="28"/>
          <w:szCs w:val="28"/>
        </w:rPr>
        <w:t>*100%=</w:t>
      </w:r>
      <w:r w:rsidR="00630932">
        <w:rPr>
          <w:rFonts w:ascii="Times New Roman" w:hAnsi="Times New Roman" w:cs="Times New Roman"/>
          <w:sz w:val="28"/>
          <w:szCs w:val="28"/>
        </w:rPr>
        <w:t xml:space="preserve"> </w:t>
      </w:r>
      <w:r w:rsidR="004638CE">
        <w:rPr>
          <w:rFonts w:ascii="Times New Roman" w:hAnsi="Times New Roman" w:cs="Times New Roman"/>
          <w:sz w:val="28"/>
          <w:szCs w:val="28"/>
        </w:rPr>
        <w:t>96,8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4638CE">
        <w:rPr>
          <w:rFonts w:ascii="Times New Roman" w:hAnsi="Times New Roman" w:cs="Times New Roman"/>
          <w:sz w:val="28"/>
          <w:szCs w:val="28"/>
        </w:rPr>
        <w:t>.</w:t>
      </w:r>
    </w:p>
    <w:p w14:paraId="5749A311" w14:textId="77777777" w:rsidR="00B86BD6" w:rsidRPr="001325AF" w:rsidRDefault="00B86BD6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01A5EF" w14:textId="77777777" w:rsidR="004F2C42" w:rsidRPr="004F2C42" w:rsidRDefault="00C1498D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3. </w:t>
      </w:r>
      <w:r w:rsidR="004F2C42" w:rsidRPr="004F2C42">
        <w:rPr>
          <w:rFonts w:ascii="Times New Roman" w:hAnsi="Times New Roman" w:cs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 Программы за отчетный период:</w:t>
      </w:r>
    </w:p>
    <w:p w14:paraId="3D4784BC" w14:textId="77777777" w:rsidR="00232A82" w:rsidRPr="00155EFD" w:rsidRDefault="004F2C42" w:rsidP="00155E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F2C42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4F2C42">
        <w:rPr>
          <w:rFonts w:ascii="Times New Roman" w:hAnsi="Times New Roman" w:cs="Times New Roman"/>
          <w:sz w:val="28"/>
          <w:szCs w:val="28"/>
        </w:rPr>
        <w:t>= (1/</w:t>
      </w:r>
      <w:proofErr w:type="gramStart"/>
      <w:r w:rsidRPr="004F2C4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F2C42">
        <w:rPr>
          <w:rFonts w:ascii="Times New Roman" w:hAnsi="Times New Roman" w:cs="Times New Roman"/>
          <w:sz w:val="28"/>
          <w:szCs w:val="28"/>
        </w:rPr>
        <w:t>)*</w:t>
      </w:r>
      <w:proofErr w:type="gramEnd"/>
      <w:r w:rsidRPr="004F2C42">
        <w:rPr>
          <w:rFonts w:ascii="Times New Roman" w:hAnsi="Times New Roman" w:cs="Times New Roman"/>
          <w:sz w:val="28"/>
          <w:szCs w:val="28"/>
        </w:rPr>
        <w:sym w:font="Symbol" w:char="F0E5"/>
      </w:r>
      <w:r w:rsidRPr="004F2C4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4F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F2C4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4F2C42">
        <w:rPr>
          <w:rFonts w:ascii="Times New Roman" w:hAnsi="Times New Roman" w:cs="Times New Roman"/>
          <w:sz w:val="28"/>
          <w:szCs w:val="28"/>
        </w:rPr>
        <w:t>*100%),</w:t>
      </w:r>
    </w:p>
    <w:p w14:paraId="7BBC0200" w14:textId="77777777" w:rsidR="00232A82" w:rsidRPr="00155EFD" w:rsidRDefault="00155EF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55EFD">
        <w:rPr>
          <w:rFonts w:ascii="Times New Roman" w:hAnsi="Times New Roman" w:cs="Times New Roman"/>
          <w:sz w:val="28"/>
          <w:szCs w:val="28"/>
        </w:rPr>
        <w:t xml:space="preserve"> = 1</w:t>
      </w:r>
      <w:r w:rsidR="004638CE">
        <w:rPr>
          <w:rFonts w:ascii="Times New Roman" w:hAnsi="Times New Roman" w:cs="Times New Roman"/>
          <w:sz w:val="28"/>
          <w:szCs w:val="28"/>
        </w:rPr>
        <w:t>5</w:t>
      </w:r>
      <w:r w:rsidRPr="00155EFD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55EFD">
        <w:rPr>
          <w:rFonts w:ascii="Times New Roman" w:hAnsi="Times New Roman" w:cs="Times New Roman"/>
          <w:sz w:val="28"/>
          <w:szCs w:val="28"/>
        </w:rPr>
        <w:t xml:space="preserve"> </w:t>
      </w:r>
      <w:r w:rsidR="004638CE">
        <w:rPr>
          <w:rFonts w:ascii="Times New Roman" w:hAnsi="Times New Roman" w:cs="Times New Roman"/>
          <w:sz w:val="28"/>
          <w:szCs w:val="28"/>
        </w:rPr>
        <w:t>14</w:t>
      </w:r>
      <w:r w:rsidR="00E30148">
        <w:rPr>
          <w:rFonts w:ascii="Times New Roman" w:hAnsi="Times New Roman" w:cs="Times New Roman"/>
          <w:sz w:val="28"/>
          <w:szCs w:val="28"/>
        </w:rPr>
        <w:t xml:space="preserve"> </w:t>
      </w:r>
      <w:r w:rsidR="00EA7900">
        <w:rPr>
          <w:rFonts w:ascii="Times New Roman" w:hAnsi="Times New Roman" w:cs="Times New Roman"/>
          <w:sz w:val="28"/>
          <w:szCs w:val="28"/>
        </w:rPr>
        <w:t>мероприятий</w:t>
      </w:r>
    </w:p>
    <w:p w14:paraId="76A5B4CE" w14:textId="77777777" w:rsidR="00232A82" w:rsidRDefault="00232A82" w:rsidP="00B86B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gramStart"/>
      <w:r w:rsidRPr="001325A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1/</w:t>
      </w:r>
      <w:r w:rsidR="004638CE">
        <w:rPr>
          <w:rFonts w:ascii="Times New Roman" w:hAnsi="Times New Roman" w:cs="Times New Roman"/>
          <w:sz w:val="28"/>
          <w:szCs w:val="28"/>
        </w:rPr>
        <w:t>14</w:t>
      </w:r>
      <w:r w:rsidR="00E30148">
        <w:rPr>
          <w:rFonts w:ascii="Times New Roman" w:hAnsi="Times New Roman" w:cs="Times New Roman"/>
          <w:sz w:val="28"/>
          <w:szCs w:val="28"/>
        </w:rPr>
        <w:t>)*(1+0</w:t>
      </w:r>
      <w:r w:rsidRPr="001325AF">
        <w:rPr>
          <w:rFonts w:ascii="Times New Roman" w:hAnsi="Times New Roman" w:cs="Times New Roman"/>
          <w:sz w:val="28"/>
          <w:szCs w:val="28"/>
        </w:rPr>
        <w:t>+1+1+</w:t>
      </w:r>
      <w:r w:rsidR="00061D9E" w:rsidRPr="00E8318D">
        <w:rPr>
          <w:rFonts w:ascii="Times New Roman" w:hAnsi="Times New Roman" w:cs="Times New Roman"/>
          <w:sz w:val="28"/>
          <w:szCs w:val="28"/>
        </w:rPr>
        <w:t>1</w:t>
      </w:r>
      <w:r w:rsidRPr="001325AF">
        <w:rPr>
          <w:rFonts w:ascii="Times New Roman" w:hAnsi="Times New Roman" w:cs="Times New Roman"/>
          <w:sz w:val="28"/>
          <w:szCs w:val="28"/>
        </w:rPr>
        <w:t>+1+1</w:t>
      </w:r>
      <w:r w:rsidR="004638CE">
        <w:rPr>
          <w:rFonts w:ascii="Times New Roman" w:hAnsi="Times New Roman" w:cs="Times New Roman"/>
          <w:sz w:val="28"/>
          <w:szCs w:val="28"/>
        </w:rPr>
        <w:t>+0</w:t>
      </w:r>
      <w:r w:rsidR="00E30148">
        <w:rPr>
          <w:rFonts w:ascii="Times New Roman" w:hAnsi="Times New Roman" w:cs="Times New Roman"/>
          <w:sz w:val="28"/>
          <w:szCs w:val="28"/>
        </w:rPr>
        <w:t>+1</w:t>
      </w:r>
      <w:r w:rsidR="004638CE">
        <w:rPr>
          <w:rFonts w:ascii="Times New Roman" w:hAnsi="Times New Roman" w:cs="Times New Roman"/>
          <w:sz w:val="28"/>
          <w:szCs w:val="28"/>
        </w:rPr>
        <w:t>+1+1+1+1+1</w:t>
      </w:r>
      <w:r w:rsidRPr="001325AF">
        <w:rPr>
          <w:rFonts w:ascii="Times New Roman" w:hAnsi="Times New Roman" w:cs="Times New Roman"/>
          <w:sz w:val="28"/>
          <w:szCs w:val="28"/>
        </w:rPr>
        <w:t>)*100%=</w:t>
      </w:r>
      <w:r w:rsidR="00B86BD6">
        <w:rPr>
          <w:rFonts w:ascii="Times New Roman" w:hAnsi="Times New Roman" w:cs="Times New Roman"/>
          <w:sz w:val="28"/>
          <w:szCs w:val="28"/>
        </w:rPr>
        <w:t>85,7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14:paraId="4E1637F3" w14:textId="77777777" w:rsidR="00B86BD6" w:rsidRPr="00B86BD6" w:rsidRDefault="00B86BD6" w:rsidP="00B86B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6D3B85" w14:textId="77777777" w:rsidR="00155EFD" w:rsidRPr="00155EFD" w:rsidRDefault="00C1498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4. </w:t>
      </w:r>
      <w:r w:rsidR="00155EFD" w:rsidRPr="00155EFD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Программы:</w:t>
      </w:r>
    </w:p>
    <w:p w14:paraId="0A9139C8" w14:textId="77777777" w:rsidR="00155EFD" w:rsidRPr="00D9225A" w:rsidRDefault="00155EF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5EF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155EFD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155EFD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155EFD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)/3,</w:t>
      </w:r>
    </w:p>
    <w:p w14:paraId="006266AE" w14:textId="77777777" w:rsidR="00232A82" w:rsidRPr="00D9225A" w:rsidRDefault="00232A82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5EF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55EFD" w:rsidRPr="00D92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155EFD" w:rsidRPr="00D922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86BD6" w:rsidRPr="00D9225A">
        <w:rPr>
          <w:rFonts w:ascii="Times New Roman" w:hAnsi="Times New Roman" w:cs="Times New Roman"/>
          <w:sz w:val="28"/>
          <w:szCs w:val="28"/>
          <w:lang w:val="en-US"/>
        </w:rPr>
        <w:t>96,4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 xml:space="preserve"> %+</w:t>
      </w:r>
      <w:r w:rsidR="00B86BD6" w:rsidRPr="00D9225A">
        <w:rPr>
          <w:rFonts w:ascii="Times New Roman" w:hAnsi="Times New Roman" w:cs="Times New Roman"/>
          <w:sz w:val="28"/>
          <w:szCs w:val="28"/>
          <w:lang w:val="en-US"/>
        </w:rPr>
        <w:t>96,8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 xml:space="preserve"> %+</w:t>
      </w:r>
      <w:r w:rsidR="00B86BD6" w:rsidRPr="00D9225A">
        <w:rPr>
          <w:rFonts w:ascii="Times New Roman" w:hAnsi="Times New Roman" w:cs="Times New Roman"/>
          <w:sz w:val="28"/>
          <w:szCs w:val="28"/>
          <w:lang w:val="en-US"/>
        </w:rPr>
        <w:t>85,7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 xml:space="preserve"> %)/3=</w:t>
      </w:r>
      <w:r w:rsidR="00B86BD6" w:rsidRPr="00D9225A">
        <w:rPr>
          <w:rFonts w:ascii="Times New Roman" w:hAnsi="Times New Roman" w:cs="Times New Roman"/>
          <w:sz w:val="28"/>
          <w:szCs w:val="28"/>
          <w:lang w:val="en-US"/>
        </w:rPr>
        <w:t>93,0</w:t>
      </w:r>
      <w:r w:rsidRPr="00D9225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14:paraId="5A09DD74" w14:textId="77777777" w:rsidR="00232A82" w:rsidRPr="00D9225A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81867B" w14:textId="77777777"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2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Реализация данной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характеризуется </w:t>
      </w:r>
      <w:r w:rsidR="00B86BD6">
        <w:rPr>
          <w:rFonts w:ascii="Times New Roman" w:hAnsi="Times New Roman" w:cs="Times New Roman"/>
          <w:sz w:val="28"/>
          <w:szCs w:val="28"/>
        </w:rPr>
        <w:t>высоким</w:t>
      </w:r>
      <w:r w:rsidR="007602F6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14:paraId="4F10EEA8" w14:textId="77777777" w:rsidR="00696D0C" w:rsidRPr="00D260A8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A071EE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3F9B91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3FD6ED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252659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3D25E2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E32B31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FCB359" w14:textId="77777777"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7907D1" w14:textId="77777777" w:rsidR="00696D0C" w:rsidRDefault="00696D0C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B664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B0687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6279C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A58D9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F659E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A4C77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46AEB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66C3F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3938A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FE946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521F5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493D7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85ECB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97AB9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5D10A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518F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CE7E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86ED8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141B6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2DD06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61D67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2B362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B4EE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F1E4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99317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CBC55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20710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59FCB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00450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25B88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E74E2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6BAFA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FB720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2A35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CF617" w14:textId="77777777"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9AB19" w14:textId="77777777" w:rsidR="00CC4254" w:rsidRP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54">
        <w:rPr>
          <w:rFonts w:ascii="Times New Roman" w:hAnsi="Times New Roman" w:cs="Times New Roman"/>
          <w:sz w:val="24"/>
          <w:szCs w:val="24"/>
        </w:rPr>
        <w:t>Щиголева Ольга Викторовна</w:t>
      </w:r>
    </w:p>
    <w:p w14:paraId="30359049" w14:textId="77777777" w:rsidR="00CC4254" w:rsidRP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54">
        <w:rPr>
          <w:rFonts w:ascii="Times New Roman" w:hAnsi="Times New Roman" w:cs="Times New Roman"/>
          <w:sz w:val="24"/>
          <w:szCs w:val="24"/>
        </w:rPr>
        <w:t>8(38557)9-64-29(422)</w:t>
      </w:r>
    </w:p>
    <w:p w14:paraId="11ED0ED3" w14:textId="77777777"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5E6102" w14:textId="77777777"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BC77F3" w14:textId="77777777"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52602B" w14:textId="77777777"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4048FB" w14:textId="77777777" w:rsidR="00696D0C" w:rsidRPr="001325AF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3CACA9" w14:textId="77777777" w:rsidR="00232A82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8A351" w14:textId="77777777" w:rsidR="00232A82" w:rsidRPr="001325AF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E1EB0" w14:textId="77777777"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CC0B9E" w14:textId="77777777" w:rsidR="00A9187C" w:rsidRDefault="00A9187C"/>
    <w:sectPr w:rsidR="00A9187C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33C3"/>
    <w:multiLevelType w:val="multilevel"/>
    <w:tmpl w:val="C63A4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7BA1CA8"/>
    <w:multiLevelType w:val="multilevel"/>
    <w:tmpl w:val="21809770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7851070D"/>
    <w:multiLevelType w:val="multilevel"/>
    <w:tmpl w:val="6F9E8A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8B87A1F"/>
    <w:multiLevelType w:val="hybridMultilevel"/>
    <w:tmpl w:val="A6884758"/>
    <w:lvl w:ilvl="0" w:tplc="65F60D3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8893225">
    <w:abstractNumId w:val="1"/>
  </w:num>
  <w:num w:numId="2" w16cid:durableId="2023121584">
    <w:abstractNumId w:val="0"/>
  </w:num>
  <w:num w:numId="3" w16cid:durableId="179123569">
    <w:abstractNumId w:val="2"/>
  </w:num>
  <w:num w:numId="4" w16cid:durableId="92237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82"/>
    <w:rsid w:val="000033B2"/>
    <w:rsid w:val="000141C4"/>
    <w:rsid w:val="0002165D"/>
    <w:rsid w:val="00046D73"/>
    <w:rsid w:val="00061D9E"/>
    <w:rsid w:val="00084B92"/>
    <w:rsid w:val="00091B52"/>
    <w:rsid w:val="000A04D6"/>
    <w:rsid w:val="000B0BEA"/>
    <w:rsid w:val="000C694F"/>
    <w:rsid w:val="001300CC"/>
    <w:rsid w:val="00155EFD"/>
    <w:rsid w:val="0017742C"/>
    <w:rsid w:val="00192FB3"/>
    <w:rsid w:val="001C1868"/>
    <w:rsid w:val="001C1B1B"/>
    <w:rsid w:val="001D6208"/>
    <w:rsid w:val="00232A82"/>
    <w:rsid w:val="0026048C"/>
    <w:rsid w:val="002866D2"/>
    <w:rsid w:val="002B529D"/>
    <w:rsid w:val="002C1F86"/>
    <w:rsid w:val="002E635F"/>
    <w:rsid w:val="0030383E"/>
    <w:rsid w:val="003227EA"/>
    <w:rsid w:val="0032731D"/>
    <w:rsid w:val="00357FAB"/>
    <w:rsid w:val="003D03D0"/>
    <w:rsid w:val="003D3263"/>
    <w:rsid w:val="00405972"/>
    <w:rsid w:val="0041184C"/>
    <w:rsid w:val="00461196"/>
    <w:rsid w:val="004638CE"/>
    <w:rsid w:val="00473B52"/>
    <w:rsid w:val="004B0646"/>
    <w:rsid w:val="004C1EA1"/>
    <w:rsid w:val="004F1B1D"/>
    <w:rsid w:val="004F2C42"/>
    <w:rsid w:val="004F5E0B"/>
    <w:rsid w:val="005115D2"/>
    <w:rsid w:val="00527F3D"/>
    <w:rsid w:val="00542F9A"/>
    <w:rsid w:val="00572698"/>
    <w:rsid w:val="0059102D"/>
    <w:rsid w:val="005C0FC6"/>
    <w:rsid w:val="005C7ACC"/>
    <w:rsid w:val="00613A77"/>
    <w:rsid w:val="00627796"/>
    <w:rsid w:val="00630932"/>
    <w:rsid w:val="00632843"/>
    <w:rsid w:val="0065002D"/>
    <w:rsid w:val="00670CA1"/>
    <w:rsid w:val="00696D0C"/>
    <w:rsid w:val="006B20D1"/>
    <w:rsid w:val="006C3526"/>
    <w:rsid w:val="0075403C"/>
    <w:rsid w:val="007602F6"/>
    <w:rsid w:val="007742E0"/>
    <w:rsid w:val="007F710B"/>
    <w:rsid w:val="00913D8C"/>
    <w:rsid w:val="00914664"/>
    <w:rsid w:val="00926D65"/>
    <w:rsid w:val="0098129F"/>
    <w:rsid w:val="009A7564"/>
    <w:rsid w:val="009B2CEE"/>
    <w:rsid w:val="009E2B79"/>
    <w:rsid w:val="009E3E3E"/>
    <w:rsid w:val="009F1121"/>
    <w:rsid w:val="00A30BC7"/>
    <w:rsid w:val="00A471B8"/>
    <w:rsid w:val="00A51305"/>
    <w:rsid w:val="00A55891"/>
    <w:rsid w:val="00A667D7"/>
    <w:rsid w:val="00A9187C"/>
    <w:rsid w:val="00AA7C1F"/>
    <w:rsid w:val="00B04E7B"/>
    <w:rsid w:val="00B05484"/>
    <w:rsid w:val="00B20678"/>
    <w:rsid w:val="00B23918"/>
    <w:rsid w:val="00B51100"/>
    <w:rsid w:val="00B86BD6"/>
    <w:rsid w:val="00BA20E2"/>
    <w:rsid w:val="00BB63C8"/>
    <w:rsid w:val="00C10757"/>
    <w:rsid w:val="00C1498D"/>
    <w:rsid w:val="00C66C96"/>
    <w:rsid w:val="00C80601"/>
    <w:rsid w:val="00C85D25"/>
    <w:rsid w:val="00CB1BF1"/>
    <w:rsid w:val="00CC4254"/>
    <w:rsid w:val="00CD5DEF"/>
    <w:rsid w:val="00CE0134"/>
    <w:rsid w:val="00D260A8"/>
    <w:rsid w:val="00D565A9"/>
    <w:rsid w:val="00D5743C"/>
    <w:rsid w:val="00D57C70"/>
    <w:rsid w:val="00D87CA6"/>
    <w:rsid w:val="00D9225A"/>
    <w:rsid w:val="00DD390B"/>
    <w:rsid w:val="00E30148"/>
    <w:rsid w:val="00E33169"/>
    <w:rsid w:val="00E44281"/>
    <w:rsid w:val="00E50A0C"/>
    <w:rsid w:val="00E8318D"/>
    <w:rsid w:val="00EA7900"/>
    <w:rsid w:val="00F05DE8"/>
    <w:rsid w:val="00F100C7"/>
    <w:rsid w:val="00F33491"/>
    <w:rsid w:val="00F56827"/>
    <w:rsid w:val="00F63D94"/>
    <w:rsid w:val="00FD3DE1"/>
    <w:rsid w:val="00FE36FB"/>
    <w:rsid w:val="00FF051B"/>
    <w:rsid w:val="00FF5F5A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EBCF"/>
  <w15:docId w15:val="{F2ED4055-3559-4AA4-8D72-8686F9ED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82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hd w:val="clear" w:color="auto" w:fill="FFFFFF"/>
      <w:spacing w:before="240" w:after="60" w:line="240" w:lineRule="exact"/>
      <w:ind w:firstLine="708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shd w:val="clear" w:color="auto" w:fill="FFFFFF"/>
      <w:spacing w:line="240" w:lineRule="exact"/>
      <w:ind w:left="708" w:firstLine="708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hd w:val="clear" w:color="auto" w:fill="FFFFFF"/>
      <w:spacing w:before="240" w:after="60" w:line="240" w:lineRule="exact"/>
      <w:ind w:firstLine="708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C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2023-02-16T03:36:00Z</cp:lastPrinted>
  <dcterms:created xsi:type="dcterms:W3CDTF">2025-02-17T02:32:00Z</dcterms:created>
  <dcterms:modified xsi:type="dcterms:W3CDTF">2025-02-17T02:32:00Z</dcterms:modified>
</cp:coreProperties>
</file>