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8F" w:rsidRPr="00803C8E" w:rsidRDefault="00D1508F" w:rsidP="00EC6E35">
      <w:pPr>
        <w:spacing w:line="240" w:lineRule="atLeast"/>
        <w:jc w:val="center"/>
        <w:rPr>
          <w:sz w:val="28"/>
          <w:szCs w:val="28"/>
        </w:rPr>
      </w:pPr>
      <w:r w:rsidRPr="00803C8E">
        <w:rPr>
          <w:sz w:val="28"/>
          <w:szCs w:val="28"/>
        </w:rPr>
        <w:t>Итоговый отчет за 2015 – 2017 годы</w:t>
      </w:r>
    </w:p>
    <w:p w:rsidR="00D1508F" w:rsidRPr="00803C8E" w:rsidRDefault="00D1508F" w:rsidP="00EC6E35">
      <w:pPr>
        <w:spacing w:line="240" w:lineRule="atLeast"/>
        <w:jc w:val="center"/>
        <w:rPr>
          <w:sz w:val="28"/>
          <w:szCs w:val="28"/>
        </w:rPr>
      </w:pPr>
      <w:r w:rsidRPr="00803C8E">
        <w:rPr>
          <w:sz w:val="28"/>
          <w:szCs w:val="28"/>
        </w:rPr>
        <w:t>о реализации и оценке эффективности муниципальной программы «Энергосбережение и повышение энергетической эффективности организаций города Рубцовска» на 2015-2017 годы</w:t>
      </w:r>
    </w:p>
    <w:p w:rsidR="00D1508F" w:rsidRPr="00803C8E" w:rsidRDefault="00D1508F" w:rsidP="00EC6E35">
      <w:pPr>
        <w:spacing w:line="240" w:lineRule="atLeast"/>
        <w:jc w:val="center"/>
        <w:rPr>
          <w:sz w:val="28"/>
          <w:szCs w:val="28"/>
        </w:rPr>
      </w:pPr>
    </w:p>
    <w:p w:rsidR="00D1508F" w:rsidRPr="001A4378" w:rsidRDefault="00D1508F" w:rsidP="00C96AFC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1A4378">
        <w:rPr>
          <w:color w:val="000000"/>
          <w:sz w:val="28"/>
          <w:szCs w:val="28"/>
        </w:rPr>
        <w:t>С целью повышения эффективности использования энергоресурсов</w:t>
      </w:r>
      <w:r w:rsidRPr="001A4378">
        <w:rPr>
          <w:color w:val="000000"/>
        </w:rPr>
        <w:t xml:space="preserve">, </w:t>
      </w:r>
      <w:r w:rsidRPr="001A4378">
        <w:rPr>
          <w:color w:val="000000"/>
          <w:sz w:val="28"/>
          <w:szCs w:val="28"/>
        </w:rPr>
        <w:t>обеспечения динамики снижения потребления топливно-энергетических ресурсов муниципальными бюджетными учреждениями и муниципальными унитарными предприятиями управлением Администрации города  по промышленности, энергетике, транспорту развитию предпринимательства  и труду была разработана и утверждена постановлением Администрации города Рубцовска Алтайского края от 01.09.2014 № 3729 муниципальная программа «Энергосбережение и повышение энергетической эффективности организаций города Рубцовска» на 2015-2017 годы (далее по тексту - Программа).</w:t>
      </w:r>
      <w:proofErr w:type="gramEnd"/>
    </w:p>
    <w:p w:rsidR="00D1508F" w:rsidRPr="001A4378" w:rsidRDefault="00D1508F" w:rsidP="00C96AFC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Соисполнителями Программы являются: </w:t>
      </w:r>
    </w:p>
    <w:p w:rsidR="00D1508F" w:rsidRPr="001A4378" w:rsidRDefault="00D1508F" w:rsidP="00C96AFC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МКУ «Управление образования» </w:t>
      </w:r>
      <w:proofErr w:type="gramStart"/>
      <w:r w:rsidRPr="001A4378">
        <w:rPr>
          <w:color w:val="000000"/>
          <w:sz w:val="28"/>
          <w:szCs w:val="28"/>
        </w:rPr>
        <w:t>г</w:t>
      </w:r>
      <w:proofErr w:type="gramEnd"/>
      <w:r w:rsidRPr="001A4378">
        <w:rPr>
          <w:color w:val="000000"/>
          <w:sz w:val="28"/>
          <w:szCs w:val="28"/>
        </w:rPr>
        <w:t xml:space="preserve">. Рубцовска, МКУ «Управление культуры, спорта и молодёжной политики» г. Рубцовска, МКУ «Управление по делам гражданской обороны и чрезвычайным ситуациям города Рубцовска». </w:t>
      </w:r>
    </w:p>
    <w:p w:rsidR="00D1508F" w:rsidRPr="001A4378" w:rsidRDefault="00D1508F" w:rsidP="006142E1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D1508F" w:rsidRPr="001A4378" w:rsidRDefault="00D1508F" w:rsidP="006142E1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378">
        <w:rPr>
          <w:rFonts w:ascii="Times New Roman" w:hAnsi="Times New Roman" w:cs="Times New Roman"/>
          <w:color w:val="000000"/>
          <w:sz w:val="28"/>
          <w:szCs w:val="28"/>
        </w:rPr>
        <w:t>- проведение энергоаудита, энергетических обследований, ведение энергетических паспортов, обеспечение учета всего объема потребляемых энергетических ресурсов;</w:t>
      </w:r>
    </w:p>
    <w:p w:rsidR="00D1508F" w:rsidRPr="001A4378" w:rsidRDefault="00D1508F" w:rsidP="006142E1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378">
        <w:rPr>
          <w:rFonts w:ascii="Times New Roman" w:hAnsi="Times New Roman" w:cs="Times New Roman"/>
          <w:color w:val="000000"/>
          <w:sz w:val="28"/>
          <w:szCs w:val="28"/>
        </w:rPr>
        <w:t xml:space="preserve">- сокращение энергетических издержек </w:t>
      </w:r>
      <w:proofErr w:type="gramStart"/>
      <w:r w:rsidRPr="001A437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A437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бюджетных </w:t>
      </w:r>
      <w:proofErr w:type="gramStart"/>
      <w:r w:rsidRPr="001A4378">
        <w:rPr>
          <w:rFonts w:ascii="Times New Roman" w:hAnsi="Times New Roman" w:cs="Times New Roman"/>
          <w:color w:val="000000"/>
          <w:sz w:val="28"/>
          <w:szCs w:val="28"/>
        </w:rPr>
        <w:t>учреждениях</w:t>
      </w:r>
      <w:proofErr w:type="gramEnd"/>
      <w:r w:rsidRPr="001A4378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унитарных предприятиях;</w:t>
      </w:r>
    </w:p>
    <w:p w:rsidR="00D1508F" w:rsidRPr="001A4378" w:rsidRDefault="00D1508F" w:rsidP="006142E1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378">
        <w:rPr>
          <w:rFonts w:ascii="Times New Roman" w:hAnsi="Times New Roman" w:cs="Times New Roman"/>
          <w:color w:val="000000"/>
          <w:sz w:val="28"/>
          <w:szCs w:val="28"/>
        </w:rPr>
        <w:t>- расширение практики применения энергосберегающих технологий при модернизации, реконструкции и капитальном ремонте основных фондов;</w:t>
      </w:r>
    </w:p>
    <w:p w:rsidR="00D1508F" w:rsidRPr="001A4378" w:rsidRDefault="00D1508F" w:rsidP="006142E1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378">
        <w:rPr>
          <w:rFonts w:ascii="Times New Roman" w:hAnsi="Times New Roman" w:cs="Times New Roman"/>
          <w:color w:val="000000"/>
          <w:sz w:val="28"/>
          <w:szCs w:val="28"/>
        </w:rPr>
        <w:t>- снижение потерь воды при авариях, снижение расходов на восстановление работоспособности водопровода;</w:t>
      </w:r>
    </w:p>
    <w:p w:rsidR="00D1508F" w:rsidRPr="001A4378" w:rsidRDefault="00D1508F" w:rsidP="006142E1">
      <w:pPr>
        <w:pStyle w:val="a4"/>
        <w:spacing w:before="0"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378">
        <w:rPr>
          <w:rFonts w:ascii="Times New Roman" w:hAnsi="Times New Roman" w:cs="Times New Roman"/>
          <w:color w:val="000000"/>
          <w:sz w:val="28"/>
          <w:szCs w:val="28"/>
        </w:rPr>
        <w:t>- снижение потребления электроэнергии на подъем воды и перекачку стоков.</w:t>
      </w:r>
    </w:p>
    <w:p w:rsidR="00D1508F" w:rsidRPr="001A4378" w:rsidRDefault="00D1508F" w:rsidP="00C96AFC">
      <w:pPr>
        <w:pStyle w:val="a4"/>
        <w:spacing w:before="0"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4378">
        <w:rPr>
          <w:rFonts w:ascii="Times New Roman" w:hAnsi="Times New Roman" w:cs="Times New Roman"/>
          <w:color w:val="000000"/>
          <w:sz w:val="28"/>
          <w:szCs w:val="28"/>
        </w:rPr>
        <w:t>Первоначально для достижения цели Программы из бюджета города Рубцовска было запланировано финансовых средств в объеме 33658,95 тыс. руб., в том числе по годам: 2015 год – 10112,95 тыс. руб., 2016 год – 9908 тыс. руб., 2017 – 13638 тыс. руб.).</w:t>
      </w:r>
      <w:proofErr w:type="gramEnd"/>
      <w:r w:rsidRPr="001A4378">
        <w:rPr>
          <w:rFonts w:ascii="Times New Roman" w:hAnsi="Times New Roman" w:cs="Times New Roman"/>
          <w:color w:val="000000"/>
          <w:sz w:val="28"/>
          <w:szCs w:val="28"/>
        </w:rPr>
        <w:t xml:space="preserve"> Из внебюджетных источников было запланировано финансовых средств в объеме 161912,55 тыс. руб., в том числе по годам: 2015 год – 53218,983 тыс. руб., 2016 год – 52948,772 тыс. руб., 2017 год -  55744,795 тыс. рублей.</w:t>
      </w:r>
    </w:p>
    <w:p w:rsidR="00D1508F" w:rsidRPr="001A4378" w:rsidRDefault="00D1508F" w:rsidP="00C96AFC">
      <w:pPr>
        <w:spacing w:line="240" w:lineRule="atLeast"/>
        <w:jc w:val="both"/>
        <w:rPr>
          <w:color w:val="000000"/>
          <w:sz w:val="28"/>
        </w:rPr>
      </w:pPr>
      <w:r w:rsidRPr="001A4378">
        <w:rPr>
          <w:color w:val="000000"/>
          <w:sz w:val="28"/>
          <w:szCs w:val="28"/>
        </w:rPr>
        <w:t xml:space="preserve">          </w:t>
      </w:r>
      <w:proofErr w:type="gramStart"/>
      <w:r w:rsidRPr="001A4378">
        <w:rPr>
          <w:color w:val="000000"/>
          <w:sz w:val="28"/>
          <w:szCs w:val="28"/>
        </w:rPr>
        <w:t>В соответствии с решениями Рубцовского городского Совета депутатов Алтайского края о бюджете муниципального образования город Рубцовск Алтайского края на соответствующий год объемы финансового обеспечения Программы ежегодно корректировались</w:t>
      </w:r>
      <w:r w:rsidRPr="001A4378">
        <w:rPr>
          <w:color w:val="000000"/>
          <w:sz w:val="28"/>
        </w:rPr>
        <w:t xml:space="preserve"> постановлениями Администрации города Рубцовска Алтайского края</w:t>
      </w:r>
      <w:r w:rsidRPr="001A4378">
        <w:rPr>
          <w:color w:val="000000"/>
          <w:sz w:val="28"/>
          <w:szCs w:val="28"/>
        </w:rPr>
        <w:t xml:space="preserve">: в 2015 году </w:t>
      </w:r>
      <w:r w:rsidRPr="001A4378">
        <w:rPr>
          <w:color w:val="000000"/>
          <w:sz w:val="28"/>
        </w:rPr>
        <w:t>№ 909 от 13.02.2015, в 2016 году № 837 от 20.02.2016</w:t>
      </w:r>
      <w:r w:rsidRPr="001A4378">
        <w:rPr>
          <w:color w:val="000000"/>
          <w:sz w:val="28"/>
          <w:szCs w:val="28"/>
        </w:rPr>
        <w:t>, в 2017 году № 335 от 07.02.2017.</w:t>
      </w:r>
      <w:proofErr w:type="gramEnd"/>
      <w:r w:rsidRPr="001A4378">
        <w:rPr>
          <w:color w:val="000000"/>
          <w:sz w:val="28"/>
          <w:szCs w:val="28"/>
        </w:rPr>
        <w:t xml:space="preserve"> С учетом  </w:t>
      </w:r>
      <w:r w:rsidRPr="001A4378">
        <w:rPr>
          <w:color w:val="000000"/>
          <w:sz w:val="28"/>
          <w:szCs w:val="28"/>
        </w:rPr>
        <w:lastRenderedPageBreak/>
        <w:t xml:space="preserve">дефицита бюджета города Рубцовска за отчетный срок объемы расходных обязательств по Программе были сокращены. 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          С учетом корректировки финансирования Программы на реализацию мероприятий Программы из бюджета города направлено денежных средств в объеме 530,0 тыс. руб.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          Информация об плановых объемах финансирования Программы в разрезе по годам представлена в таблице 1.</w:t>
      </w:r>
    </w:p>
    <w:p w:rsidR="00D1508F" w:rsidRPr="001A4378" w:rsidRDefault="00D1508F" w:rsidP="00EC6E35">
      <w:pPr>
        <w:spacing w:line="240" w:lineRule="atLeast"/>
        <w:ind w:firstLine="900"/>
        <w:jc w:val="right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Таблица 1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1620"/>
        <w:gridCol w:w="1440"/>
        <w:gridCol w:w="1440"/>
        <w:gridCol w:w="1440"/>
      </w:tblGrid>
      <w:tr w:rsidR="00D1508F" w:rsidRPr="001A4378" w:rsidTr="005A3099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и направления </w:t>
            </w:r>
          </w:p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расходов, тыс. рублей</w:t>
            </w:r>
          </w:p>
        </w:tc>
      </w:tr>
      <w:tr w:rsidR="00D1508F" w:rsidRPr="001A4378" w:rsidTr="005A3099">
        <w:trPr>
          <w:cantSplit/>
          <w:trHeight w:val="600"/>
        </w:trPr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на 2015-2017 годы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ind w:firstLine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53748,983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52948,772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6831,32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113529,075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ind w:firstLine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530,0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53218,983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52948,772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spacing w:line="240" w:lineRule="atLeast"/>
              <w:jc w:val="center"/>
              <w:rPr>
                <w:color w:val="000000"/>
              </w:rPr>
            </w:pPr>
            <w:r w:rsidRPr="001A4378">
              <w:rPr>
                <w:color w:val="000000"/>
              </w:rPr>
              <w:t>6831,32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112999,075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43089,05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42930,275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6041,32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92060,645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ind w:firstLine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43089,05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42930,275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6041,32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92060,645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10659,933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10018,497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21468,43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ind w:firstLine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D1508F" w:rsidRPr="001A4378" w:rsidTr="005A3099">
        <w:trPr>
          <w:cantSplit/>
          <w:trHeight w:val="24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10129,933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10018,497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8F" w:rsidRPr="001A4378" w:rsidRDefault="00D1508F" w:rsidP="00EC6E35">
            <w:pPr>
              <w:pStyle w:val="ConsPlusCell"/>
              <w:widowControl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20938,43</w:t>
            </w:r>
          </w:p>
        </w:tc>
      </w:tr>
    </w:tbl>
    <w:p w:rsidR="00D1508F" w:rsidRPr="001A4378" w:rsidRDefault="00D1508F" w:rsidP="00EC6E35">
      <w:pPr>
        <w:tabs>
          <w:tab w:val="left" w:pos="720"/>
        </w:tabs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          </w:t>
      </w:r>
    </w:p>
    <w:p w:rsidR="00D1508F" w:rsidRPr="007B6175" w:rsidRDefault="00D1508F" w:rsidP="00185562">
      <w:pPr>
        <w:spacing w:line="240" w:lineRule="atLeast"/>
        <w:ind w:firstLine="709"/>
        <w:jc w:val="both"/>
        <w:rPr>
          <w:color w:val="000000"/>
          <w:sz w:val="28"/>
          <w:szCs w:val="28"/>
          <w:u w:val="single"/>
        </w:rPr>
      </w:pPr>
      <w:r w:rsidRPr="007B6175">
        <w:rPr>
          <w:color w:val="000000"/>
          <w:sz w:val="28"/>
          <w:szCs w:val="28"/>
          <w:u w:val="single"/>
        </w:rPr>
        <w:t>В 2015 году на реализацию мероприятий Программы: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-  запланировано из средств бюджета города 530 тыс. руб., фактически на программные мероприятия за указанный период было израсходовано 1 тыс. руб.; 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- из внебюджетных источников запланировано 53218,983 тыс. руб., израсходовано 2603,877 тыс. руб.</w:t>
      </w:r>
    </w:p>
    <w:p w:rsidR="00D1508F" w:rsidRPr="00300FC9" w:rsidRDefault="00D1508F" w:rsidP="008B5F5B">
      <w:pPr>
        <w:tabs>
          <w:tab w:val="left" w:pos="720"/>
        </w:tabs>
        <w:spacing w:line="240" w:lineRule="atLeast"/>
        <w:jc w:val="both"/>
        <w:rPr>
          <w:color w:val="000000"/>
          <w:sz w:val="28"/>
          <w:szCs w:val="28"/>
        </w:rPr>
      </w:pPr>
      <w:r w:rsidRPr="00300FC9">
        <w:rPr>
          <w:color w:val="000000"/>
          <w:sz w:val="28"/>
          <w:szCs w:val="28"/>
        </w:rPr>
        <w:t>Выполнено в 2015 году пять мероприятий, в том числе проведена госповерка приборов учёта энергопотребления МКУ «Управление образования» (сумма затрат - 1 тыс. руб.), а также:</w:t>
      </w:r>
    </w:p>
    <w:p w:rsidR="00D1508F" w:rsidRPr="00300FC9" w:rsidRDefault="00D1508F" w:rsidP="00B2105A">
      <w:pPr>
        <w:pStyle w:val="a5"/>
        <w:tabs>
          <w:tab w:val="left" w:pos="0"/>
          <w:tab w:val="left" w:pos="720"/>
          <w:tab w:val="left" w:pos="993"/>
        </w:tabs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 w:rsidRPr="00300FC9">
        <w:rPr>
          <w:color w:val="000000"/>
          <w:sz w:val="28"/>
          <w:szCs w:val="28"/>
        </w:rPr>
        <w:t>1. проведено энергетическое обследование, энергоаудита МУТП (сумма затрат 1568,006 тыс. руб.);</w:t>
      </w:r>
    </w:p>
    <w:p w:rsidR="00D1508F" w:rsidRPr="00300FC9" w:rsidRDefault="00D1508F" w:rsidP="00B2105A">
      <w:pPr>
        <w:pStyle w:val="a5"/>
        <w:tabs>
          <w:tab w:val="left" w:pos="0"/>
          <w:tab w:val="left" w:pos="720"/>
          <w:tab w:val="left" w:pos="993"/>
        </w:tabs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 w:rsidRPr="00300FC9">
        <w:rPr>
          <w:color w:val="000000"/>
          <w:sz w:val="28"/>
          <w:szCs w:val="28"/>
        </w:rPr>
        <w:t>2. установлены энергосберегающие лампы МУТП (сумма затрат 221,871 тыс. руб.);</w:t>
      </w:r>
    </w:p>
    <w:p w:rsidR="00D1508F" w:rsidRPr="00300FC9" w:rsidRDefault="00D1508F" w:rsidP="00B2105A">
      <w:pPr>
        <w:pStyle w:val="a5"/>
        <w:tabs>
          <w:tab w:val="left" w:pos="0"/>
          <w:tab w:val="left" w:pos="720"/>
          <w:tab w:val="left" w:pos="993"/>
        </w:tabs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 w:rsidRPr="00300FC9">
        <w:rPr>
          <w:color w:val="000000"/>
          <w:sz w:val="28"/>
          <w:szCs w:val="28"/>
        </w:rPr>
        <w:t>3. заменен металлический трубопровод на полипропиленовый  МУТП       (сумма затрат 701 тыс. руб.);</w:t>
      </w:r>
    </w:p>
    <w:p w:rsidR="00D1508F" w:rsidRPr="00300FC9" w:rsidRDefault="00D1508F" w:rsidP="00B2105A">
      <w:pPr>
        <w:pStyle w:val="a5"/>
        <w:tabs>
          <w:tab w:val="left" w:pos="0"/>
          <w:tab w:val="left" w:pos="720"/>
          <w:tab w:val="left" w:pos="993"/>
        </w:tabs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 w:rsidRPr="00300FC9">
        <w:rPr>
          <w:color w:val="000000"/>
          <w:sz w:val="28"/>
          <w:szCs w:val="28"/>
        </w:rPr>
        <w:t xml:space="preserve">4. проведена теплоизоляция трубопроводов тепловой энергии МУТП (сумма затрат 113 тыс. руб.). </w:t>
      </w:r>
    </w:p>
    <w:p w:rsidR="00D1508F" w:rsidRPr="001A4378" w:rsidRDefault="00D1508F" w:rsidP="008B5F5B">
      <w:pPr>
        <w:tabs>
          <w:tab w:val="left" w:pos="720"/>
        </w:tabs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Комплексная оценка эффективности реализации Программы составила 32,11%, что является низким значением, так как находится в диапазоне до 40%.</w:t>
      </w:r>
    </w:p>
    <w:p w:rsidR="00D1508F" w:rsidRPr="007B6175" w:rsidRDefault="00D1508F" w:rsidP="00872D42">
      <w:pPr>
        <w:spacing w:line="240" w:lineRule="atLeast"/>
        <w:ind w:firstLine="709"/>
        <w:rPr>
          <w:color w:val="000000"/>
          <w:sz w:val="28"/>
          <w:szCs w:val="28"/>
          <w:u w:val="single"/>
        </w:rPr>
      </w:pPr>
      <w:r w:rsidRPr="007B6175">
        <w:rPr>
          <w:color w:val="000000"/>
          <w:sz w:val="28"/>
          <w:szCs w:val="28"/>
          <w:u w:val="single"/>
        </w:rPr>
        <w:t>В 2016 году на реализацию мероприятий Программы: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-  из средств бюджета города денежные средства не запланированы; 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lastRenderedPageBreak/>
        <w:t>- из внебюджетных источников запланировано 52948,772 тыс. рублей израсходовано 521,44 тыс. рублей.</w:t>
      </w:r>
    </w:p>
    <w:p w:rsidR="00D1508F" w:rsidRPr="001A4378" w:rsidRDefault="00D1508F" w:rsidP="00EC6E35">
      <w:pPr>
        <w:tabs>
          <w:tab w:val="left" w:pos="720"/>
        </w:tabs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Выполнено в 2016 году пять мероприятий: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1. установлен преобразователь частоты мощностью 160 кВт на ГНС МУП «Рубцовский водоканал» (сумма затрат 326,440 тыс. руб.);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2. проведена госповерка прибора учёта энергопотребления МУТП (сумма затрат 19 тыс. руб.);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3. установлены энергосберегающие лампы в МУТП (сумма затрат 15 тыс. руб.);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4. произведена замена окон  в административном здании и в здании конечной диспетчерской МУТП на стеклопакеты из пластика (сумма затрат 151 тыс. руб.);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5. произведён ремонт фонарей на крыше депо МУТП (сумма затрат 10 тыс. руб.).</w:t>
      </w:r>
    </w:p>
    <w:p w:rsidR="00D1508F" w:rsidRPr="001A4378" w:rsidRDefault="00D1508F" w:rsidP="00872D42">
      <w:pPr>
        <w:tabs>
          <w:tab w:val="left" w:pos="720"/>
        </w:tabs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Комплексная оценка эффективности реализации муниципальной программы  в 2016 году составила 31,02 %, что является низким значением, так как находится в диапазоне до 40%.</w:t>
      </w:r>
    </w:p>
    <w:p w:rsidR="00D1508F" w:rsidRPr="007B6175" w:rsidRDefault="00D1508F" w:rsidP="00872D42">
      <w:pPr>
        <w:spacing w:line="240" w:lineRule="atLeast"/>
        <w:ind w:firstLine="709"/>
        <w:jc w:val="both"/>
        <w:rPr>
          <w:color w:val="000000"/>
          <w:sz w:val="28"/>
          <w:szCs w:val="28"/>
          <w:u w:val="single"/>
        </w:rPr>
      </w:pPr>
      <w:r w:rsidRPr="001A4378">
        <w:rPr>
          <w:color w:val="000000"/>
          <w:sz w:val="28"/>
          <w:szCs w:val="28"/>
        </w:rPr>
        <w:t xml:space="preserve"> </w:t>
      </w:r>
      <w:r w:rsidRPr="007B6175">
        <w:rPr>
          <w:color w:val="000000"/>
          <w:sz w:val="28"/>
          <w:szCs w:val="28"/>
          <w:u w:val="single"/>
        </w:rPr>
        <w:t>В 2017 году на реализацию мероприятий Программы:</w:t>
      </w:r>
    </w:p>
    <w:p w:rsidR="00D1508F" w:rsidRPr="001A4378" w:rsidRDefault="00D1508F" w:rsidP="00872D42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-  из средств бюджета города денежные средства не запланированы; </w:t>
      </w:r>
    </w:p>
    <w:p w:rsidR="00D1508F" w:rsidRPr="001A4378" w:rsidRDefault="00D1508F" w:rsidP="005C3A9F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- из внебюджетных источников запланировано 6831,32 тыс. руб., израсходовано 557,625 тыс. руб. </w:t>
      </w:r>
    </w:p>
    <w:p w:rsidR="00D1508F" w:rsidRPr="001A4378" w:rsidRDefault="00D1508F" w:rsidP="007B617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Выполнено в 2017 году семь мероприятий:</w:t>
      </w:r>
    </w:p>
    <w:p w:rsidR="00D1508F" w:rsidRPr="001A4378" w:rsidRDefault="00D1508F" w:rsidP="00872D42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1. частично заменён водопровод Ø 100 мм </w:t>
      </w:r>
      <w:proofErr w:type="spellStart"/>
      <w:r w:rsidRPr="001A4378">
        <w:rPr>
          <w:color w:val="000000"/>
          <w:sz w:val="28"/>
          <w:szCs w:val="28"/>
        </w:rPr>
        <w:t>инв.№</w:t>
      </w:r>
      <w:proofErr w:type="spellEnd"/>
      <w:r w:rsidRPr="001A4378">
        <w:rPr>
          <w:color w:val="000000"/>
          <w:sz w:val="28"/>
          <w:szCs w:val="28"/>
        </w:rPr>
        <w:t xml:space="preserve"> 440 МУП «Рубцовский водоканал» (на сумму 67,515 тыс. руб.) по ул. Спортивной;</w:t>
      </w:r>
    </w:p>
    <w:p w:rsidR="00D1508F" w:rsidRPr="001A4378" w:rsidRDefault="00D1508F" w:rsidP="00872D42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2. частично заменён водопровод Ø 63 мм </w:t>
      </w:r>
      <w:proofErr w:type="spellStart"/>
      <w:r w:rsidRPr="001A4378">
        <w:rPr>
          <w:color w:val="000000"/>
          <w:sz w:val="28"/>
          <w:szCs w:val="28"/>
        </w:rPr>
        <w:t>инв.№</w:t>
      </w:r>
      <w:proofErr w:type="spellEnd"/>
      <w:r w:rsidRPr="001A4378">
        <w:rPr>
          <w:color w:val="000000"/>
          <w:sz w:val="28"/>
          <w:szCs w:val="28"/>
        </w:rPr>
        <w:t xml:space="preserve"> 509 МУП «Рубцовский водоканал» (на сумму 128,31 тыс. руб.) по ул. Калинина – ул. Тракторной;</w:t>
      </w:r>
    </w:p>
    <w:p w:rsidR="00D1508F" w:rsidRPr="001A4378" w:rsidRDefault="00D1508F" w:rsidP="00872D42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3. частично заменён водопровод Ø 100 мм </w:t>
      </w:r>
      <w:proofErr w:type="spellStart"/>
      <w:r w:rsidRPr="001A4378">
        <w:rPr>
          <w:color w:val="000000"/>
          <w:sz w:val="28"/>
          <w:szCs w:val="28"/>
        </w:rPr>
        <w:t>инв.№</w:t>
      </w:r>
      <w:proofErr w:type="spellEnd"/>
      <w:r w:rsidRPr="001A4378">
        <w:rPr>
          <w:color w:val="000000"/>
          <w:sz w:val="28"/>
          <w:szCs w:val="28"/>
        </w:rPr>
        <w:t xml:space="preserve"> 1221-7 МУП «Рубцовский водоканал» (на сумму 181,8 тыс. руб.) по ул. Ломоносова;</w:t>
      </w:r>
    </w:p>
    <w:p w:rsidR="00D1508F" w:rsidRPr="001A4378" w:rsidRDefault="00D1508F" w:rsidP="00872D42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4. проведена госповерка прибора учёта энергопотребления МУТП                (сумма затрат 11 тыс. руб.);</w:t>
      </w:r>
    </w:p>
    <w:p w:rsidR="00D1508F" w:rsidRPr="001A4378" w:rsidRDefault="00D1508F" w:rsidP="006B0E71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5. установлены энергосберегающие лампы МУТП (сумма затрат 15 тыс. руб.); </w:t>
      </w:r>
    </w:p>
    <w:p w:rsidR="00D1508F" w:rsidRPr="001A4378" w:rsidRDefault="00D1508F" w:rsidP="00872D42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6. произведена замена окон  в административном здании и в здании конечной диспетчерской МУТП на стеклопакеты из пластика (144 тыс. руб.); </w:t>
      </w:r>
    </w:p>
    <w:p w:rsidR="00D1508F" w:rsidRPr="001A4378" w:rsidRDefault="00D1508F" w:rsidP="006B0E71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7. произведён ремонт фонарей на крыше депо МУТП (10 тыс. руб.). </w:t>
      </w:r>
    </w:p>
    <w:p w:rsidR="00D1508F" w:rsidRPr="001A4378" w:rsidRDefault="00D1508F" w:rsidP="00872D42">
      <w:pPr>
        <w:spacing w:line="240" w:lineRule="atLeast"/>
        <w:jc w:val="both"/>
        <w:rPr>
          <w:strike/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Комплексная оценка эффективности реализации Программы в 2017 году составила 55,96 %, что является средним уровнем, так как находится в диапазоне от 40 до 80 %. </w:t>
      </w:r>
    </w:p>
    <w:p w:rsidR="00D1508F" w:rsidRPr="001A4378" w:rsidRDefault="00D1508F" w:rsidP="00EC6E35">
      <w:pPr>
        <w:tabs>
          <w:tab w:val="left" w:pos="720"/>
        </w:tabs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          На основании недостаточного финансирования из бюджета города мероприятия Программы выполнены не в полном объеме и по ряду индикаторов не достигнуты конечные плановые результаты. 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 xml:space="preserve">          Муниципальная программа «Энергосбережение и повышение энергетической эффективности организаций города Рубцовска» на 2015-2017 годы за период 2015-2017 годы реализована с низким уровнем эффективности.</w:t>
      </w:r>
    </w:p>
    <w:p w:rsidR="00D1508F" w:rsidRPr="001A4378" w:rsidRDefault="00D1508F" w:rsidP="00EC6E35">
      <w:pPr>
        <w:tabs>
          <w:tab w:val="left" w:pos="720"/>
        </w:tabs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lastRenderedPageBreak/>
        <w:t xml:space="preserve">          В целях повышения эффективности использования энергоресурсов и снижения затрат на энергоресурсы на 2018-2020 годы была разработана новая муниципальная программа «Энергосбережение и повышение энергетической эффективности организаций города Рубцовска». </w:t>
      </w:r>
    </w:p>
    <w:p w:rsidR="00D1508F" w:rsidRPr="001A4378" w:rsidRDefault="00D1508F" w:rsidP="00EC6E35">
      <w:pPr>
        <w:tabs>
          <w:tab w:val="left" w:pos="720"/>
        </w:tabs>
        <w:spacing w:line="240" w:lineRule="atLeast"/>
        <w:ind w:firstLine="900"/>
        <w:jc w:val="both"/>
        <w:rPr>
          <w:color w:val="000000"/>
          <w:sz w:val="28"/>
          <w:szCs w:val="28"/>
        </w:rPr>
      </w:pPr>
    </w:p>
    <w:p w:rsidR="00D1508F" w:rsidRPr="001A4378" w:rsidRDefault="00D1508F" w:rsidP="00EC6E35">
      <w:pPr>
        <w:spacing w:line="240" w:lineRule="atLeast"/>
        <w:ind w:firstLine="900"/>
        <w:jc w:val="both"/>
        <w:rPr>
          <w:color w:val="000000"/>
          <w:sz w:val="28"/>
          <w:szCs w:val="28"/>
        </w:rPr>
      </w:pP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Председатель комитета Администрации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города Рубцовска по промышленности, энергетике,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  <w:r w:rsidRPr="001A4378">
        <w:rPr>
          <w:color w:val="000000"/>
          <w:sz w:val="28"/>
          <w:szCs w:val="28"/>
        </w:rPr>
        <w:t>транспорту и дорожному хозяйству                                                    Е.И.Долгих</w:t>
      </w:r>
    </w:p>
    <w:p w:rsidR="00D1508F" w:rsidRPr="001A4378" w:rsidRDefault="00D1508F" w:rsidP="00EC6E35">
      <w:pPr>
        <w:spacing w:line="240" w:lineRule="atLeast"/>
        <w:jc w:val="both"/>
        <w:rPr>
          <w:color w:val="000000"/>
          <w:sz w:val="28"/>
          <w:szCs w:val="28"/>
        </w:rPr>
      </w:pPr>
    </w:p>
    <w:p w:rsidR="00D1508F" w:rsidRPr="001A4378" w:rsidRDefault="00D1508F" w:rsidP="00EC6E35">
      <w:pPr>
        <w:spacing w:line="240" w:lineRule="atLeast"/>
        <w:rPr>
          <w:color w:val="000000"/>
          <w:sz w:val="28"/>
          <w:szCs w:val="28"/>
        </w:rPr>
      </w:pPr>
    </w:p>
    <w:p w:rsidR="00D1508F" w:rsidRPr="001A4378" w:rsidRDefault="00D1508F" w:rsidP="00EC6E35">
      <w:pPr>
        <w:spacing w:line="240" w:lineRule="atLeast"/>
        <w:rPr>
          <w:color w:val="000000"/>
          <w:sz w:val="20"/>
          <w:szCs w:val="20"/>
        </w:rPr>
      </w:pPr>
      <w:proofErr w:type="spellStart"/>
      <w:r w:rsidRPr="001A4378">
        <w:rPr>
          <w:color w:val="000000"/>
          <w:sz w:val="20"/>
          <w:szCs w:val="20"/>
        </w:rPr>
        <w:t>Доцюк</w:t>
      </w:r>
      <w:proofErr w:type="spellEnd"/>
      <w:r w:rsidRPr="001A4378">
        <w:rPr>
          <w:color w:val="000000"/>
          <w:sz w:val="20"/>
          <w:szCs w:val="20"/>
        </w:rPr>
        <w:t xml:space="preserve"> В.Г.</w:t>
      </w:r>
    </w:p>
    <w:p w:rsidR="00D1508F" w:rsidRPr="001A4378" w:rsidRDefault="00D1508F" w:rsidP="00EC6E35">
      <w:pPr>
        <w:spacing w:line="240" w:lineRule="atLeast"/>
        <w:rPr>
          <w:color w:val="000000"/>
          <w:sz w:val="28"/>
          <w:szCs w:val="28"/>
        </w:rPr>
      </w:pPr>
      <w:r w:rsidRPr="001A4378">
        <w:rPr>
          <w:color w:val="000000"/>
          <w:sz w:val="20"/>
          <w:szCs w:val="20"/>
        </w:rPr>
        <w:t>96418</w:t>
      </w:r>
    </w:p>
    <w:p w:rsidR="00D1508F" w:rsidRPr="00803C8E" w:rsidRDefault="00D1508F" w:rsidP="00EC6E35">
      <w:pPr>
        <w:spacing w:line="240" w:lineRule="atLeast"/>
        <w:rPr>
          <w:sz w:val="28"/>
          <w:szCs w:val="28"/>
        </w:rPr>
      </w:pPr>
    </w:p>
    <w:p w:rsidR="00D1508F" w:rsidRPr="00803C8E" w:rsidRDefault="00D1508F" w:rsidP="00EC6E35">
      <w:pPr>
        <w:spacing w:line="240" w:lineRule="atLeast"/>
        <w:rPr>
          <w:sz w:val="28"/>
          <w:szCs w:val="28"/>
        </w:rPr>
      </w:pPr>
    </w:p>
    <w:sectPr w:rsidR="00D1508F" w:rsidRPr="00803C8E" w:rsidSect="00EC6E35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B1A"/>
    <w:rsid w:val="000024EB"/>
    <w:rsid w:val="000542E7"/>
    <w:rsid w:val="000A3A29"/>
    <w:rsid w:val="000E67A6"/>
    <w:rsid w:val="0012557F"/>
    <w:rsid w:val="001403C9"/>
    <w:rsid w:val="00156732"/>
    <w:rsid w:val="00185562"/>
    <w:rsid w:val="00194861"/>
    <w:rsid w:val="001A4378"/>
    <w:rsid w:val="001A67C5"/>
    <w:rsid w:val="001A76A0"/>
    <w:rsid w:val="00210F7D"/>
    <w:rsid w:val="00240889"/>
    <w:rsid w:val="0025402D"/>
    <w:rsid w:val="00265C53"/>
    <w:rsid w:val="00272E6C"/>
    <w:rsid w:val="00275501"/>
    <w:rsid w:val="002835E4"/>
    <w:rsid w:val="00286F76"/>
    <w:rsid w:val="002924D0"/>
    <w:rsid w:val="002D0378"/>
    <w:rsid w:val="002D59AE"/>
    <w:rsid w:val="002E14F3"/>
    <w:rsid w:val="00300FC9"/>
    <w:rsid w:val="00301F19"/>
    <w:rsid w:val="003101F2"/>
    <w:rsid w:val="0032057E"/>
    <w:rsid w:val="00325A65"/>
    <w:rsid w:val="00325C88"/>
    <w:rsid w:val="00351E16"/>
    <w:rsid w:val="003657E2"/>
    <w:rsid w:val="003759B3"/>
    <w:rsid w:val="0039464E"/>
    <w:rsid w:val="003A5398"/>
    <w:rsid w:val="003C2CE2"/>
    <w:rsid w:val="003D334A"/>
    <w:rsid w:val="00416425"/>
    <w:rsid w:val="00435922"/>
    <w:rsid w:val="004725BD"/>
    <w:rsid w:val="004841CD"/>
    <w:rsid w:val="00495510"/>
    <w:rsid w:val="004A32B8"/>
    <w:rsid w:val="004C4A96"/>
    <w:rsid w:val="00507055"/>
    <w:rsid w:val="00520D4A"/>
    <w:rsid w:val="00525DE4"/>
    <w:rsid w:val="00525F82"/>
    <w:rsid w:val="005843BB"/>
    <w:rsid w:val="00595800"/>
    <w:rsid w:val="005A3099"/>
    <w:rsid w:val="005A50B9"/>
    <w:rsid w:val="005C3A9F"/>
    <w:rsid w:val="005F4140"/>
    <w:rsid w:val="005F72C7"/>
    <w:rsid w:val="0061325D"/>
    <w:rsid w:val="006142E1"/>
    <w:rsid w:val="0067548F"/>
    <w:rsid w:val="006B0E71"/>
    <w:rsid w:val="006B3A65"/>
    <w:rsid w:val="006B76B7"/>
    <w:rsid w:val="006C6A73"/>
    <w:rsid w:val="006D186B"/>
    <w:rsid w:val="006D2B5F"/>
    <w:rsid w:val="006E348F"/>
    <w:rsid w:val="00786BD9"/>
    <w:rsid w:val="007950C2"/>
    <w:rsid w:val="007A0640"/>
    <w:rsid w:val="007A11F2"/>
    <w:rsid w:val="007B34FF"/>
    <w:rsid w:val="007B6175"/>
    <w:rsid w:val="007C7304"/>
    <w:rsid w:val="007E6C69"/>
    <w:rsid w:val="00803C8E"/>
    <w:rsid w:val="00806FEF"/>
    <w:rsid w:val="00845866"/>
    <w:rsid w:val="00872D42"/>
    <w:rsid w:val="00882111"/>
    <w:rsid w:val="00883976"/>
    <w:rsid w:val="008B5F5B"/>
    <w:rsid w:val="008E722A"/>
    <w:rsid w:val="00901FAA"/>
    <w:rsid w:val="009716F4"/>
    <w:rsid w:val="0097744C"/>
    <w:rsid w:val="009B2209"/>
    <w:rsid w:val="009C7094"/>
    <w:rsid w:val="009E4B4E"/>
    <w:rsid w:val="009F1CD5"/>
    <w:rsid w:val="009F591D"/>
    <w:rsid w:val="00A43B1A"/>
    <w:rsid w:val="00A73B58"/>
    <w:rsid w:val="00AB5133"/>
    <w:rsid w:val="00AD3ED9"/>
    <w:rsid w:val="00AF21F8"/>
    <w:rsid w:val="00AF5934"/>
    <w:rsid w:val="00B2105A"/>
    <w:rsid w:val="00B831D5"/>
    <w:rsid w:val="00BC50AC"/>
    <w:rsid w:val="00BF28B8"/>
    <w:rsid w:val="00BF5157"/>
    <w:rsid w:val="00C10FF7"/>
    <w:rsid w:val="00C12B9A"/>
    <w:rsid w:val="00C96AFC"/>
    <w:rsid w:val="00CB5D72"/>
    <w:rsid w:val="00CD32D6"/>
    <w:rsid w:val="00D1508F"/>
    <w:rsid w:val="00D24B5C"/>
    <w:rsid w:val="00D461A8"/>
    <w:rsid w:val="00D94189"/>
    <w:rsid w:val="00DA660C"/>
    <w:rsid w:val="00DC1A8D"/>
    <w:rsid w:val="00DC2C17"/>
    <w:rsid w:val="00DD45C2"/>
    <w:rsid w:val="00DE6C3E"/>
    <w:rsid w:val="00DE6D25"/>
    <w:rsid w:val="00E4272D"/>
    <w:rsid w:val="00E668E5"/>
    <w:rsid w:val="00EC1920"/>
    <w:rsid w:val="00EC6E35"/>
    <w:rsid w:val="00F1421E"/>
    <w:rsid w:val="00F204E8"/>
    <w:rsid w:val="00F3573B"/>
    <w:rsid w:val="00F57AE7"/>
    <w:rsid w:val="00F621E7"/>
    <w:rsid w:val="00F80917"/>
    <w:rsid w:val="00FB2449"/>
    <w:rsid w:val="00FB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1A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96AF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C96AFC"/>
    <w:rPr>
      <w:rFonts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156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416425"/>
    <w:pPr>
      <w:ind w:left="720"/>
      <w:contextualSpacing/>
    </w:pPr>
  </w:style>
  <w:style w:type="paragraph" w:customStyle="1" w:styleId="ConsPlusCell">
    <w:name w:val="ConsPlusCell"/>
    <w:uiPriority w:val="99"/>
    <w:rsid w:val="005A30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rmal (Web)"/>
    <w:basedOn w:val="a"/>
    <w:uiPriority w:val="99"/>
    <w:rsid w:val="00D94189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B21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stativko</dc:creator>
  <cp:lastModifiedBy>svf</cp:lastModifiedBy>
  <cp:revision>2</cp:revision>
  <cp:lastPrinted>2018-03-14T04:26:00Z</cp:lastPrinted>
  <dcterms:created xsi:type="dcterms:W3CDTF">2019-03-20T08:20:00Z</dcterms:created>
  <dcterms:modified xsi:type="dcterms:W3CDTF">2019-03-20T08:20:00Z</dcterms:modified>
</cp:coreProperties>
</file>