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CF2B" w14:textId="77777777" w:rsidR="00815F70" w:rsidRPr="00FF3DBA" w:rsidRDefault="00815F70" w:rsidP="00815F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F3DBA">
        <w:rPr>
          <w:rFonts w:ascii="Times New Roman" w:hAnsi="Times New Roman" w:cs="Times New Roman"/>
          <w:sz w:val="26"/>
          <w:szCs w:val="26"/>
        </w:rPr>
        <w:t>Годовой отчет</w:t>
      </w:r>
    </w:p>
    <w:p w14:paraId="44F3A725" w14:textId="77777777" w:rsidR="00815F70" w:rsidRPr="00FF3DBA" w:rsidRDefault="00815F70" w:rsidP="00815F7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F3DBA">
        <w:rPr>
          <w:rFonts w:ascii="Times New Roman" w:hAnsi="Times New Roman" w:cs="Times New Roman"/>
          <w:sz w:val="26"/>
          <w:szCs w:val="26"/>
        </w:rPr>
        <w:t xml:space="preserve">о ходе реализации и оценке эффективности </w:t>
      </w:r>
      <w:r w:rsidRPr="00FF3DBA">
        <w:rPr>
          <w:rFonts w:ascii="Times New Roman" w:hAnsi="Times New Roman" w:cs="Times New Roman"/>
          <w:bCs/>
          <w:sz w:val="26"/>
          <w:szCs w:val="26"/>
        </w:rPr>
        <w:t>муниципальной программы</w:t>
      </w:r>
    </w:p>
    <w:p w14:paraId="52602077" w14:textId="77777777" w:rsidR="00815F70" w:rsidRPr="00FF3DBA" w:rsidRDefault="00815F70" w:rsidP="00815F7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FF3DBA">
        <w:rPr>
          <w:rFonts w:ascii="Times New Roman" w:hAnsi="Times New Roman" w:cs="Times New Roman"/>
          <w:sz w:val="26"/>
          <w:szCs w:val="26"/>
        </w:rPr>
        <w:t>«Развитие муниципальной системы образования города Рубцовска»</w:t>
      </w:r>
    </w:p>
    <w:p w14:paraId="4CCA4FE5" w14:textId="642D373D" w:rsidR="00815F70" w:rsidRPr="00FF3DBA" w:rsidRDefault="00815F70" w:rsidP="00815F70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FF3DBA">
        <w:rPr>
          <w:rFonts w:ascii="Times New Roman" w:hAnsi="Times New Roman" w:cs="Times New Roman"/>
          <w:sz w:val="26"/>
          <w:szCs w:val="26"/>
        </w:rPr>
        <w:t>за 202</w:t>
      </w:r>
      <w:r w:rsidR="00A03EF5" w:rsidRPr="00FF3DBA">
        <w:rPr>
          <w:rFonts w:ascii="Times New Roman" w:hAnsi="Times New Roman" w:cs="Times New Roman"/>
          <w:sz w:val="26"/>
          <w:szCs w:val="26"/>
        </w:rPr>
        <w:t>4</w:t>
      </w:r>
      <w:r w:rsidRPr="00FF3DBA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76B1640F" w14:textId="77777777" w:rsidR="0040425F" w:rsidRPr="00FF3DBA" w:rsidRDefault="0040425F" w:rsidP="00925162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0948449A" w14:textId="77777777" w:rsidR="00FF3DBA" w:rsidRDefault="00FE570D" w:rsidP="0040425F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F3DBA">
        <w:rPr>
          <w:rFonts w:ascii="Times New Roman" w:hAnsi="Times New Roman" w:cs="Times New Roman"/>
          <w:sz w:val="26"/>
          <w:szCs w:val="26"/>
        </w:rPr>
        <w:t>В течение 202</w:t>
      </w:r>
      <w:r w:rsidR="00A03EF5" w:rsidRPr="00FF3DBA">
        <w:rPr>
          <w:rFonts w:ascii="Times New Roman" w:hAnsi="Times New Roman" w:cs="Times New Roman"/>
          <w:sz w:val="26"/>
          <w:szCs w:val="26"/>
        </w:rPr>
        <w:t>4</w:t>
      </w:r>
      <w:r w:rsidR="00815F70" w:rsidRPr="00FF3DBA">
        <w:rPr>
          <w:rFonts w:ascii="Times New Roman" w:hAnsi="Times New Roman" w:cs="Times New Roman"/>
          <w:sz w:val="26"/>
          <w:szCs w:val="26"/>
        </w:rPr>
        <w:t xml:space="preserve"> года </w:t>
      </w:r>
      <w:r w:rsidR="00FF6D21" w:rsidRPr="00FF3DBA">
        <w:rPr>
          <w:rFonts w:ascii="Times New Roman" w:hAnsi="Times New Roman" w:cs="Times New Roman"/>
          <w:sz w:val="26"/>
          <w:szCs w:val="26"/>
        </w:rPr>
        <w:t>деятельность МКУ</w:t>
      </w:r>
      <w:r w:rsidR="00815F70" w:rsidRPr="00FF3DBA">
        <w:rPr>
          <w:rFonts w:ascii="Times New Roman" w:hAnsi="Times New Roman" w:cs="Times New Roman"/>
          <w:sz w:val="26"/>
          <w:szCs w:val="26"/>
        </w:rPr>
        <w:t xml:space="preserve"> «Управление </w:t>
      </w:r>
      <w:r w:rsidR="005D6D3F" w:rsidRPr="00FF3DBA">
        <w:rPr>
          <w:rFonts w:ascii="Times New Roman" w:hAnsi="Times New Roman" w:cs="Times New Roman"/>
          <w:sz w:val="26"/>
          <w:szCs w:val="26"/>
        </w:rPr>
        <w:t xml:space="preserve">образования»  </w:t>
      </w:r>
      <w:r w:rsidR="00925162" w:rsidRPr="00FF3DBA">
        <w:rPr>
          <w:rFonts w:ascii="Times New Roman" w:hAnsi="Times New Roman" w:cs="Times New Roman"/>
          <w:sz w:val="26"/>
          <w:szCs w:val="26"/>
        </w:rPr>
        <w:t xml:space="preserve">           </w:t>
      </w:r>
    </w:p>
    <w:p w14:paraId="128178CF" w14:textId="589939B9" w:rsidR="00F600F9" w:rsidRPr="00FF3DBA" w:rsidRDefault="00815F70" w:rsidP="00FF3DBA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FF3DBA">
        <w:rPr>
          <w:rFonts w:ascii="Times New Roman" w:hAnsi="Times New Roman" w:cs="Times New Roman"/>
          <w:sz w:val="26"/>
          <w:szCs w:val="26"/>
        </w:rPr>
        <w:t>г.</w:t>
      </w:r>
      <w:r w:rsidR="00F15318" w:rsidRPr="00FF3DBA">
        <w:rPr>
          <w:rFonts w:ascii="Times New Roman" w:hAnsi="Times New Roman" w:cs="Times New Roman"/>
          <w:sz w:val="26"/>
          <w:szCs w:val="26"/>
        </w:rPr>
        <w:t xml:space="preserve"> </w:t>
      </w:r>
      <w:r w:rsidR="00F600F9" w:rsidRPr="00FF3DBA">
        <w:rPr>
          <w:rFonts w:ascii="Times New Roman" w:hAnsi="Times New Roman" w:cs="Times New Roman"/>
          <w:sz w:val="26"/>
          <w:szCs w:val="26"/>
        </w:rPr>
        <w:t>Рубцовска была</w:t>
      </w:r>
      <w:r w:rsidR="00FE570D" w:rsidRPr="00FF3DBA">
        <w:rPr>
          <w:rFonts w:ascii="Times New Roman" w:hAnsi="Times New Roman" w:cs="Times New Roman"/>
          <w:sz w:val="26"/>
          <w:szCs w:val="26"/>
        </w:rPr>
        <w:t xml:space="preserve"> направлена на обеспечение государственных гарантий доступности и равных возможностей получения дошкольного, общего и дополнительного образования, реализацию федеральных и региональных проектов и программ, реализацию федеральных государственных образовательных стандартов нового поколения, сопровождение деятельности подве</w:t>
      </w:r>
      <w:r w:rsidR="00F600F9" w:rsidRPr="00FF3DBA">
        <w:rPr>
          <w:rFonts w:ascii="Times New Roman" w:hAnsi="Times New Roman" w:cs="Times New Roman"/>
          <w:sz w:val="26"/>
          <w:szCs w:val="26"/>
        </w:rPr>
        <w:t>домственных учреждений.</w:t>
      </w:r>
    </w:p>
    <w:p w14:paraId="6037ED26" w14:textId="2FF7B732" w:rsidR="0040425F" w:rsidRPr="00FF3DBA" w:rsidRDefault="0040425F" w:rsidP="0040425F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F3DBA">
        <w:rPr>
          <w:rFonts w:ascii="Times New Roman" w:hAnsi="Times New Roman" w:cs="Times New Roman"/>
          <w:color w:val="000000"/>
          <w:sz w:val="26"/>
          <w:szCs w:val="26"/>
        </w:rPr>
        <w:t xml:space="preserve">Принятые цели и задачи соответствуют приоритетам, закрепленным в Указе Президента Российской Федерации от 07.05.2012 № 599 «О мерах по реализации государственной политики в области образования и науки», </w:t>
      </w:r>
      <w:r w:rsidRPr="00FF3DBA">
        <w:rPr>
          <w:rFonts w:ascii="Times New Roman" w:hAnsi="Times New Roman" w:cs="Times New Roman"/>
          <w:sz w:val="26"/>
          <w:szCs w:val="26"/>
        </w:rPr>
        <w:t xml:space="preserve">Федеральным законом от 29.12.2012  № 273-ФЗ «Об образовании в Российской Федерации», Федеральной программе  «Развитие </w:t>
      </w:r>
      <w:r w:rsidRPr="00FF3DBA">
        <w:rPr>
          <w:rFonts w:ascii="Times New Roman" w:hAnsi="Times New Roman" w:cs="Times New Roman"/>
          <w:color w:val="000000"/>
          <w:sz w:val="26"/>
          <w:szCs w:val="26"/>
        </w:rPr>
        <w:t xml:space="preserve">образования» на 2018-2025 годы, утвержденной постановлением Правительства Российской Федерации от 26.12.2017 № 1642, </w:t>
      </w:r>
      <w:r w:rsidRPr="00FF3DBA">
        <w:rPr>
          <w:rFonts w:ascii="Times New Roman" w:hAnsi="Times New Roman" w:cs="Times New Roman"/>
          <w:sz w:val="26"/>
          <w:szCs w:val="26"/>
        </w:rPr>
        <w:t xml:space="preserve">государственной программе «Развитие образования Алтайском крае» </w:t>
      </w:r>
      <w:r w:rsidRPr="00FF3DBA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</w:rPr>
        <w:t xml:space="preserve"> от 28.12.2023 </w:t>
      </w:r>
      <w:r w:rsidR="00DC2EFC" w:rsidRPr="00FF3DBA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Pr="00FF3DBA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</w:rPr>
        <w:t xml:space="preserve"> 539</w:t>
      </w:r>
      <w:r w:rsidR="003D6499" w:rsidRPr="00FF3DBA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</w:rPr>
        <w:t>.</w:t>
      </w:r>
    </w:p>
    <w:p w14:paraId="1B785B74" w14:textId="735874DD" w:rsidR="00451879" w:rsidRPr="00FF3DBA" w:rsidRDefault="00451879" w:rsidP="0040425F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F3DBA">
        <w:rPr>
          <w:rFonts w:ascii="Times New Roman" w:hAnsi="Times New Roman" w:cs="Times New Roman"/>
          <w:sz w:val="26"/>
          <w:szCs w:val="26"/>
        </w:rPr>
        <w:t xml:space="preserve">Важными аспектами Программы являются реализация мероприятий приоритетного национального проекта «Образование».  </w:t>
      </w:r>
    </w:p>
    <w:p w14:paraId="735940A3" w14:textId="453E41A2" w:rsidR="00451879" w:rsidRPr="00FF3DBA" w:rsidRDefault="00451879" w:rsidP="004042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3DBA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решением Рубцовского городского Совета депутатов Алтайского края </w:t>
      </w:r>
      <w:r w:rsidRPr="00FF3DBA">
        <w:rPr>
          <w:rFonts w:ascii="Times New Roman" w:hAnsi="Times New Roman" w:cs="Times New Roman"/>
          <w:sz w:val="26"/>
          <w:szCs w:val="26"/>
        </w:rPr>
        <w:t xml:space="preserve">от </w:t>
      </w:r>
      <w:r w:rsidR="00A03EF5" w:rsidRPr="00FF3DBA">
        <w:rPr>
          <w:rFonts w:ascii="Times New Roman" w:hAnsi="Times New Roman" w:cs="Times New Roman"/>
          <w:sz w:val="26"/>
          <w:szCs w:val="26"/>
        </w:rPr>
        <w:t>21.12.2023 № 242 «О бюджете муниципального образования город Рубцовск Алтайского края на 2024 год и на плановый период 2025 и 2026 годов»</w:t>
      </w:r>
      <w:r w:rsidRPr="00FF3DBA">
        <w:rPr>
          <w:rFonts w:ascii="Times New Roman" w:eastAsia="Calibri" w:hAnsi="Times New Roman" w:cs="Times New Roman"/>
          <w:sz w:val="26"/>
          <w:szCs w:val="26"/>
        </w:rPr>
        <w:t xml:space="preserve"> (с изменениями) и постановлениями Администрации города Рубцовска Алтайского края </w:t>
      </w:r>
      <w:r w:rsidR="00A03EF5" w:rsidRPr="00FF3DBA">
        <w:rPr>
          <w:rFonts w:ascii="Times New Roman" w:eastAsia="Times New Roman" w:hAnsi="Times New Roman" w:cs="Times New Roman"/>
          <w:sz w:val="26"/>
          <w:szCs w:val="26"/>
        </w:rPr>
        <w:t>от 14.02.2024 № 395, от 17.05.2024 № 1434, от 25.12.2024 № 3682</w:t>
      </w:r>
      <w:r w:rsidR="00A03EF5" w:rsidRPr="00FF3D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F3DBA">
        <w:rPr>
          <w:rFonts w:ascii="Times New Roman" w:eastAsia="Calibri" w:hAnsi="Times New Roman" w:cs="Times New Roman"/>
          <w:sz w:val="26"/>
          <w:szCs w:val="26"/>
        </w:rPr>
        <w:t xml:space="preserve">в Программу были внесены изменения, касающиеся объемов и источников финансирования. Изменения были связаны с выделением дополнительного финансирования. Плановый объем финансирования составлял </w:t>
      </w:r>
      <w:r w:rsidR="00A03EF5" w:rsidRPr="00FF3DBA">
        <w:rPr>
          <w:rFonts w:ascii="Times New Roman" w:eastAsia="Calibri" w:hAnsi="Times New Roman" w:cs="Times New Roman"/>
          <w:sz w:val="26"/>
          <w:szCs w:val="26"/>
        </w:rPr>
        <w:t>831453,6</w:t>
      </w:r>
      <w:r w:rsidRPr="00FF3DBA">
        <w:rPr>
          <w:rFonts w:ascii="Times New Roman" w:eastAsia="Calibri" w:hAnsi="Times New Roman" w:cs="Times New Roman"/>
          <w:sz w:val="26"/>
          <w:szCs w:val="26"/>
        </w:rPr>
        <w:t xml:space="preserve"> тыс. рублей, в том числе за счет бюджета города </w:t>
      </w:r>
      <w:r w:rsidR="00A03EF5" w:rsidRPr="00FF3DBA">
        <w:rPr>
          <w:rFonts w:ascii="Times New Roman" w:eastAsia="Calibri" w:hAnsi="Times New Roman" w:cs="Times New Roman"/>
          <w:sz w:val="26"/>
          <w:szCs w:val="26"/>
        </w:rPr>
        <w:t>701516,5</w:t>
      </w:r>
      <w:r w:rsidRPr="00FF3DBA">
        <w:rPr>
          <w:rFonts w:ascii="Times New Roman" w:eastAsia="Calibri" w:hAnsi="Times New Roman" w:cs="Times New Roman"/>
          <w:sz w:val="26"/>
          <w:szCs w:val="26"/>
        </w:rPr>
        <w:t xml:space="preserve"> тыс. рублей. </w:t>
      </w:r>
    </w:p>
    <w:p w14:paraId="4211A2B4" w14:textId="18A66908" w:rsidR="00451879" w:rsidRPr="00FF3DBA" w:rsidRDefault="00451879" w:rsidP="004042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3DBA">
        <w:rPr>
          <w:rFonts w:ascii="Times New Roman" w:eastAsia="Calibri" w:hAnsi="Times New Roman" w:cs="Times New Roman"/>
          <w:sz w:val="26"/>
          <w:szCs w:val="26"/>
        </w:rPr>
        <w:t>Общий объем финансирования на реализацию Программы в 202</w:t>
      </w:r>
      <w:r w:rsidR="00A03EF5" w:rsidRPr="00FF3DBA">
        <w:rPr>
          <w:rFonts w:ascii="Times New Roman" w:eastAsia="Calibri" w:hAnsi="Times New Roman" w:cs="Times New Roman"/>
          <w:sz w:val="26"/>
          <w:szCs w:val="26"/>
        </w:rPr>
        <w:t>4</w:t>
      </w:r>
      <w:r w:rsidRPr="00FF3DBA">
        <w:rPr>
          <w:rFonts w:ascii="Times New Roman" w:eastAsia="Calibri" w:hAnsi="Times New Roman" w:cs="Times New Roman"/>
          <w:sz w:val="26"/>
          <w:szCs w:val="26"/>
        </w:rPr>
        <w:t xml:space="preserve"> году составил </w:t>
      </w:r>
      <w:r w:rsidR="00A03EF5" w:rsidRPr="00FF3DBA">
        <w:rPr>
          <w:rFonts w:ascii="Times New Roman" w:eastAsia="Calibri" w:hAnsi="Times New Roman" w:cs="Times New Roman"/>
          <w:sz w:val="26"/>
          <w:szCs w:val="26"/>
        </w:rPr>
        <w:t>828264,7</w:t>
      </w:r>
      <w:r w:rsidRPr="00FF3DBA">
        <w:rPr>
          <w:rFonts w:ascii="Times New Roman" w:eastAsia="Calibri" w:hAnsi="Times New Roman" w:cs="Times New Roman"/>
          <w:sz w:val="26"/>
          <w:szCs w:val="26"/>
        </w:rPr>
        <w:t xml:space="preserve"> тыс. рублей, в том числе из бюджета города – </w:t>
      </w:r>
      <w:r w:rsidR="00A03EF5" w:rsidRPr="00FF3DBA">
        <w:rPr>
          <w:rFonts w:ascii="Times New Roman" w:eastAsia="Calibri" w:hAnsi="Times New Roman" w:cs="Times New Roman"/>
          <w:sz w:val="26"/>
          <w:szCs w:val="26"/>
        </w:rPr>
        <w:t>700579,7</w:t>
      </w:r>
      <w:r w:rsidRPr="00FF3DBA">
        <w:rPr>
          <w:rFonts w:ascii="Times New Roman" w:eastAsia="Calibri" w:hAnsi="Times New Roman" w:cs="Times New Roman"/>
          <w:sz w:val="26"/>
          <w:szCs w:val="26"/>
        </w:rPr>
        <w:t xml:space="preserve"> тыс. рублей. </w:t>
      </w:r>
    </w:p>
    <w:p w14:paraId="62D17DB3" w14:textId="3E841C09" w:rsidR="00EB09B6" w:rsidRPr="00FF3DBA" w:rsidRDefault="00451879" w:rsidP="00404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FF3DBA">
        <w:rPr>
          <w:rFonts w:ascii="Times New Roman" w:eastAsia="Calibri" w:hAnsi="Times New Roman" w:cs="Times New Roman"/>
          <w:sz w:val="26"/>
          <w:szCs w:val="26"/>
        </w:rPr>
        <w:t xml:space="preserve">В системе общего образования города Рубцовска </w:t>
      </w:r>
      <w:r w:rsidR="00DA66F0" w:rsidRPr="00FF3DBA">
        <w:rPr>
          <w:rFonts w:ascii="Times New Roman" w:eastAsia="Calibri" w:hAnsi="Times New Roman" w:cs="Times New Roman"/>
          <w:sz w:val="26"/>
          <w:szCs w:val="26"/>
        </w:rPr>
        <w:t>функционирует</w:t>
      </w:r>
      <w:r w:rsidRPr="00FF3DBA">
        <w:rPr>
          <w:rFonts w:ascii="Times New Roman" w:eastAsia="Calibri" w:hAnsi="Times New Roman" w:cs="Times New Roman"/>
          <w:sz w:val="26"/>
          <w:szCs w:val="26"/>
        </w:rPr>
        <w:t xml:space="preserve"> 5</w:t>
      </w:r>
      <w:r w:rsidR="00E60A6D" w:rsidRPr="00FF3DBA">
        <w:rPr>
          <w:rFonts w:ascii="Times New Roman" w:eastAsia="Calibri" w:hAnsi="Times New Roman" w:cs="Times New Roman"/>
          <w:sz w:val="26"/>
          <w:szCs w:val="26"/>
        </w:rPr>
        <w:t>1</w:t>
      </w:r>
      <w:r w:rsidRPr="00FF3DBA">
        <w:rPr>
          <w:rFonts w:ascii="Times New Roman" w:eastAsia="Calibri" w:hAnsi="Times New Roman" w:cs="Times New Roman"/>
          <w:sz w:val="26"/>
          <w:szCs w:val="26"/>
        </w:rPr>
        <w:t xml:space="preserve"> образовательн</w:t>
      </w:r>
      <w:r w:rsidR="00E60A6D" w:rsidRPr="00FF3DBA">
        <w:rPr>
          <w:rFonts w:ascii="Times New Roman" w:eastAsia="Calibri" w:hAnsi="Times New Roman" w:cs="Times New Roman"/>
          <w:sz w:val="26"/>
          <w:szCs w:val="26"/>
        </w:rPr>
        <w:t>ая</w:t>
      </w:r>
      <w:r w:rsidRPr="00FF3DBA">
        <w:rPr>
          <w:rFonts w:ascii="Times New Roman" w:eastAsia="Calibri" w:hAnsi="Times New Roman" w:cs="Times New Roman"/>
          <w:sz w:val="26"/>
          <w:szCs w:val="26"/>
        </w:rPr>
        <w:t xml:space="preserve"> организаци</w:t>
      </w:r>
      <w:r w:rsidR="00E60A6D" w:rsidRPr="00FF3DBA">
        <w:rPr>
          <w:rFonts w:ascii="Times New Roman" w:eastAsia="Calibri" w:hAnsi="Times New Roman" w:cs="Times New Roman"/>
          <w:sz w:val="26"/>
          <w:szCs w:val="26"/>
        </w:rPr>
        <w:t>я</w:t>
      </w:r>
      <w:r w:rsidRPr="00FF3DBA">
        <w:rPr>
          <w:rFonts w:ascii="Times New Roman" w:eastAsia="Calibri" w:hAnsi="Times New Roman" w:cs="Times New Roman"/>
          <w:sz w:val="26"/>
          <w:szCs w:val="26"/>
        </w:rPr>
        <w:t>: 18 общеобразовательных организаций (обучающихся –</w:t>
      </w:r>
      <w:r w:rsidR="00E02663" w:rsidRPr="00FF3D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17D20" w:rsidRPr="00FF3DBA">
        <w:rPr>
          <w:rFonts w:ascii="Times New Roman" w:eastAsia="Calibri" w:hAnsi="Times New Roman" w:cs="Times New Roman"/>
          <w:sz w:val="26"/>
          <w:szCs w:val="26"/>
        </w:rPr>
        <w:t>14</w:t>
      </w:r>
      <w:r w:rsidR="00E60A6D" w:rsidRPr="00FF3DBA">
        <w:rPr>
          <w:rFonts w:ascii="Times New Roman" w:eastAsia="Calibri" w:hAnsi="Times New Roman" w:cs="Times New Roman"/>
          <w:sz w:val="26"/>
          <w:szCs w:val="26"/>
        </w:rPr>
        <w:t>557</w:t>
      </w:r>
      <w:r w:rsidR="00117D20" w:rsidRPr="00FF3D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F3DBA">
        <w:rPr>
          <w:rFonts w:ascii="Times New Roman" w:eastAsia="Calibri" w:hAnsi="Times New Roman" w:cs="Times New Roman"/>
          <w:sz w:val="26"/>
          <w:szCs w:val="26"/>
        </w:rPr>
        <w:t>чел.), 2</w:t>
      </w:r>
      <w:r w:rsidR="00E60A6D" w:rsidRPr="00FF3DBA">
        <w:rPr>
          <w:rFonts w:ascii="Times New Roman" w:eastAsia="Calibri" w:hAnsi="Times New Roman" w:cs="Times New Roman"/>
          <w:sz w:val="26"/>
          <w:szCs w:val="26"/>
        </w:rPr>
        <w:t>9</w:t>
      </w:r>
      <w:r w:rsidRPr="00FF3DBA">
        <w:rPr>
          <w:rFonts w:ascii="Times New Roman" w:eastAsia="Calibri" w:hAnsi="Times New Roman" w:cs="Times New Roman"/>
          <w:sz w:val="26"/>
          <w:szCs w:val="26"/>
        </w:rPr>
        <w:t xml:space="preserve"> дошкольных образовательных организаций (воспитанников –</w:t>
      </w:r>
      <w:r w:rsidR="00117D20" w:rsidRPr="00FF3D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C2EFC"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r w:rsidR="00117D20" w:rsidRPr="00FF3DBA">
        <w:rPr>
          <w:rFonts w:ascii="Times New Roman" w:eastAsia="Calibri" w:hAnsi="Times New Roman" w:cs="Times New Roman"/>
          <w:sz w:val="26"/>
          <w:szCs w:val="26"/>
        </w:rPr>
        <w:t xml:space="preserve"> 5</w:t>
      </w:r>
      <w:r w:rsidR="00A03EF5" w:rsidRPr="00FF3DBA">
        <w:rPr>
          <w:rFonts w:ascii="Times New Roman" w:eastAsia="Calibri" w:hAnsi="Times New Roman" w:cs="Times New Roman"/>
          <w:sz w:val="26"/>
          <w:szCs w:val="26"/>
        </w:rPr>
        <w:t>150</w:t>
      </w:r>
      <w:r w:rsidRPr="00FF3DBA">
        <w:rPr>
          <w:rFonts w:ascii="Times New Roman" w:eastAsia="Calibri" w:hAnsi="Times New Roman" w:cs="Times New Roman"/>
          <w:sz w:val="26"/>
          <w:szCs w:val="26"/>
        </w:rPr>
        <w:t xml:space="preserve"> чел.), 4 учреждения дополнительного образования (детей – 5</w:t>
      </w:r>
      <w:r w:rsidR="00A03EF5" w:rsidRPr="00FF3DBA">
        <w:rPr>
          <w:rFonts w:ascii="Times New Roman" w:eastAsia="Calibri" w:hAnsi="Times New Roman" w:cs="Times New Roman"/>
          <w:sz w:val="26"/>
          <w:szCs w:val="26"/>
        </w:rPr>
        <w:t>401</w:t>
      </w:r>
      <w:r w:rsidRPr="00FF3DBA">
        <w:rPr>
          <w:rFonts w:ascii="Times New Roman" w:eastAsia="Calibri" w:hAnsi="Times New Roman" w:cs="Times New Roman"/>
          <w:sz w:val="26"/>
          <w:szCs w:val="26"/>
        </w:rPr>
        <w:t xml:space="preserve"> чел.)</w:t>
      </w:r>
      <w:r w:rsidR="00E60A6D" w:rsidRPr="00FF3DBA">
        <w:rPr>
          <w:rFonts w:ascii="Times New Roman" w:eastAsia="Calibri" w:hAnsi="Times New Roman" w:cs="Times New Roman"/>
          <w:sz w:val="26"/>
          <w:szCs w:val="26"/>
        </w:rPr>
        <w:t>; а также</w:t>
      </w:r>
      <w:r w:rsidRPr="00FF3D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B09B6" w:rsidRPr="00FF3DBA">
        <w:rPr>
          <w:rFonts w:ascii="Times New Roman" w:eastAsia="Calibri" w:hAnsi="Times New Roman" w:cs="Times New Roman"/>
          <w:sz w:val="26"/>
          <w:szCs w:val="26"/>
        </w:rPr>
        <w:t xml:space="preserve">3 </w:t>
      </w:r>
      <w:r w:rsidRPr="00FF3DBA">
        <w:rPr>
          <w:rFonts w:ascii="Times New Roman" w:eastAsia="Calibri" w:hAnsi="Times New Roman" w:cs="Times New Roman"/>
          <w:sz w:val="26"/>
          <w:szCs w:val="26"/>
        </w:rPr>
        <w:t>прочи</w:t>
      </w:r>
      <w:r w:rsidR="00EB09B6" w:rsidRPr="00FF3DBA">
        <w:rPr>
          <w:rFonts w:ascii="Times New Roman" w:eastAsia="Calibri" w:hAnsi="Times New Roman" w:cs="Times New Roman"/>
          <w:sz w:val="26"/>
          <w:szCs w:val="26"/>
        </w:rPr>
        <w:t>х</w:t>
      </w:r>
      <w:r w:rsidR="00E60A6D" w:rsidRPr="00FF3DBA">
        <w:rPr>
          <w:rFonts w:ascii="Times New Roman" w:eastAsia="Calibri" w:hAnsi="Times New Roman" w:cs="Times New Roman"/>
          <w:sz w:val="26"/>
          <w:szCs w:val="26"/>
        </w:rPr>
        <w:t xml:space="preserve"> учреждения</w:t>
      </w:r>
      <w:r w:rsidRPr="00FF3DBA">
        <w:rPr>
          <w:rFonts w:ascii="Times New Roman" w:eastAsia="Calibri" w:hAnsi="Times New Roman" w:cs="Times New Roman"/>
          <w:sz w:val="26"/>
          <w:szCs w:val="26"/>
        </w:rPr>
        <w:t xml:space="preserve"> (МКУ «Управление </w:t>
      </w:r>
      <w:r w:rsidR="00F600F9" w:rsidRPr="00FF3DBA">
        <w:rPr>
          <w:rFonts w:ascii="Times New Roman" w:eastAsia="Calibri" w:hAnsi="Times New Roman" w:cs="Times New Roman"/>
          <w:sz w:val="26"/>
          <w:szCs w:val="26"/>
        </w:rPr>
        <w:t>образование»</w:t>
      </w:r>
      <w:r w:rsidR="00117D20" w:rsidRPr="00FF3D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F3DBA">
        <w:rPr>
          <w:rFonts w:ascii="Times New Roman" w:eastAsia="Calibri" w:hAnsi="Times New Roman" w:cs="Times New Roman"/>
          <w:sz w:val="26"/>
          <w:szCs w:val="26"/>
        </w:rPr>
        <w:t xml:space="preserve">г. Рубцовска, </w:t>
      </w:r>
      <w:r w:rsidRPr="00FF3DBA">
        <w:rPr>
          <w:rFonts w:ascii="Times New Roman" w:eastAsia="Times New Roman" w:hAnsi="Times New Roman" w:cs="Times New Roman"/>
          <w:sz w:val="26"/>
          <w:szCs w:val="26"/>
        </w:rPr>
        <w:t>МБУ «Лето»</w:t>
      </w:r>
      <w:r w:rsidRPr="00FF3DBA">
        <w:rPr>
          <w:rFonts w:ascii="Times New Roman" w:hAnsi="Times New Roman" w:cs="Times New Roman"/>
          <w:sz w:val="26"/>
          <w:szCs w:val="26"/>
        </w:rPr>
        <w:t>, МБУ ЦППМСП «Центр диагностики и консультирования»).</w:t>
      </w:r>
      <w:r w:rsidR="00EB09B6" w:rsidRPr="00FF3DBA">
        <w:rPr>
          <w:sz w:val="26"/>
          <w:szCs w:val="26"/>
        </w:rPr>
        <w:t xml:space="preserve"> </w:t>
      </w:r>
    </w:p>
    <w:p w14:paraId="6985D495" w14:textId="0AFE8F70" w:rsidR="00EB09B6" w:rsidRPr="00FF3DBA" w:rsidRDefault="00EB09B6" w:rsidP="00404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3DBA">
        <w:rPr>
          <w:rFonts w:ascii="Times New Roman" w:hAnsi="Times New Roman" w:cs="Times New Roman"/>
          <w:sz w:val="26"/>
          <w:szCs w:val="26"/>
        </w:rPr>
        <w:t>В 2024 году количество бюджетных учреждений уменьшилось. Два дошкольных учреждения реорганизованы в форме присоединения к другим дошкольным учреждениям.</w:t>
      </w:r>
    </w:p>
    <w:p w14:paraId="4E394766" w14:textId="0B5F9BEF" w:rsidR="00EB09B6" w:rsidRPr="00FF3DBA" w:rsidRDefault="00EB09B6" w:rsidP="00404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3DBA">
        <w:rPr>
          <w:rFonts w:ascii="Times New Roman" w:hAnsi="Times New Roman" w:cs="Times New Roman"/>
          <w:sz w:val="26"/>
          <w:szCs w:val="26"/>
        </w:rPr>
        <w:t>Постановлением Администрации города Рубцовска от 12.09.2024</w:t>
      </w:r>
      <w:r w:rsidR="00DC2EFC">
        <w:rPr>
          <w:rFonts w:ascii="Times New Roman" w:hAnsi="Times New Roman" w:cs="Times New Roman"/>
          <w:sz w:val="26"/>
          <w:szCs w:val="26"/>
        </w:rPr>
        <w:t xml:space="preserve"> </w:t>
      </w:r>
      <w:r w:rsidRPr="00FF3DBA">
        <w:rPr>
          <w:rFonts w:ascii="Times New Roman" w:hAnsi="Times New Roman" w:cs="Times New Roman"/>
          <w:sz w:val="26"/>
          <w:szCs w:val="26"/>
        </w:rPr>
        <w:t>№ 2589 МБДОУ «Детский сад №16 «Родничок» реорганизовано в форме присоединения к МБДОУ «Детский сад № 24 «Солнышко».</w:t>
      </w:r>
    </w:p>
    <w:p w14:paraId="0674E3C8" w14:textId="5A2BA77C" w:rsidR="00EB09B6" w:rsidRPr="00FF3DBA" w:rsidRDefault="00EB09B6" w:rsidP="00404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3DBA">
        <w:rPr>
          <w:rFonts w:ascii="Times New Roman" w:hAnsi="Times New Roman" w:cs="Times New Roman"/>
          <w:sz w:val="26"/>
          <w:szCs w:val="26"/>
        </w:rPr>
        <w:lastRenderedPageBreak/>
        <w:t>Постановлением Администрации города Рубцовска от 12.09.2024</w:t>
      </w:r>
      <w:r w:rsidR="00DC2EFC">
        <w:rPr>
          <w:rFonts w:ascii="Times New Roman" w:hAnsi="Times New Roman" w:cs="Times New Roman"/>
          <w:sz w:val="26"/>
          <w:szCs w:val="26"/>
        </w:rPr>
        <w:t xml:space="preserve"> </w:t>
      </w:r>
      <w:r w:rsidRPr="00FF3DBA">
        <w:rPr>
          <w:rFonts w:ascii="Times New Roman" w:hAnsi="Times New Roman" w:cs="Times New Roman"/>
          <w:sz w:val="26"/>
          <w:szCs w:val="26"/>
        </w:rPr>
        <w:t>№ 2588 МБДОУ «Детский сад № 30 «Незабудка» реорганизовано в форме присоединения к МБДОУ «Детский сад №36 «Колокольчик».</w:t>
      </w:r>
    </w:p>
    <w:p w14:paraId="0E8E3464" w14:textId="77777777" w:rsidR="00DD415E" w:rsidRPr="00FF3DBA" w:rsidRDefault="00DD415E" w:rsidP="0040425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3DBA">
        <w:rPr>
          <w:rFonts w:ascii="Times New Roman" w:eastAsia="Times New Roman" w:hAnsi="Times New Roman" w:cs="Times New Roman"/>
          <w:sz w:val="26"/>
          <w:szCs w:val="26"/>
        </w:rPr>
        <w:t>В настоящее время проводится обновление материально-технической базы муниципальных общеобразовательных организаций, программ и методов работы, создаются условия для перехода в односменный режим обучения. Реализуются мероприятия по переходу на обновленные федеральные государственные образовательные стандарты общего образования, осуществляется повышение квалификации педагогов муниципальных общеобразовательных организаций, модернизируется материально-техническая база путем оснащения компьютерным оборудованием, оборудованием для школьных столовых, учебным, учебно-лабораторным, спортивным, интерактивным оборудованием. Инновационная деятельность активно внедряется в учебно-воспитательный процесс муниципальных образовательных организаций города Рубцовска.</w:t>
      </w:r>
    </w:p>
    <w:p w14:paraId="07583CD8" w14:textId="09BB3CCF" w:rsidR="00E82A06" w:rsidRPr="00FF3DBA" w:rsidRDefault="00E82A06" w:rsidP="004042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3DBA">
        <w:rPr>
          <w:rFonts w:ascii="Times New Roman" w:eastAsia="Times New Roman" w:hAnsi="Times New Roman" w:cs="Times New Roman"/>
          <w:sz w:val="26"/>
          <w:szCs w:val="26"/>
        </w:rPr>
        <w:t>В рамках м</w:t>
      </w:r>
      <w:r w:rsidRPr="00FF3DBA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униципальной программы </w:t>
      </w:r>
      <w:r w:rsidRPr="00FF3DBA">
        <w:rPr>
          <w:rFonts w:ascii="Times New Roman" w:eastAsiaTheme="minorHAnsi" w:hAnsi="Times New Roman" w:cs="Times New Roman"/>
          <w:sz w:val="26"/>
          <w:szCs w:val="26"/>
          <w:lang w:eastAsia="en-US"/>
        </w:rPr>
        <w:t>«Развитие муниципальной системы образования города Рубцовска» были в</w:t>
      </w:r>
      <w:r w:rsidRPr="00FF3DBA">
        <w:rPr>
          <w:rFonts w:ascii="Times New Roman" w:eastAsia="Times New Roman" w:hAnsi="Times New Roman" w:cs="Times New Roman"/>
          <w:sz w:val="26"/>
          <w:szCs w:val="26"/>
        </w:rPr>
        <w:t>ыполнены работы по текущему ремонту учреждений на сумму 15650,3 тыс. рублей:</w:t>
      </w:r>
    </w:p>
    <w:p w14:paraId="5F22E3F0" w14:textId="77777777" w:rsidR="00E82A06" w:rsidRPr="00FF3DBA" w:rsidRDefault="00E82A06" w:rsidP="00404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F3DBA">
        <w:rPr>
          <w:rFonts w:ascii="Times New Roman" w:eastAsia="Times New Roman" w:hAnsi="Times New Roman" w:cs="Times New Roman"/>
          <w:sz w:val="26"/>
          <w:szCs w:val="26"/>
          <w:u w:val="single"/>
        </w:rPr>
        <w:t>Дошкольные учреждения</w:t>
      </w:r>
    </w:p>
    <w:p w14:paraId="588F543D" w14:textId="77777777" w:rsidR="00E82A06" w:rsidRPr="00FF3DBA" w:rsidRDefault="00E82A06" w:rsidP="004042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3DBA">
        <w:rPr>
          <w:rFonts w:ascii="Times New Roman" w:hAnsi="Times New Roman" w:cs="Times New Roman"/>
          <w:sz w:val="26"/>
          <w:szCs w:val="26"/>
        </w:rPr>
        <w:t xml:space="preserve">Расходы на мероприятия текущего и капитального ремонта дошкольных учреждений составили 4 739,4 тыс. </w:t>
      </w:r>
      <w:r w:rsidRPr="00FF3DBA">
        <w:rPr>
          <w:rFonts w:ascii="Times New Roman" w:hAnsi="Times New Roman" w:cs="Times New Roman"/>
          <w:color w:val="000000"/>
          <w:sz w:val="26"/>
          <w:szCs w:val="26"/>
        </w:rPr>
        <w:t>рублей. В рамках мероприятий выполнены работы по текущему ремонту кровли, парапета, системы горячего и холодного водоснабжения</w:t>
      </w:r>
      <w:r w:rsidRPr="00FF3DBA">
        <w:rPr>
          <w:rFonts w:ascii="Times New Roman" w:hAnsi="Times New Roman" w:cs="Times New Roman"/>
          <w:sz w:val="26"/>
          <w:szCs w:val="26"/>
        </w:rPr>
        <w:t xml:space="preserve"> МБДОУ «Детский сад № 2 «Лучик», системы отопления, отмостков и площадки МБДОУ «Детский сад № 10 «Гнездышко», системы отопления МБДОУ «Детский сад №41 «Золотая рыбка», мягкой кровли МБДОУ «Детский сад № 47 «Елочка», системы</w:t>
      </w:r>
      <w:r w:rsidRPr="00FF3DBA">
        <w:rPr>
          <w:rFonts w:ascii="Times New Roman" w:hAnsi="Times New Roman" w:cs="Times New Roman"/>
          <w:color w:val="000000"/>
          <w:sz w:val="26"/>
          <w:szCs w:val="26"/>
        </w:rPr>
        <w:t xml:space="preserve"> канализации </w:t>
      </w:r>
      <w:r w:rsidRPr="00FF3DBA">
        <w:rPr>
          <w:rFonts w:ascii="Times New Roman" w:hAnsi="Times New Roman" w:cs="Times New Roman"/>
          <w:sz w:val="26"/>
          <w:szCs w:val="26"/>
        </w:rPr>
        <w:t>МБДОУ «Детский сад №56 «Ромашка», замена деревянных оконных блоков МБДОУ «Детский сад № 74 «Пчелка».</w:t>
      </w:r>
    </w:p>
    <w:p w14:paraId="0D9F9123" w14:textId="77777777" w:rsidR="00E82A06" w:rsidRPr="00FF3DBA" w:rsidRDefault="00E82A06" w:rsidP="0040425F">
      <w:pPr>
        <w:tabs>
          <w:tab w:val="left" w:pos="115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F3DBA">
        <w:rPr>
          <w:rFonts w:ascii="Times New Roman" w:eastAsia="Times New Roman" w:hAnsi="Times New Roman" w:cs="Times New Roman"/>
          <w:sz w:val="26"/>
          <w:szCs w:val="26"/>
          <w:u w:val="single"/>
        </w:rPr>
        <w:t>Общеобразовательные учреждения</w:t>
      </w:r>
    </w:p>
    <w:p w14:paraId="3D8FB18C" w14:textId="77777777" w:rsidR="00E82A06" w:rsidRPr="00FF3DBA" w:rsidRDefault="00E82A06" w:rsidP="004042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3DBA">
        <w:rPr>
          <w:rFonts w:ascii="Times New Roman" w:hAnsi="Times New Roman" w:cs="Times New Roman"/>
          <w:sz w:val="26"/>
          <w:szCs w:val="26"/>
        </w:rPr>
        <w:t>Расходы на мероприятия текущего и капитального ремонта муниципальных общеобразовательных учреждений составили 10 910,9 тыс.   рублей.</w:t>
      </w:r>
    </w:p>
    <w:p w14:paraId="4C9B2CCA" w14:textId="07AF1681" w:rsidR="00E82A06" w:rsidRPr="00FF3DBA" w:rsidRDefault="00E82A06" w:rsidP="00404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F3DBA">
        <w:rPr>
          <w:rFonts w:ascii="Times New Roman" w:hAnsi="Times New Roman" w:cs="Times New Roman"/>
          <w:color w:val="000000"/>
          <w:sz w:val="26"/>
          <w:szCs w:val="26"/>
        </w:rPr>
        <w:t>В рамках мероприятий выполнены работы по</w:t>
      </w:r>
      <w:r w:rsidRPr="00FF3DBA">
        <w:rPr>
          <w:rFonts w:ascii="Times New Roman" w:hAnsi="Times New Roman" w:cs="Times New Roman"/>
          <w:sz w:val="26"/>
          <w:szCs w:val="26"/>
        </w:rPr>
        <w:t xml:space="preserve"> текущему ремонту кровли МБОУ СОШ № 1, МБОУ «Гимназия № 3», МБОУ СОШ № 10 ККЮС, МБОУ СОШ №23, санузла МБОУ «Гимназия №11», отмос</w:t>
      </w:r>
      <w:r w:rsidR="00DA66F0" w:rsidRPr="00FF3DBA">
        <w:rPr>
          <w:rFonts w:ascii="Times New Roman" w:hAnsi="Times New Roman" w:cs="Times New Roman"/>
          <w:sz w:val="26"/>
          <w:szCs w:val="26"/>
        </w:rPr>
        <w:t>т</w:t>
      </w:r>
      <w:r w:rsidRPr="00FF3DBA">
        <w:rPr>
          <w:rFonts w:ascii="Times New Roman" w:hAnsi="Times New Roman" w:cs="Times New Roman"/>
          <w:sz w:val="26"/>
          <w:szCs w:val="26"/>
        </w:rPr>
        <w:t>ки МБОУ «МБОУ «ООШ № 26 им. А.С. Пушкина», кухни (электромонтажные, сантехнические и отделочные работы) МБОУ «Гимназия «Планета Детства». Приобретен и установлен тепловой узел в МБОУ «О(С)ОШ № 1».</w:t>
      </w:r>
    </w:p>
    <w:p w14:paraId="5E485B2A" w14:textId="6C0B4722" w:rsidR="00241443" w:rsidRPr="00FF3DBA" w:rsidRDefault="00241443" w:rsidP="00404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FF3DB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Меры социальной поддержки в сфере образования из средств бюджета города Рубцовска</w:t>
      </w:r>
      <w:r w:rsidR="00925162" w:rsidRPr="00FF3DB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:</w:t>
      </w:r>
    </w:p>
    <w:p w14:paraId="31E87343" w14:textId="77777777" w:rsidR="00E82A06" w:rsidRPr="00FF3DBA" w:rsidRDefault="00E82A06" w:rsidP="00404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3D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1) в муниципальных дошкольных образовательных учреждениях освобождены от платы за присмотр и уход за детьми, родители (законные представители): </w:t>
      </w:r>
    </w:p>
    <w:p w14:paraId="3D9A8FC2" w14:textId="77777777" w:rsidR="00E82A06" w:rsidRPr="00FF3DBA" w:rsidRDefault="00E82A06" w:rsidP="00404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3D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детей-инвалидов; </w:t>
      </w:r>
    </w:p>
    <w:p w14:paraId="6D89DBB7" w14:textId="77777777" w:rsidR="00E82A06" w:rsidRPr="00FF3DBA" w:rsidRDefault="00E82A06" w:rsidP="00404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3D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детей-сирот; </w:t>
      </w:r>
    </w:p>
    <w:p w14:paraId="5CBEFE4E" w14:textId="77777777" w:rsidR="00E82A06" w:rsidRPr="00FF3DBA" w:rsidRDefault="00E82A06" w:rsidP="00404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3DBA">
        <w:rPr>
          <w:rFonts w:ascii="Times New Roman" w:eastAsia="Times New Roman" w:hAnsi="Times New Roman" w:cs="Times New Roman"/>
          <w:color w:val="000000"/>
          <w:sz w:val="26"/>
          <w:szCs w:val="26"/>
        </w:rPr>
        <w:t>детей, оставшихся без попечения родителей;</w:t>
      </w:r>
    </w:p>
    <w:p w14:paraId="262ED5DF" w14:textId="77777777" w:rsidR="00E82A06" w:rsidRPr="00FF3DBA" w:rsidRDefault="00E82A06" w:rsidP="00404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3D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детей с туберкулезной интоксикацией, посещающих муниципальные бюджетные дошкольные образовательные учреждения присмотра и оздоровления; </w:t>
      </w:r>
    </w:p>
    <w:p w14:paraId="6DCF9630" w14:textId="77777777" w:rsidR="00E82A06" w:rsidRPr="00FF3DBA" w:rsidRDefault="00E82A06" w:rsidP="00404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3D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детей граждан, призванных на военную службу в Вооруженные Силы Российской Федерации по мобилизации, граждан, заключивших в соответствии с пунктами 3, 5, 7 статьи 38 Федерального закона от 28.03.1998 № 53-ФЗ «О воинской </w:t>
      </w:r>
      <w:r w:rsidRPr="00FF3DB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обязанности и военной службе» контракт о прохождении военной службы, при условии их участия в специальной военной операции; </w:t>
      </w:r>
    </w:p>
    <w:p w14:paraId="4FC1A8E5" w14:textId="31FAAF0D" w:rsidR="00E82A06" w:rsidRPr="00FF3DBA" w:rsidRDefault="00E82A06" w:rsidP="00404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3D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детей граждан,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31.05.1996  </w:t>
      </w:r>
      <w:r w:rsidR="000553DC" w:rsidRPr="00FF3D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F3D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553DC" w:rsidRPr="00FF3D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</w:t>
      </w:r>
      <w:r w:rsidRPr="00FF3DBA">
        <w:rPr>
          <w:rFonts w:ascii="Times New Roman" w:eastAsia="Times New Roman" w:hAnsi="Times New Roman" w:cs="Times New Roman"/>
          <w:color w:val="000000"/>
          <w:sz w:val="26"/>
          <w:szCs w:val="26"/>
        </w:rPr>
        <w:t>№ 61-ФЗ «Об обороне» при условии их участия в специальной военной операции;</w:t>
      </w:r>
    </w:p>
    <w:p w14:paraId="537943F7" w14:textId="77777777" w:rsidR="00E82A06" w:rsidRPr="00FF3DBA" w:rsidRDefault="00E82A06" w:rsidP="00404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3DBA">
        <w:rPr>
          <w:rFonts w:ascii="Times New Roman" w:eastAsia="Times New Roman" w:hAnsi="Times New Roman" w:cs="Times New Roman"/>
          <w:color w:val="000000"/>
          <w:sz w:val="26"/>
          <w:szCs w:val="26"/>
        </w:rPr>
        <w:t>детей граждан, уволенных с военной службы в связи с получением ранения (контузия, травма, увечье) или заболевания, погибших (умерших) при исполнении обязанностей военной службы в ходе проведения специальной военной операции.</w:t>
      </w:r>
    </w:p>
    <w:p w14:paraId="6E312E59" w14:textId="77777777" w:rsidR="00E82A06" w:rsidRPr="00FF3DBA" w:rsidRDefault="00E82A06" w:rsidP="00404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3DBA">
        <w:rPr>
          <w:rFonts w:ascii="Times New Roman" w:eastAsia="Times New Roman" w:hAnsi="Times New Roman" w:cs="Times New Roman"/>
          <w:color w:val="000000"/>
          <w:sz w:val="26"/>
          <w:szCs w:val="26"/>
        </w:rPr>
        <w:t>Расходы на питание льготной категории детей за 2024 год составили 5170,5 тыс. рублей.</w:t>
      </w:r>
    </w:p>
    <w:p w14:paraId="6FCC0171" w14:textId="77777777" w:rsidR="00E82A06" w:rsidRPr="00FF3DBA" w:rsidRDefault="00E82A06" w:rsidP="00404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3DBA">
        <w:rPr>
          <w:rFonts w:ascii="Times New Roman" w:eastAsia="Times New Roman" w:hAnsi="Times New Roman" w:cs="Times New Roman"/>
          <w:color w:val="000000"/>
          <w:sz w:val="26"/>
          <w:szCs w:val="26"/>
        </w:rPr>
        <w:t>2) в муниципальных общеобразовательных учреждениях было организовано бесплатное одноразовое горячее питание детей граждан,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31.05.1996 № 61-ФЗ «Об обороне», граждан, призванных на военную службу в Вооруженные Силы Российской Федерации по мобилизации, граждан, заключивших в соответствии с пунктами 3, 5, 7 статьи 38 Федерального закона от 28.03.1998 № 53-ФЗ «О воинской обязанности и военной службе» контракт о прохождении военной службы, при условии их участия в специальной военной операции, в том числе уволенных с военной службы в связи с получением ранения (контузия, травма, увечье) или заболевания, погибших (умерших) при исполнении обязанностей военной службы в ходе проведения специальной военной операции, обучающимся в 5 – 11 классах, из расчета 100 (сто) рублей в день.</w:t>
      </w:r>
    </w:p>
    <w:p w14:paraId="006048A9" w14:textId="77777777" w:rsidR="00E82A06" w:rsidRPr="00FF3DBA" w:rsidRDefault="00E82A06" w:rsidP="0040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3DBA">
        <w:rPr>
          <w:rFonts w:ascii="Times New Roman" w:eastAsia="Times New Roman" w:hAnsi="Times New Roman" w:cs="Times New Roman"/>
          <w:sz w:val="26"/>
          <w:szCs w:val="26"/>
        </w:rPr>
        <w:t>Расходы на питание вышеназванной категории составили 5081,5 тыс. рублей на 451 человек.</w:t>
      </w:r>
    </w:p>
    <w:p w14:paraId="08D03192" w14:textId="2FE1BC33" w:rsidR="00E82A06" w:rsidRPr="00FF3DBA" w:rsidRDefault="00E82A06" w:rsidP="0040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3DBA">
        <w:rPr>
          <w:rFonts w:ascii="Times New Roman" w:eastAsia="Times New Roman" w:hAnsi="Times New Roman" w:cs="Times New Roman"/>
          <w:color w:val="000000"/>
          <w:sz w:val="26"/>
          <w:szCs w:val="26"/>
        </w:rPr>
        <w:t>3) производились компенсационные выплаты на питание обучающимся 5-11 классов из малоимущих и многодетных семей, состоящих на учете в органах социальной защиты населения, и нуждающихся в социальной поддержке, получающим образование за счет средств муниципального бюджета, на основании письменного заявления родителей (законных представителей) обучающихся в размере 10,00 (десять) рублей.</w:t>
      </w:r>
      <w:r w:rsidRPr="00FF3DBA">
        <w:rPr>
          <w:rFonts w:ascii="Times New Roman" w:eastAsia="Times New Roman" w:hAnsi="Times New Roman" w:cs="Times New Roman"/>
          <w:sz w:val="26"/>
          <w:szCs w:val="26"/>
        </w:rPr>
        <w:t xml:space="preserve"> В 202</w:t>
      </w:r>
      <w:r w:rsidR="00584193" w:rsidRPr="00FF3DBA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F3DBA">
        <w:rPr>
          <w:rFonts w:ascii="Times New Roman" w:eastAsia="Times New Roman" w:hAnsi="Times New Roman" w:cs="Times New Roman"/>
          <w:sz w:val="26"/>
          <w:szCs w:val="26"/>
        </w:rPr>
        <w:t xml:space="preserve"> году расходы на питание вышеназванной категории составили 89,0 тыс. рублей на 167 человек.</w:t>
      </w:r>
    </w:p>
    <w:p w14:paraId="3FED4185" w14:textId="77777777" w:rsidR="00FF3DBA" w:rsidRDefault="00FF3DBA" w:rsidP="004042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1901AFA6" w14:textId="570D9A82" w:rsidR="00451879" w:rsidRPr="00FF3DBA" w:rsidRDefault="00451879" w:rsidP="004042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F3DBA">
        <w:rPr>
          <w:rFonts w:ascii="Times New Roman" w:hAnsi="Times New Roman" w:cs="Times New Roman"/>
          <w:sz w:val="26"/>
          <w:szCs w:val="26"/>
          <w:u w:val="single"/>
        </w:rPr>
        <w:t>Дошкольное образование</w:t>
      </w:r>
    </w:p>
    <w:p w14:paraId="7FE9BC86" w14:textId="77777777" w:rsidR="00DD415E" w:rsidRPr="00FF3DBA" w:rsidRDefault="00DD415E" w:rsidP="004042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3DBA">
        <w:rPr>
          <w:rFonts w:ascii="Times New Roman" w:hAnsi="Times New Roman" w:cs="Times New Roman"/>
          <w:sz w:val="26"/>
          <w:szCs w:val="26"/>
        </w:rPr>
        <w:t>В 2024 году муниципальные дошкольные образовательные учреждения на 100% обеспечивают потребность населения города в получении услуг дошкольного образования</w:t>
      </w:r>
      <w:r w:rsidRPr="00FF3DB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возрасте от 3-х до 7 лет.</w:t>
      </w:r>
    </w:p>
    <w:p w14:paraId="44F25891" w14:textId="77777777" w:rsidR="00DD415E" w:rsidRPr="00FF3DBA" w:rsidRDefault="00DD415E" w:rsidP="004042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3DBA">
        <w:rPr>
          <w:rFonts w:ascii="Times New Roman" w:hAnsi="Times New Roman" w:cs="Times New Roman"/>
          <w:sz w:val="26"/>
          <w:szCs w:val="26"/>
          <w:shd w:val="clear" w:color="auto" w:fill="FFFFFF"/>
        </w:rPr>
        <w:t>Функционируют группы раннего возраста, обеспечивающие развитие, присмотр, уход и оздоровление воспитанников возрасте </w:t>
      </w:r>
      <w:r w:rsidRPr="00FF3DB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от</w:t>
      </w:r>
      <w:r w:rsidRPr="00FF3DBA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FF3DB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двух</w:t>
      </w:r>
      <w:r w:rsidRPr="00FF3DBA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FF3DB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месяцев</w:t>
      </w:r>
      <w:r w:rsidRPr="00FF3DBA">
        <w:rPr>
          <w:rFonts w:ascii="Times New Roman" w:hAnsi="Times New Roman" w:cs="Times New Roman"/>
          <w:sz w:val="26"/>
          <w:szCs w:val="26"/>
          <w:shd w:val="clear" w:color="auto" w:fill="FFFFFF"/>
        </w:rPr>
        <w:t> до трех лет.</w:t>
      </w:r>
    </w:p>
    <w:p w14:paraId="203C7E21" w14:textId="77777777" w:rsidR="00DD415E" w:rsidRPr="00FF3DBA" w:rsidRDefault="00DD415E" w:rsidP="004042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3DBA">
        <w:rPr>
          <w:rFonts w:ascii="Times New Roman" w:hAnsi="Times New Roman" w:cs="Times New Roman"/>
          <w:sz w:val="26"/>
          <w:szCs w:val="26"/>
        </w:rPr>
        <w:t>Все педагогические работники дошкольных организаций работают по Федеральной образовательной программе дошкольного образования, которая определяет единые для Российской Федерации базовые объем и содержание дошкольного образования.</w:t>
      </w:r>
    </w:p>
    <w:p w14:paraId="4BBF8E75" w14:textId="77777777" w:rsidR="00DD415E" w:rsidRPr="00FF3DBA" w:rsidRDefault="00DD415E" w:rsidP="0040425F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Cs/>
          <w:kern w:val="2"/>
          <w:sz w:val="26"/>
          <w:szCs w:val="26"/>
          <w:lang w:eastAsia="en-US"/>
        </w:rPr>
      </w:pPr>
      <w:r w:rsidRPr="00FF3DBA">
        <w:rPr>
          <w:rFonts w:ascii="Times New Roman" w:eastAsiaTheme="minorHAnsi" w:hAnsi="Times New Roman" w:cs="Times New Roman"/>
          <w:bCs/>
          <w:kern w:val="2"/>
          <w:sz w:val="26"/>
          <w:szCs w:val="26"/>
          <w:lang w:eastAsia="en-US"/>
        </w:rPr>
        <w:t xml:space="preserve">На базе ДОУ функционирует 48 консультационных центров, оказывающий консультативно-методическую поддержку родителям, воспитывающим детей дошкольного возраста, в том числе детей с ОВЗ и детей-инвалидов, 7 служб ранней помощи. </w:t>
      </w:r>
    </w:p>
    <w:p w14:paraId="0EC8E983" w14:textId="5C675D58" w:rsidR="00DD415E" w:rsidRPr="00FF3DBA" w:rsidRDefault="00DD415E" w:rsidP="0040425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F3DBA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Увеличилось количество обращений родителей (законных представителей) за психолого-педагогической, методической и</w:t>
      </w:r>
      <w:r w:rsidR="009A5AAD" w:rsidRPr="00FF3DB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консультативной помощью до 1023</w:t>
      </w:r>
      <w:r w:rsidRPr="00FF3DB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консультаций.</w:t>
      </w:r>
    </w:p>
    <w:p w14:paraId="4CB2F33F" w14:textId="77777777" w:rsidR="00DD415E" w:rsidRPr="00FF3DBA" w:rsidRDefault="00DD415E" w:rsidP="004042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3DBA">
        <w:rPr>
          <w:rFonts w:ascii="Times New Roman" w:hAnsi="Times New Roman" w:cs="Times New Roman"/>
          <w:sz w:val="26"/>
          <w:szCs w:val="26"/>
        </w:rPr>
        <w:t>В целях соблюдения права детей-инвалидов и детей с ограниченными возможностями здоровья (ОВЗ) на образование и выбор образовательного учреждения, действует сеть компенсирующих групп разной направленности.</w:t>
      </w:r>
    </w:p>
    <w:p w14:paraId="082A9B9F" w14:textId="77777777" w:rsidR="00DD415E" w:rsidRPr="00FF3DBA" w:rsidRDefault="00DD415E" w:rsidP="0040425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F3DBA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базе восьми ДОУ: № 1, 14, 24, 32, 56, 57, «Щелкунчик», «Планета детства», велась работа 13 инновационных площадок, из них 8 федеральных и 5 региональных. ДОУ № 56, 57 являются учебно-методическими центрами по изучению детьми основ безопасности дорожного движения.</w:t>
      </w:r>
    </w:p>
    <w:p w14:paraId="65A0CD2B" w14:textId="270500A7" w:rsidR="00DD415E" w:rsidRPr="00FF3DBA" w:rsidRDefault="00DD415E" w:rsidP="00404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F3DBA">
        <w:rPr>
          <w:rFonts w:ascii="Times New Roman" w:eastAsiaTheme="minorHAnsi" w:hAnsi="Times New Roman" w:cs="Times New Roman"/>
          <w:sz w:val="26"/>
          <w:szCs w:val="26"/>
          <w:lang w:eastAsia="en-US"/>
        </w:rPr>
        <w:t>Организован и проведен 29.10.2024 региональный форум «В авангарде детства. Современное дошкольное образование Алтайского края» для специалистов муниципальных органов управления образованием, курирующих вопросы дошкольного образования, руководителей дошкольных образовательных учреждений и специалистов в рамках мероприятий «Дни образования и науки на Алтае</w:t>
      </w:r>
      <w:r w:rsidR="000553DC" w:rsidRPr="00FF3DBA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14:paraId="2912F354" w14:textId="77777777" w:rsidR="00FF3DBA" w:rsidRDefault="00FF3DBA" w:rsidP="0040425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61A3CA75" w14:textId="347C8BFB" w:rsidR="00451879" w:rsidRPr="00FF3DBA" w:rsidRDefault="00451879" w:rsidP="0040425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F3DBA">
        <w:rPr>
          <w:rFonts w:ascii="Times New Roman" w:hAnsi="Times New Roman" w:cs="Times New Roman"/>
          <w:sz w:val="26"/>
          <w:szCs w:val="26"/>
          <w:u w:val="single"/>
        </w:rPr>
        <w:t>Общее образование</w:t>
      </w:r>
    </w:p>
    <w:p w14:paraId="222F3DDA" w14:textId="77777777" w:rsidR="00DD415E" w:rsidRPr="00FF3DBA" w:rsidRDefault="00DD415E" w:rsidP="0040425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3DBA">
        <w:rPr>
          <w:rFonts w:ascii="Times New Roman" w:hAnsi="Times New Roman" w:cs="Times New Roman"/>
          <w:sz w:val="26"/>
          <w:szCs w:val="26"/>
        </w:rPr>
        <w:t>Общеобразовательные организации г. Рубцовска в полном объеме перешли на обучение по обновленным ФГОС.</w:t>
      </w:r>
      <w:r w:rsidRPr="00FF3DB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 </w:t>
      </w:r>
      <w:r w:rsidRPr="00FF3DBA">
        <w:rPr>
          <w:rFonts w:ascii="Times New Roman" w:hAnsi="Times New Roman" w:cs="Times New Roman"/>
          <w:sz w:val="26"/>
          <w:szCs w:val="26"/>
        </w:rPr>
        <w:t>Доля школьников, обучающихся по обновленным ФГОС начального и общего образования составляет 100 %.</w:t>
      </w:r>
    </w:p>
    <w:p w14:paraId="0964A1F9" w14:textId="5EDC54A7" w:rsidR="00DD415E" w:rsidRPr="00FF3DBA" w:rsidRDefault="00DD415E" w:rsidP="0040425F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F3DB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рамках федерального проекта «Современная школа» национального проекта «Образование» на базе МБОУ «Лицей № 6» создан и функционирует детский технопарк «Кванториум». </w:t>
      </w:r>
    </w:p>
    <w:p w14:paraId="301AEC50" w14:textId="77777777" w:rsidR="003D6499" w:rsidRPr="00FF3DBA" w:rsidRDefault="003D6499" w:rsidP="004042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5CC3E8B" w14:textId="1C88330B" w:rsidR="00DD415E" w:rsidRPr="00FF3DBA" w:rsidRDefault="00DD415E" w:rsidP="004042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3DBA">
        <w:rPr>
          <w:rFonts w:ascii="Times New Roman" w:eastAsia="Times New Roman" w:hAnsi="Times New Roman" w:cs="Times New Roman"/>
          <w:sz w:val="26"/>
          <w:szCs w:val="26"/>
        </w:rPr>
        <w:t xml:space="preserve">В 2024 году 51 выпускник г. Рубцовска закончили школу по программам среднего общего образования с отличием и стали обладателями медали «За особые успехи в учении» </w:t>
      </w:r>
      <w:r w:rsidRPr="00FF3DBA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FF3DBA">
        <w:rPr>
          <w:rFonts w:ascii="Times New Roman" w:eastAsia="Times New Roman" w:hAnsi="Times New Roman" w:cs="Times New Roman"/>
          <w:sz w:val="26"/>
          <w:szCs w:val="26"/>
        </w:rPr>
        <w:t xml:space="preserve"> степени. В сравнении с предыдущим годом – таких выпускников было 50.</w:t>
      </w:r>
    </w:p>
    <w:p w14:paraId="77883921" w14:textId="77777777" w:rsidR="00DD415E" w:rsidRPr="00FF3DBA" w:rsidRDefault="00DD415E" w:rsidP="004042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3DBA">
        <w:rPr>
          <w:rFonts w:ascii="Times New Roman" w:eastAsia="Times New Roman" w:hAnsi="Times New Roman" w:cs="Times New Roman"/>
          <w:sz w:val="26"/>
          <w:szCs w:val="26"/>
        </w:rPr>
        <w:t xml:space="preserve">25 выпускников 11-х классов стали обладателями медалей «За особые успехи в учении» </w:t>
      </w:r>
      <w:r w:rsidRPr="00FF3DBA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FF3DBA">
        <w:rPr>
          <w:rFonts w:ascii="Times New Roman" w:eastAsia="Times New Roman" w:hAnsi="Times New Roman" w:cs="Times New Roman"/>
          <w:sz w:val="26"/>
          <w:szCs w:val="26"/>
        </w:rPr>
        <w:t xml:space="preserve"> степени.</w:t>
      </w:r>
    </w:p>
    <w:p w14:paraId="400490A3" w14:textId="1C837543" w:rsidR="00DD415E" w:rsidRPr="00FF3DBA" w:rsidRDefault="00DD415E" w:rsidP="0040425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F3DB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 </w:t>
      </w:r>
      <w:r w:rsidR="005D6D3F" w:rsidRPr="00FF3DBA">
        <w:rPr>
          <w:rFonts w:ascii="Times New Roman" w:eastAsiaTheme="minorHAnsi" w:hAnsi="Times New Roman" w:cs="Times New Roman"/>
          <w:sz w:val="26"/>
          <w:szCs w:val="26"/>
          <w:lang w:eastAsia="en-US"/>
        </w:rPr>
        <w:t>результатам ЕГЭ в г. Рубцовске 3</w:t>
      </w:r>
      <w:r w:rsidRPr="00FF3DB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выпускника </w:t>
      </w:r>
      <w:r w:rsidRPr="00DC2EFC">
        <w:rPr>
          <w:rFonts w:ascii="Times New Roman" w:eastAsiaTheme="minorHAnsi" w:hAnsi="Times New Roman" w:cs="Times New Roman"/>
          <w:sz w:val="26"/>
          <w:szCs w:val="26"/>
          <w:lang w:eastAsia="en-US"/>
        </w:rPr>
        <w:t>получили 100 баллов сразу по нескольким предметам на ЕГЭ</w:t>
      </w:r>
      <w:r w:rsidR="005D6D3F" w:rsidRPr="00FF3DB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 в Алтайском крае 5).</w:t>
      </w:r>
    </w:p>
    <w:p w14:paraId="0A2D9B8E" w14:textId="25ED98A0" w:rsidR="00DD415E" w:rsidRPr="00FF3DBA" w:rsidRDefault="00DD415E" w:rsidP="0040425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F3DB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 региональный этап олимпиады в 2023-2024 учебном </w:t>
      </w:r>
      <w:r w:rsidR="000553DC" w:rsidRPr="00FF3DBA">
        <w:rPr>
          <w:rFonts w:ascii="Times New Roman" w:eastAsiaTheme="minorHAnsi" w:hAnsi="Times New Roman" w:cs="Times New Roman"/>
          <w:sz w:val="26"/>
          <w:szCs w:val="26"/>
          <w:lang w:eastAsia="en-US"/>
        </w:rPr>
        <w:t>году были</w:t>
      </w:r>
      <w:r w:rsidR="0021716B" w:rsidRPr="00FF3DB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приглашены </w:t>
      </w:r>
      <w:r w:rsidRPr="00FF3DB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26 участников 8-11-х классов общеобразовательных учреждений города по 13 общеобразовательным предметам. </w:t>
      </w:r>
    </w:p>
    <w:p w14:paraId="73F5BCED" w14:textId="7F617704" w:rsidR="00DD415E" w:rsidRPr="00FF3DBA" w:rsidRDefault="00DD415E" w:rsidP="0040425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F3DBA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заключительный этап Всероссийской олимпиады школьников в 2024 году для участия в олимпиаде им. Л. Эйлера в г. Новосибирске был приглашен обучающийся 8 класса МБОУ «Гимназия № 8».</w:t>
      </w:r>
    </w:p>
    <w:p w14:paraId="355DB627" w14:textId="4E578A65" w:rsidR="00DD415E" w:rsidRPr="00FF3DBA" w:rsidRDefault="00DD415E" w:rsidP="0040425F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 w:themeColor="text1"/>
          <w:kern w:val="2"/>
          <w:sz w:val="26"/>
          <w:szCs w:val="26"/>
          <w:lang w:eastAsia="en-US"/>
        </w:rPr>
      </w:pPr>
      <w:r w:rsidRPr="00FF3DBA">
        <w:rPr>
          <w:rFonts w:ascii="Times New Roman" w:eastAsia="Calibri" w:hAnsi="Times New Roman" w:cs="Times New Roman"/>
          <w:bCs/>
          <w:color w:val="000000" w:themeColor="text1"/>
          <w:kern w:val="2"/>
          <w:sz w:val="26"/>
          <w:szCs w:val="26"/>
          <w:lang w:eastAsia="en-US"/>
        </w:rPr>
        <w:t>В 2024-2025 учебном году в г. Рубцовске</w:t>
      </w:r>
      <w:r w:rsidRPr="00FF3DBA">
        <w:rPr>
          <w:rFonts w:ascii="Times New Roman" w:eastAsia="Calibri" w:hAnsi="Times New Roman" w:cs="Times New Roman"/>
          <w:color w:val="000000" w:themeColor="text1"/>
          <w:kern w:val="2"/>
          <w:sz w:val="26"/>
          <w:szCs w:val="26"/>
          <w:lang w:eastAsia="en-US"/>
        </w:rPr>
        <w:t xml:space="preserve"> </w:t>
      </w:r>
      <w:r w:rsidR="005D6D3F" w:rsidRPr="00FF3DBA">
        <w:rPr>
          <w:rFonts w:ascii="Times New Roman" w:eastAsia="Calibri" w:hAnsi="Times New Roman" w:cs="Times New Roman"/>
          <w:bCs/>
          <w:color w:val="000000" w:themeColor="text1"/>
          <w:kern w:val="2"/>
          <w:sz w:val="26"/>
          <w:szCs w:val="26"/>
          <w:lang w:eastAsia="en-US"/>
        </w:rPr>
        <w:t>МБОУ «СОШ № 1»</w:t>
      </w:r>
      <w:r w:rsidRPr="00FF3DBA">
        <w:rPr>
          <w:rFonts w:ascii="Times New Roman" w:eastAsia="Calibri" w:hAnsi="Times New Roman" w:cs="Times New Roman"/>
          <w:bCs/>
          <w:color w:val="000000" w:themeColor="text1"/>
          <w:kern w:val="2"/>
          <w:sz w:val="26"/>
          <w:szCs w:val="26"/>
          <w:lang w:eastAsia="en-US"/>
        </w:rPr>
        <w:t xml:space="preserve"> перешла к реализации Единой модели профориентации на продвинутом уровне. </w:t>
      </w:r>
    </w:p>
    <w:p w14:paraId="6721B8ED" w14:textId="77777777" w:rsidR="00DD415E" w:rsidRPr="00FF3DBA" w:rsidRDefault="00DD415E" w:rsidP="0040425F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FF3DBA">
        <w:rPr>
          <w:rFonts w:ascii="Times New Roman" w:eastAsia="Calibri" w:hAnsi="Times New Roman" w:cs="Times New Roman"/>
          <w:bCs/>
          <w:color w:val="000000" w:themeColor="text1"/>
          <w:kern w:val="2"/>
          <w:sz w:val="26"/>
          <w:szCs w:val="26"/>
          <w:lang w:eastAsia="en-US"/>
        </w:rPr>
        <w:t>Совершенствуется инфраструктура для организации воспитательной работы, включающая оснащение государственной символикой Российской Федерации в 18 МБОУ (100 %) г. Рубцовска, создание в 18</w:t>
      </w:r>
      <w:r w:rsidRPr="00FF3DBA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eastAsia="en-US"/>
        </w:rPr>
        <w:t xml:space="preserve"> МБОУ (100%)</w:t>
      </w:r>
      <w:r w:rsidRPr="00FF3DBA">
        <w:rPr>
          <w:rFonts w:ascii="Times New Roman" w:eastAsia="Calibri" w:hAnsi="Times New Roman" w:cs="Times New Roman"/>
          <w:bCs/>
          <w:color w:val="000000" w:themeColor="text1"/>
          <w:kern w:val="2"/>
          <w:sz w:val="26"/>
          <w:szCs w:val="26"/>
          <w:lang w:eastAsia="en-US"/>
        </w:rPr>
        <w:t xml:space="preserve"> </w:t>
      </w:r>
      <w:r w:rsidRPr="00FF3DBA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  <w:lang w:eastAsia="en-US"/>
        </w:rPr>
        <w:t>музеев, музейных комнат, экспозиций, в том числе, посвященных СВО, с</w:t>
      </w:r>
      <w:r w:rsidRPr="00FF3DB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en-US"/>
        </w:rPr>
        <w:t>портивных клубов в 18 МБОУ (100%)</w:t>
      </w:r>
      <w:r w:rsidRPr="00FF3DBA">
        <w:rPr>
          <w:rFonts w:ascii="Times New Roman" w:eastAsia="Calibri" w:hAnsi="Times New Roman" w:cs="Times New Roman"/>
          <w:bCs/>
          <w:color w:val="000000" w:themeColor="text1"/>
          <w:kern w:val="2"/>
          <w:sz w:val="26"/>
          <w:szCs w:val="26"/>
          <w:lang w:eastAsia="en-US"/>
        </w:rPr>
        <w:t>; организована работа школьных театров 18 МБОУ</w:t>
      </w:r>
      <w:r w:rsidRPr="00FF3DB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en-US"/>
        </w:rPr>
        <w:t xml:space="preserve"> (100 %) школьных театров, школьных хоров – 6 (33%), школь</w:t>
      </w:r>
      <w:r w:rsidRPr="00FF3DBA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Во всех школах проводятся уроки по финансовой грамотности, которые позволяют обучающимся получать знания в сфере обращения </w:t>
      </w:r>
      <w:r w:rsidRPr="00FF3DBA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lastRenderedPageBreak/>
        <w:t xml:space="preserve">с деньгами. Активно проводится работа по реализации проекта «Россия-мои горизонты». Уроки позволяют школьникам формировать готовность к самоопределению, знакомиться с миром профессий, федеральными и региональными рынками труда.  </w:t>
      </w:r>
    </w:p>
    <w:p w14:paraId="13C0563C" w14:textId="77777777" w:rsidR="00DD415E" w:rsidRPr="00FF3DBA" w:rsidRDefault="00DD415E" w:rsidP="0040425F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</w:pPr>
      <w:r w:rsidRPr="00FF3DBA">
        <w:rPr>
          <w:rFonts w:ascii="Times New Roman" w:eastAsia="Calibri" w:hAnsi="Times New Roman" w:cs="Times New Roman"/>
          <w:spacing w:val="-6"/>
          <w:kern w:val="2"/>
          <w:sz w:val="26"/>
          <w:szCs w:val="26"/>
          <w:lang w:eastAsia="en-US"/>
        </w:rPr>
        <w:t xml:space="preserve">В </w:t>
      </w:r>
      <w:r w:rsidRPr="00FF3DBA">
        <w:rPr>
          <w:rFonts w:ascii="Times New Roman" w:eastAsia="Calibri" w:hAnsi="Times New Roman" w:cs="Times New Roman"/>
          <w:kern w:val="2"/>
          <w:sz w:val="26"/>
          <w:szCs w:val="26"/>
          <w:lang w:eastAsia="en-US"/>
        </w:rPr>
        <w:t xml:space="preserve">г. Рубцовске </w:t>
      </w:r>
      <w:r w:rsidRPr="00FF3DBA">
        <w:rPr>
          <w:rFonts w:ascii="Times New Roman" w:eastAsia="Calibri" w:hAnsi="Times New Roman" w:cs="Times New Roman"/>
          <w:spacing w:val="-6"/>
          <w:kern w:val="2"/>
          <w:sz w:val="26"/>
          <w:szCs w:val="26"/>
          <w:lang w:eastAsia="en-US"/>
        </w:rPr>
        <w:t xml:space="preserve">17 ОО оснащены медицинскими кабинетами, (94 %) из них имеют лицензии на оказание первичной медико-санитарной помощи в амбулаторных условиях. </w:t>
      </w:r>
    </w:p>
    <w:p w14:paraId="54B8F21E" w14:textId="77777777" w:rsidR="00DD415E" w:rsidRPr="00FF3DBA" w:rsidRDefault="00DD415E" w:rsidP="0040425F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 w:themeColor="text1"/>
          <w:kern w:val="2"/>
          <w:sz w:val="26"/>
          <w:szCs w:val="26"/>
          <w:lang w:eastAsia="en-US"/>
        </w:rPr>
      </w:pPr>
      <w:r w:rsidRPr="00FF3DBA">
        <w:rPr>
          <w:rFonts w:ascii="Times New Roman" w:eastAsia="Calibri" w:hAnsi="Times New Roman" w:cs="Times New Roman"/>
          <w:bCs/>
          <w:color w:val="000000" w:themeColor="text1"/>
          <w:kern w:val="2"/>
          <w:sz w:val="26"/>
          <w:szCs w:val="26"/>
          <w:lang w:eastAsia="en-US"/>
        </w:rPr>
        <w:t xml:space="preserve">В настоящее время </w:t>
      </w:r>
      <w:r w:rsidRPr="00FF3DBA">
        <w:rPr>
          <w:rFonts w:ascii="Times New Roman" w:eastAsia="Calibri" w:hAnsi="Times New Roman" w:cs="Times New Roman"/>
          <w:color w:val="000000" w:themeColor="text1"/>
          <w:kern w:val="2"/>
          <w:sz w:val="26"/>
          <w:szCs w:val="26"/>
          <w:lang w:eastAsia="en-US"/>
        </w:rPr>
        <w:t>в г. Рубцовске</w:t>
      </w:r>
      <w:r w:rsidRPr="00FF3DBA">
        <w:rPr>
          <w:rFonts w:ascii="Times New Roman" w:eastAsia="Calibri" w:hAnsi="Times New Roman" w:cs="Times New Roman"/>
          <w:i/>
          <w:color w:val="000000" w:themeColor="text1"/>
          <w:kern w:val="2"/>
          <w:sz w:val="26"/>
          <w:szCs w:val="26"/>
          <w:lang w:eastAsia="en-US"/>
        </w:rPr>
        <w:t xml:space="preserve"> </w:t>
      </w:r>
      <w:r w:rsidRPr="00FF3DBA">
        <w:rPr>
          <w:rFonts w:ascii="Times New Roman" w:eastAsia="Calibri" w:hAnsi="Times New Roman" w:cs="Times New Roman"/>
          <w:bCs/>
          <w:color w:val="000000" w:themeColor="text1"/>
          <w:kern w:val="2"/>
          <w:sz w:val="26"/>
          <w:szCs w:val="26"/>
          <w:lang w:eastAsia="en-US"/>
        </w:rPr>
        <w:t xml:space="preserve">советники координируют воспитательную работу в 18 общеобразовательных школах, активно реализуется программа развития социальной активности учащихся начальных классов «Орлята России», объединяющая 4668 обучающихся начальных классов из 14 образовательных организаций. Также работает муниципальный координатор.  </w:t>
      </w:r>
    </w:p>
    <w:p w14:paraId="562D5D30" w14:textId="77777777" w:rsidR="00DD415E" w:rsidRPr="00FF3DBA" w:rsidRDefault="00DD415E" w:rsidP="0040425F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6"/>
          <w:szCs w:val="26"/>
          <w:lang w:eastAsia="en-US"/>
        </w:rPr>
      </w:pPr>
      <w:r w:rsidRPr="00FF3DBA">
        <w:rPr>
          <w:rFonts w:ascii="Times New Roman" w:eastAsia="Calibri" w:hAnsi="Times New Roman" w:cs="Times New Roman"/>
          <w:bCs/>
          <w:color w:val="000000" w:themeColor="text1"/>
          <w:kern w:val="2"/>
          <w:sz w:val="26"/>
          <w:szCs w:val="26"/>
          <w:lang w:eastAsia="en-US"/>
        </w:rPr>
        <w:t xml:space="preserve">В </w:t>
      </w:r>
      <w:r w:rsidRPr="00FF3DBA">
        <w:rPr>
          <w:rFonts w:ascii="Times New Roman" w:eastAsia="Calibri" w:hAnsi="Times New Roman" w:cs="Times New Roman"/>
          <w:color w:val="000000" w:themeColor="text1"/>
          <w:kern w:val="2"/>
          <w:sz w:val="26"/>
          <w:szCs w:val="26"/>
          <w:lang w:eastAsia="en-US"/>
        </w:rPr>
        <w:t>городе Рубцовске</w:t>
      </w:r>
      <w:r w:rsidRPr="00FF3DBA">
        <w:rPr>
          <w:rFonts w:ascii="Times New Roman" w:eastAsia="Calibri" w:hAnsi="Times New Roman" w:cs="Times New Roman"/>
          <w:bCs/>
          <w:color w:val="000000" w:themeColor="text1"/>
          <w:kern w:val="2"/>
          <w:sz w:val="26"/>
          <w:szCs w:val="26"/>
          <w:lang w:eastAsia="en-US"/>
        </w:rPr>
        <w:t xml:space="preserve"> создано 18 первичных отделений Общероссийского общественно-государственного движения детей и молодежи «Движение первых». </w:t>
      </w:r>
    </w:p>
    <w:p w14:paraId="255CD0AF" w14:textId="77777777" w:rsidR="00DD415E" w:rsidRPr="00FF3DBA" w:rsidRDefault="00DD415E" w:rsidP="0040425F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6"/>
          <w:szCs w:val="26"/>
          <w:lang w:eastAsia="en-US"/>
        </w:rPr>
      </w:pPr>
      <w:r w:rsidRPr="00FF3DBA">
        <w:rPr>
          <w:rFonts w:ascii="Times New Roman" w:eastAsia="Calibri" w:hAnsi="Times New Roman" w:cs="Times New Roman"/>
          <w:bCs/>
          <w:color w:val="000000" w:themeColor="text1"/>
          <w:kern w:val="2"/>
          <w:sz w:val="26"/>
          <w:szCs w:val="26"/>
          <w:lang w:eastAsia="en-US"/>
        </w:rPr>
        <w:t>Региональное отделение Всероссийского детско-юношеского военно-патриотического общественного движения «ЮНАРМИЯ» включает 4 юнармейских отряда из 4 МБОУ, общее количество членов юнармейского движения составляет 77 школьников.</w:t>
      </w:r>
    </w:p>
    <w:p w14:paraId="74BE7FAB" w14:textId="77777777" w:rsidR="00DD415E" w:rsidRPr="00FF3DBA" w:rsidRDefault="00DD415E" w:rsidP="0040425F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kern w:val="2"/>
          <w:sz w:val="26"/>
          <w:szCs w:val="26"/>
          <w:lang w:eastAsia="en-US"/>
        </w:rPr>
      </w:pPr>
      <w:r w:rsidRPr="00FF3DBA">
        <w:rPr>
          <w:rFonts w:ascii="Times New Roman" w:eastAsia="Calibri" w:hAnsi="Times New Roman" w:cs="Times New Roman"/>
          <w:bCs/>
          <w:color w:val="000000" w:themeColor="text1"/>
          <w:kern w:val="2"/>
          <w:sz w:val="26"/>
          <w:szCs w:val="26"/>
          <w:lang w:eastAsia="en-US"/>
        </w:rPr>
        <w:t xml:space="preserve">В </w:t>
      </w:r>
      <w:r w:rsidRPr="00FF3DBA">
        <w:rPr>
          <w:rFonts w:ascii="Times New Roman" w:eastAsia="Calibri" w:hAnsi="Times New Roman" w:cs="Times New Roman"/>
          <w:color w:val="000000" w:themeColor="text1"/>
          <w:kern w:val="2"/>
          <w:sz w:val="26"/>
          <w:szCs w:val="26"/>
          <w:lang w:eastAsia="en-US"/>
        </w:rPr>
        <w:t>городе Рубцовске</w:t>
      </w:r>
      <w:r w:rsidRPr="00FF3DBA">
        <w:rPr>
          <w:rFonts w:ascii="Times New Roman" w:eastAsia="Calibri" w:hAnsi="Times New Roman" w:cs="Times New Roman"/>
          <w:bCs/>
          <w:color w:val="000000" w:themeColor="text1"/>
          <w:kern w:val="2"/>
          <w:sz w:val="26"/>
          <w:szCs w:val="26"/>
          <w:lang w:eastAsia="en-US"/>
        </w:rPr>
        <w:t xml:space="preserve"> действуют 4 военно-патриотических/военно-спортивных клубов, 5 волонтерских отрядов.</w:t>
      </w:r>
      <w:r w:rsidRPr="00FF3DBA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</w:p>
    <w:p w14:paraId="71EB6B54" w14:textId="565A0054" w:rsidR="00451879" w:rsidRPr="00FF3DBA" w:rsidRDefault="00451879" w:rsidP="004042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</w:pPr>
      <w:r w:rsidRPr="00FF3DBA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Дополнительное образование</w:t>
      </w:r>
    </w:p>
    <w:p w14:paraId="77FF7D57" w14:textId="77777777" w:rsidR="00DD415E" w:rsidRPr="00FF3DBA" w:rsidRDefault="00DD415E" w:rsidP="004042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F3DBA">
        <w:rPr>
          <w:rFonts w:ascii="Times New Roman" w:eastAsia="Calibri" w:hAnsi="Times New Roman" w:cs="Times New Roman"/>
          <w:sz w:val="26"/>
          <w:szCs w:val="26"/>
          <w:lang w:eastAsia="en-US"/>
        </w:rPr>
        <w:t>В учреждениях дополнительного образования в 2024 году занималось 5446 обучающихся в 80 объединениях (физкультурно-спортивной направленности, эколого-биологической, туристическо-краеведческой, технической, культурно-художественной, социально-гуманитарной).</w:t>
      </w:r>
    </w:p>
    <w:p w14:paraId="1F785DE8" w14:textId="77777777" w:rsidR="00DD415E" w:rsidRPr="00FF3DBA" w:rsidRDefault="00DD415E" w:rsidP="004042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3DBA">
        <w:rPr>
          <w:rFonts w:ascii="Times New Roman" w:hAnsi="Times New Roman" w:cs="Times New Roman"/>
          <w:sz w:val="26"/>
          <w:szCs w:val="26"/>
        </w:rPr>
        <w:t>Дети, посещающие учреждения дополнительного образования, в 2024 году завоевывали призовые места в региональных и федеральных, международных конкурсах и мероприятиях.</w:t>
      </w:r>
    </w:p>
    <w:p w14:paraId="7CDD1CE7" w14:textId="77777777" w:rsidR="00DD415E" w:rsidRPr="00FF3DBA" w:rsidRDefault="00DD415E" w:rsidP="004042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F3DB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 летний период 2024 года функционировали два муниципальных загородных лагеря: ДОЛ «Салют» и ДОЛ «им. Г.С. Титова». </w:t>
      </w:r>
    </w:p>
    <w:p w14:paraId="49AAC912" w14:textId="77777777" w:rsidR="00DD415E" w:rsidRPr="00FF3DBA" w:rsidRDefault="00DD415E" w:rsidP="0040425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F3DB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 загородных оздоровительных лагерях «Салют» и «им. Г.С. Титова» отдохнули 1093 несовершеннолетних (ДОЛ «Салют» - 4 смены, ДОЛ «им. Г.С. Титова» - 3 смены) </w:t>
      </w:r>
      <w:r w:rsidRPr="00FF3DBA">
        <w:rPr>
          <w:rFonts w:ascii="Times New Roman" w:eastAsiaTheme="minorHAnsi" w:hAnsi="Times New Roman" w:cs="Times New Roman"/>
          <w:sz w:val="26"/>
          <w:szCs w:val="26"/>
          <w:lang w:eastAsia="en-US"/>
        </w:rPr>
        <w:t>что в 1,3 раза больше чем в 2023 году (834 чел.).</w:t>
      </w:r>
    </w:p>
    <w:p w14:paraId="408009F1" w14:textId="77777777" w:rsidR="00E82A06" w:rsidRPr="00FF3DBA" w:rsidRDefault="00DD415E" w:rsidP="004042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F3DB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 других лагерях Алтайского края оздоровлено 1046 ребенка </w:t>
      </w:r>
    </w:p>
    <w:p w14:paraId="37F09AD2" w14:textId="3505F475" w:rsidR="00DD415E" w:rsidRPr="00FF3DBA" w:rsidRDefault="00DD415E" w:rsidP="009A5A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F3DBA">
        <w:rPr>
          <w:rFonts w:ascii="Times New Roman" w:eastAsia="Times New Roman" w:hAnsi="Times New Roman" w:cs="Times New Roman"/>
          <w:sz w:val="26"/>
          <w:szCs w:val="26"/>
          <w:lang w:eastAsia="en-US"/>
        </w:rPr>
        <w:t>г. Рубцовска.</w:t>
      </w:r>
    </w:p>
    <w:p w14:paraId="2470379E" w14:textId="77777777" w:rsidR="00DD415E" w:rsidRPr="00FF3DBA" w:rsidRDefault="00DD415E" w:rsidP="004042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F3DBA">
        <w:rPr>
          <w:rFonts w:ascii="Times New Roman" w:eastAsia="Times New Roman" w:hAnsi="Times New Roman" w:cs="Times New Roman"/>
          <w:sz w:val="26"/>
          <w:szCs w:val="26"/>
          <w:lang w:eastAsia="en-US"/>
        </w:rPr>
        <w:t>Всего в летний период в загородных оздоровительных лагерях оздоровилось 2139 ребенка.</w:t>
      </w:r>
    </w:p>
    <w:p w14:paraId="00126D43" w14:textId="77777777" w:rsidR="00DD415E" w:rsidRPr="00FF3DBA" w:rsidRDefault="00DD415E" w:rsidP="004042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F3DBA">
        <w:rPr>
          <w:rFonts w:ascii="Times New Roman" w:eastAsia="Times New Roman" w:hAnsi="Times New Roman" w:cs="Times New Roman"/>
          <w:sz w:val="26"/>
          <w:szCs w:val="26"/>
          <w:lang w:eastAsia="en-US"/>
        </w:rPr>
        <w:t>В летний период 2024 года на базе МБОУ были открыты 15 лагерей с дневным пребыванием детей, в которых отдохнул и оздоровился 931 несовершеннолетний, в том числе 27 детей из семей, находящихся в социально опасном положении. В 2023 году лагерях с дневным пребыванием детей отдохнули 759 детей.</w:t>
      </w:r>
    </w:p>
    <w:p w14:paraId="5DF6540B" w14:textId="77777777" w:rsidR="00DD415E" w:rsidRPr="00FF3DBA" w:rsidRDefault="00DD415E" w:rsidP="0040425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F3DBA">
        <w:rPr>
          <w:rFonts w:ascii="Times New Roman" w:eastAsiaTheme="minorHAnsi" w:hAnsi="Times New Roman" w:cs="Times New Roman"/>
          <w:sz w:val="26"/>
          <w:szCs w:val="26"/>
          <w:lang w:eastAsia="en-US"/>
        </w:rPr>
        <w:t>В муниципальных образовательных учреждениях в летний период были трудоустроены несовершеннолетние подростки в количестве 332 человека:</w:t>
      </w:r>
    </w:p>
    <w:p w14:paraId="4E030662" w14:textId="77777777" w:rsidR="00DD415E" w:rsidRPr="00FF3DBA" w:rsidRDefault="00DD415E" w:rsidP="0040425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F3DBA">
        <w:rPr>
          <w:rFonts w:ascii="Times New Roman" w:eastAsiaTheme="minorHAnsi" w:hAnsi="Times New Roman" w:cs="Times New Roman"/>
          <w:sz w:val="26"/>
          <w:szCs w:val="26"/>
          <w:lang w:eastAsia="en-US"/>
        </w:rPr>
        <w:t>114 подростков работали в 7-ми муниципальных общеобразовательных учреждениях (МБОУ Кадетская СОШ 2 им. М.С. Батракова, МБОУ «Гимназия №3», МБОУ «Лицей «Эрудит», МБОУ «Гимназия №8», МБОУ СОШ 10 ККЮС, МБОУ «Гимназия № 11», МБОУ «Средняя общеобразовательная школа № 23»);</w:t>
      </w:r>
    </w:p>
    <w:p w14:paraId="6518C3A7" w14:textId="77777777" w:rsidR="00DD415E" w:rsidRPr="00FF3DBA" w:rsidRDefault="00DD415E" w:rsidP="0040425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F3DBA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218 человек в МБУ ДО «Центр внешкольной работы «Малая Академия».</w:t>
      </w:r>
    </w:p>
    <w:p w14:paraId="0216C6A6" w14:textId="77777777" w:rsidR="00DD415E" w:rsidRPr="00FF3DBA" w:rsidRDefault="00DD415E" w:rsidP="004042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3DBA">
        <w:rPr>
          <w:rFonts w:ascii="Times New Roman" w:hAnsi="Times New Roman" w:cs="Times New Roman"/>
          <w:sz w:val="26"/>
          <w:szCs w:val="26"/>
        </w:rPr>
        <w:t>В муниципальной системе образования созданы условия, которые позволяют осуществлять обучение, воспитание детей с ограниченными возможностями здоровья, в том числе детей-инвалидов. В основу работы с детьми ОВЗ положены рекомендации специалистов службы психолого-педагогического и медико-социального сопровождения, уровень развития и возможности детей.</w:t>
      </w:r>
    </w:p>
    <w:p w14:paraId="3ECF6DC6" w14:textId="77777777" w:rsidR="00DD415E" w:rsidRPr="00FF3DBA" w:rsidRDefault="00DD415E" w:rsidP="0040425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3DBA">
        <w:rPr>
          <w:rFonts w:ascii="Times New Roman" w:hAnsi="Times New Roman" w:cs="Times New Roman"/>
          <w:sz w:val="26"/>
          <w:szCs w:val="26"/>
        </w:rPr>
        <w:t>Образовательная и консультативно-диагностическая деятельность по обеспечению психолого-педагогического сопровождения детей с ограниченными возможностями здоровья выполнена на 100 %.</w:t>
      </w:r>
    </w:p>
    <w:p w14:paraId="36B329DD" w14:textId="77777777" w:rsidR="00DD415E" w:rsidRPr="00FF3DBA" w:rsidRDefault="00DD415E" w:rsidP="0040425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FF3DBA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В рамках диагностической и экспертной деятельности за 2024 год специалистами </w:t>
      </w:r>
      <w:r w:rsidRPr="00FF3DBA">
        <w:rPr>
          <w:rFonts w:ascii="Times New Roman" w:hAnsi="Times New Roman" w:cs="Times New Roman"/>
          <w:sz w:val="26"/>
          <w:szCs w:val="26"/>
        </w:rPr>
        <w:t>МБУ ЦППМСП «Центр диагностики и консультирования»</w:t>
      </w:r>
      <w:r w:rsidRPr="00FF3DBA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на психолого-медико-педагогической комиссии обследовано 859 детей. </w:t>
      </w:r>
    </w:p>
    <w:p w14:paraId="1851D6AB" w14:textId="77777777" w:rsidR="00DD415E" w:rsidRPr="00FF3DBA" w:rsidRDefault="00DD415E" w:rsidP="0040425F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F3DB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2024 учебном году по договорам о целевом обучении по педагогическим направлениям подготовки в организациях высшего и среднего профессионального образования обучается </w:t>
      </w:r>
      <w:r w:rsidRPr="00FF3DBA">
        <w:rPr>
          <w:rFonts w:ascii="Times New Roman" w:eastAsia="Arial" w:hAnsi="Times New Roman" w:cs="Times New Roman"/>
          <w:bCs/>
          <w:iCs/>
          <w:sz w:val="26"/>
          <w:szCs w:val="26"/>
          <w:lang w:eastAsia="en-US"/>
        </w:rPr>
        <w:t>39</w:t>
      </w:r>
      <w:r w:rsidRPr="00FF3DBA">
        <w:rPr>
          <w:rFonts w:ascii="Times New Roman" w:eastAsia="Arial" w:hAnsi="Times New Roman" w:cs="Times New Roman"/>
          <w:bCs/>
          <w:i/>
          <w:iCs/>
          <w:color w:val="FF0000"/>
          <w:sz w:val="26"/>
          <w:szCs w:val="26"/>
          <w:lang w:eastAsia="en-US"/>
        </w:rPr>
        <w:t xml:space="preserve"> </w:t>
      </w:r>
      <w:r w:rsidRPr="00FF3DB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человек по направлениям подготовки будущих учителей русского языка, физической культуры, иностранного языка, истории, технологии и изобразительного искусства, химии и биологии, начальной школы, педагогов дополнительного образования, психологии, логопедов, дефектологов. </w:t>
      </w:r>
    </w:p>
    <w:p w14:paraId="719B0D37" w14:textId="77777777" w:rsidR="00E82A06" w:rsidRPr="00FF3DBA" w:rsidRDefault="00E82A06" w:rsidP="0040425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F3DBA">
        <w:rPr>
          <w:rFonts w:ascii="Times New Roman" w:eastAsiaTheme="minorHAnsi" w:hAnsi="Times New Roman" w:cs="Times New Roman"/>
          <w:sz w:val="26"/>
          <w:szCs w:val="26"/>
          <w:lang w:eastAsia="en-US"/>
        </w:rPr>
        <w:t>Активная проектная работа, ведущаяся в образовательных организациях Рубцовска, позволяет выигрывать всевозможные гранты. Благодаря победам в грантовых конкурсах школьники и педагоги не только улучшают материально-техническую базу своих учреждений, но организуют работу новых образовательных пространств.</w:t>
      </w:r>
    </w:p>
    <w:p w14:paraId="74253C8C" w14:textId="0466B515" w:rsidR="00E82A06" w:rsidRPr="00FF3DBA" w:rsidRDefault="00E82A06" w:rsidP="0040425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Гимназия № 11 города Рубцовска стала победителем Всероссийского Конкурса инициатив родительских сообществ благодаря проекту Военно-патриотического фестиваля «Мы внуки твои, Победа!» в направлении «Патриотическое воспитание». На реализацию своей инициативы родительский комитет получил 2 миллиона рублей.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br/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Реализовать проект родительского комитета «Вместе в профессию» сможет и гимназия «Планета Детства», которая получила премию в размере 500 тысяч рублей. Проект позволит познакомить школьников с профессиями, от которых зависит промышленное процветание страны, а инициативные родители выступят шефами-наставниками для ребят 6-9 классов.</w:t>
      </w:r>
    </w:p>
    <w:p w14:paraId="725737F8" w14:textId="44042BFE" w:rsidR="00E82A06" w:rsidRPr="00FF3DBA" w:rsidRDefault="00E82A06" w:rsidP="0040425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Победителями грантового конкурса в 2024 «Я считаю» стали девять учреждений Рубцовска, которые выиграли гранты в размере 400 тысяч рублей.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br/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Победителем Регионального открытого конкурса юных физиков ст</w:t>
      </w:r>
      <w:r w:rsidR="0021716B" w:rsidRPr="00FF3DBA">
        <w:rPr>
          <w:rFonts w:ascii="Times New Roman" w:eastAsiaTheme="minorHAns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ала команда МБОУ «Гимназия №11».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 </w:t>
      </w:r>
    </w:p>
    <w:p w14:paraId="170B2839" w14:textId="6F187DB9" w:rsidR="00E82A06" w:rsidRPr="00FF3DBA" w:rsidRDefault="00E82A06" w:rsidP="0040425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shd w:val="clear" w:color="auto" w:fill="FFFFFF"/>
          <w:lang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Школьники Алтайского края приняли участие в работе профильного лагеря «Большие вызовы», прошедшего на базе санатория-профилактория «Гренада». Мероприятие организовал Детский технопарк региона «Кванториум.22» при поддержке Министерства образования и науки края. </w:t>
      </w:r>
    </w:p>
    <w:p w14:paraId="2212C164" w14:textId="6CA2A568" w:rsidR="00E82A06" w:rsidRPr="00FF3DBA" w:rsidRDefault="00E82A06" w:rsidP="0040425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noProof/>
          <w:sz w:val="26"/>
          <w:szCs w:val="26"/>
          <w:lang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В соревнованиях зонального этапа чемпионата «</w:t>
      </w:r>
      <w:proofErr w:type="spellStart"/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Локобаскет</w:t>
      </w:r>
      <w:proofErr w:type="spellEnd"/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-Школьная лига» сезона 2024/2025 участвовало шесть команд, в том числе и команда юношей МБОУ «Гимназия «Планета Детства» из Рубцовска, ставшая победителем муниципального этапа по баскетболу среди общеобразовательных школ города</w:t>
      </w:r>
      <w:r w:rsidR="000553DC" w:rsidRPr="00FF3DBA">
        <w:rPr>
          <w:rFonts w:ascii="Times New Roman" w:eastAsiaTheme="minorHAns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.</w:t>
      </w:r>
    </w:p>
    <w:p w14:paraId="4491D306" w14:textId="0C0915A7" w:rsidR="00E82A06" w:rsidRPr="00FF3DBA" w:rsidRDefault="00E82A06" w:rsidP="0040425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noProof/>
          <w:sz w:val="26"/>
          <w:szCs w:val="26"/>
          <w:lang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Юные футболисты МБОУ «Гимназия № 8» стали бронзовыми призёрами Всероссийского </w:t>
      </w:r>
      <w:r w:rsidR="0040425F" w:rsidRPr="00FF3DBA">
        <w:rPr>
          <w:rFonts w:ascii="Times New Roman" w:eastAsiaTheme="minorHAns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турнира, который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 проходил в Казани.</w:t>
      </w:r>
    </w:p>
    <w:p w14:paraId="008B2C52" w14:textId="77777777" w:rsidR="000553DC" w:rsidRPr="00FF3DBA" w:rsidRDefault="000553DC" w:rsidP="00055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3DBA">
        <w:rPr>
          <w:rFonts w:ascii="Times New Roman" w:hAnsi="Times New Roman" w:cs="Times New Roman"/>
          <w:sz w:val="26"/>
          <w:szCs w:val="26"/>
        </w:rPr>
        <w:lastRenderedPageBreak/>
        <w:t>Муниципальная система образования г. Рубцовска сохраняет основные параметры и динамично развивается, обеспечивая конституционные права граждан на образование, возможность внеурочной занятости несовершеннолетних, а также безопасного и комфортного пребывании в образовательных организациях.</w:t>
      </w:r>
    </w:p>
    <w:p w14:paraId="762FE3E8" w14:textId="77777777" w:rsidR="000553DC" w:rsidRPr="00FF3DBA" w:rsidRDefault="000553DC" w:rsidP="00055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3DBA">
        <w:rPr>
          <w:rFonts w:ascii="Times New Roman" w:hAnsi="Times New Roman" w:cs="Times New Roman"/>
          <w:sz w:val="26"/>
          <w:szCs w:val="26"/>
        </w:rPr>
        <w:t xml:space="preserve">Подводя итоги реализации Программы за 2024 год, можно сделать вывод, что согласно методике оценки, эффективность Программы составляет 98,3%. Это является высоким уровнем эффективности, так как находится в диапазоне от 90 до 100 процентов. </w:t>
      </w:r>
    </w:p>
    <w:p w14:paraId="26473C3C" w14:textId="77777777" w:rsidR="000553DC" w:rsidRPr="00FF3DBA" w:rsidRDefault="000553DC" w:rsidP="000553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5DEA00B" w14:textId="77777777" w:rsidR="000553DC" w:rsidRPr="00FF3DBA" w:rsidRDefault="000553DC" w:rsidP="000553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  <w:lang w:eastAsia="en-US"/>
        </w:rPr>
      </w:pPr>
      <w:r w:rsidRPr="00FF3DBA">
        <w:rPr>
          <w:rFonts w:ascii="Times New Roman" w:hAnsi="Times New Roman" w:cs="Times New Roman"/>
          <w:b/>
          <w:sz w:val="26"/>
          <w:szCs w:val="26"/>
          <w:u w:val="single"/>
        </w:rPr>
        <w:t>Расчет к</w:t>
      </w:r>
      <w:r w:rsidRPr="00FF3DBA">
        <w:rPr>
          <w:rFonts w:ascii="Times New Roman" w:hAnsi="Times New Roman" w:cs="Times New Roman"/>
          <w:b/>
          <w:sz w:val="26"/>
          <w:szCs w:val="26"/>
          <w:u w:val="single"/>
          <w:lang w:eastAsia="en-US"/>
        </w:rPr>
        <w:t>омплексной оценки эффективности Программы:</w:t>
      </w:r>
    </w:p>
    <w:p w14:paraId="18AE7C19" w14:textId="77777777" w:rsidR="000553DC" w:rsidRPr="00FF3DBA" w:rsidRDefault="000553DC" w:rsidP="000553D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F3DBA">
        <w:rPr>
          <w:rFonts w:ascii="Times New Roman" w:eastAsiaTheme="minorHAnsi" w:hAnsi="Times New Roman" w:cs="Times New Roman"/>
          <w:sz w:val="26"/>
          <w:szCs w:val="26"/>
          <w:lang w:eastAsia="en-US"/>
        </w:rPr>
        <w:t>Оценка степени достижения целей и решения задач Программы:</w:t>
      </w:r>
    </w:p>
    <w:p w14:paraId="78DB8419" w14:textId="77777777" w:rsidR="000553DC" w:rsidRPr="00FF3DBA" w:rsidRDefault="000553DC" w:rsidP="000553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</w:p>
    <w:p w14:paraId="1867BC0E" w14:textId="77777777" w:rsidR="000553DC" w:rsidRPr="00FF3DBA" w:rsidRDefault="000553DC" w:rsidP="000553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                     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m</w:t>
      </w:r>
    </w:p>
    <w:p w14:paraId="5EA61A0F" w14:textId="5F97565B" w:rsidR="000553DC" w:rsidRPr="00FF3DBA" w:rsidRDefault="000553DC" w:rsidP="000553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highlight w:val="yellow"/>
          <w:lang w:val="en-US"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Cel = (1/m) *</w:t>
      </w:r>
      <w:r w:rsidRPr="00FF3DBA">
        <w:rPr>
          <w:rFonts w:ascii="Times New Roman" w:eastAsia="SimHei" w:hAnsi="Times New Roman" w:cs="Times New Roman"/>
          <w:color w:val="000000"/>
          <w:sz w:val="26"/>
          <w:szCs w:val="26"/>
          <w:lang w:val="en-US" w:eastAsia="en-US"/>
        </w:rPr>
        <w:t xml:space="preserve">Σ 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(Si) = 1/23*(100+100+100+91,2+25+92,5+100+100+100+ +100+100+100+100+100+100+100+100+100+81,2+100+100+100+100)= 95,2%.</w:t>
      </w:r>
    </w:p>
    <w:p w14:paraId="25429B66" w14:textId="77777777" w:rsidR="000553DC" w:rsidRPr="00FF3DBA" w:rsidRDefault="000553DC" w:rsidP="000553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S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vertAlign w:val="subscript"/>
          <w:lang w:val="en-US" w:eastAsia="en-US"/>
        </w:rPr>
        <w:t xml:space="preserve">1 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= 83/74*100 % = 112,2%~100%;</w:t>
      </w:r>
    </w:p>
    <w:p w14:paraId="07506BC1" w14:textId="77777777" w:rsidR="000553DC" w:rsidRPr="00FF3DBA" w:rsidRDefault="000553DC" w:rsidP="000553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S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vertAlign w:val="subscript"/>
          <w:lang w:val="en-US" w:eastAsia="en-US"/>
        </w:rPr>
        <w:t xml:space="preserve">2 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= 100/78*100 % = 128,2%~100%;</w:t>
      </w:r>
    </w:p>
    <w:p w14:paraId="33427A78" w14:textId="77777777" w:rsidR="000553DC" w:rsidRPr="00FF3DBA" w:rsidRDefault="000553DC" w:rsidP="000553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S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vertAlign w:val="subscript"/>
          <w:lang w:val="en-US" w:eastAsia="en-US"/>
        </w:rPr>
        <w:t xml:space="preserve">3 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= 99/99*100% = 100%;</w:t>
      </w:r>
    </w:p>
    <w:p w14:paraId="18611FA5" w14:textId="77777777" w:rsidR="000553DC" w:rsidRPr="00FF3DBA" w:rsidRDefault="000553DC" w:rsidP="000553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S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vertAlign w:val="subscript"/>
          <w:lang w:val="en-US" w:eastAsia="en-US"/>
        </w:rPr>
        <w:t xml:space="preserve">4 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= 67/73,5*100% = 91,2%;</w:t>
      </w:r>
    </w:p>
    <w:p w14:paraId="6107AC72" w14:textId="77777777" w:rsidR="000553DC" w:rsidRPr="00FF3DBA" w:rsidRDefault="000553DC" w:rsidP="000553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S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vertAlign w:val="subscript"/>
          <w:lang w:val="en-US" w:eastAsia="en-US"/>
        </w:rPr>
        <w:t xml:space="preserve">5 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= 1/4*100% = 25%;</w:t>
      </w:r>
    </w:p>
    <w:p w14:paraId="7E6F7165" w14:textId="77777777" w:rsidR="000553DC" w:rsidRPr="00FF3DBA" w:rsidRDefault="000553DC" w:rsidP="000553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S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vertAlign w:val="subscript"/>
          <w:lang w:val="en-US" w:eastAsia="en-US"/>
        </w:rPr>
        <w:t xml:space="preserve">6 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= 74/80*100% = 92,5%;</w:t>
      </w:r>
    </w:p>
    <w:p w14:paraId="145E23AF" w14:textId="77777777" w:rsidR="000553DC" w:rsidRPr="00FF3DBA" w:rsidRDefault="000553DC" w:rsidP="000553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S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vertAlign w:val="subscript"/>
          <w:lang w:val="en-US" w:eastAsia="en-US"/>
        </w:rPr>
        <w:t xml:space="preserve">7 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= 99/99*100% = 100%;</w:t>
      </w:r>
    </w:p>
    <w:p w14:paraId="7A8BAAF1" w14:textId="77777777" w:rsidR="000553DC" w:rsidRPr="00FF3DBA" w:rsidRDefault="000553DC" w:rsidP="000553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S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vertAlign w:val="subscript"/>
          <w:lang w:val="en-US" w:eastAsia="en-US"/>
        </w:rPr>
        <w:t xml:space="preserve">8 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= 100/85*100% = 117,6%%~100%;</w:t>
      </w:r>
    </w:p>
    <w:p w14:paraId="5B29CC7F" w14:textId="77777777" w:rsidR="000553DC" w:rsidRPr="00FF3DBA" w:rsidRDefault="000553DC" w:rsidP="000553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S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vertAlign w:val="subscript"/>
          <w:lang w:val="en-US" w:eastAsia="en-US"/>
        </w:rPr>
        <w:t>9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 xml:space="preserve">= 83/80*100% = 103,8%~100%;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97022B" w14:textId="77777777" w:rsidR="000553DC" w:rsidRPr="00FF3DBA" w:rsidRDefault="000553DC" w:rsidP="000553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S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vertAlign w:val="subscript"/>
          <w:lang w:val="en-US" w:eastAsia="en-US"/>
        </w:rPr>
        <w:t xml:space="preserve">10 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= 86/86*100% = 100%;</w:t>
      </w:r>
    </w:p>
    <w:p w14:paraId="553B2A40" w14:textId="77777777" w:rsidR="000553DC" w:rsidRPr="00FF3DBA" w:rsidRDefault="000553DC" w:rsidP="000553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S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vertAlign w:val="subscript"/>
          <w:lang w:val="en-US" w:eastAsia="en-US"/>
        </w:rPr>
        <w:t xml:space="preserve">11 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 xml:space="preserve">= 86/72,5*100% = 118,6%~100%;      </w:t>
      </w:r>
    </w:p>
    <w:p w14:paraId="59D0B230" w14:textId="77777777" w:rsidR="000553DC" w:rsidRPr="00FF3DBA" w:rsidRDefault="000553DC" w:rsidP="000553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S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vertAlign w:val="subscript"/>
          <w:lang w:val="en-US" w:eastAsia="en-US"/>
        </w:rPr>
        <w:t xml:space="preserve">12 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= 1023/750*100% = 136,4%~100%;</w:t>
      </w:r>
    </w:p>
    <w:p w14:paraId="3650CC95" w14:textId="77777777" w:rsidR="000553DC" w:rsidRPr="00FF3DBA" w:rsidRDefault="000553DC" w:rsidP="000553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S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vertAlign w:val="subscript"/>
          <w:lang w:eastAsia="en-US"/>
        </w:rPr>
        <w:t xml:space="preserve">13 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= 3,2/3,2*100% = 100% (обратный показатель);</w:t>
      </w:r>
    </w:p>
    <w:p w14:paraId="54C52E3E" w14:textId="77777777" w:rsidR="000553DC" w:rsidRPr="00FF3DBA" w:rsidRDefault="000553DC" w:rsidP="000553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S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vertAlign w:val="subscript"/>
          <w:lang w:eastAsia="en-US"/>
        </w:rPr>
        <w:t xml:space="preserve">14 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= 9120/9000*100% = 101,3%~100%;</w:t>
      </w:r>
    </w:p>
    <w:p w14:paraId="2B8BF09E" w14:textId="77777777" w:rsidR="000553DC" w:rsidRPr="00FF3DBA" w:rsidRDefault="000553DC" w:rsidP="000553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S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vertAlign w:val="subscript"/>
          <w:lang w:eastAsia="en-US"/>
        </w:rPr>
        <w:t xml:space="preserve">15 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= 76/75*100% = 101,3%%~100%;</w:t>
      </w:r>
    </w:p>
    <w:p w14:paraId="329AAD0C" w14:textId="77777777" w:rsidR="000553DC" w:rsidRPr="00FF3DBA" w:rsidRDefault="000553DC" w:rsidP="000553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S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vertAlign w:val="subscript"/>
          <w:lang w:eastAsia="en-US"/>
        </w:rPr>
        <w:t xml:space="preserve">16 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= 485/485*100% = 100%;</w:t>
      </w:r>
    </w:p>
    <w:p w14:paraId="72ED826B" w14:textId="77777777" w:rsidR="000553DC" w:rsidRPr="00FF3DBA" w:rsidRDefault="000553DC" w:rsidP="000553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S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vertAlign w:val="subscript"/>
          <w:lang w:eastAsia="en-US"/>
        </w:rPr>
        <w:t xml:space="preserve">17 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= 14223/10850*100% = 131%~100%;</w:t>
      </w:r>
    </w:p>
    <w:p w14:paraId="1CB133A4" w14:textId="77777777" w:rsidR="000553DC" w:rsidRPr="00FF3DBA" w:rsidRDefault="000553DC" w:rsidP="000553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S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vertAlign w:val="subscript"/>
          <w:lang w:eastAsia="en-US"/>
        </w:rPr>
        <w:t xml:space="preserve">18 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= 1175/760*100% = 154,6%~100%;</w:t>
      </w:r>
    </w:p>
    <w:p w14:paraId="5516DC4A" w14:textId="77777777" w:rsidR="000553DC" w:rsidRPr="00FF3DBA" w:rsidRDefault="000553DC" w:rsidP="000553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S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vertAlign w:val="subscript"/>
          <w:lang w:eastAsia="en-US"/>
        </w:rPr>
        <w:t xml:space="preserve">19 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=332/409*100% = 81,2%;</w:t>
      </w:r>
    </w:p>
    <w:p w14:paraId="690DE82F" w14:textId="77777777" w:rsidR="000553DC" w:rsidRPr="00FF3DBA" w:rsidRDefault="000553DC" w:rsidP="000553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S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vertAlign w:val="subscript"/>
          <w:lang w:eastAsia="en-US"/>
        </w:rPr>
        <w:t xml:space="preserve">20 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= 65/63*100% = 103,2%~100%;</w:t>
      </w:r>
    </w:p>
    <w:p w14:paraId="55914317" w14:textId="77777777" w:rsidR="000553DC" w:rsidRPr="00FF3DBA" w:rsidRDefault="000553DC" w:rsidP="000553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S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vertAlign w:val="subscript"/>
          <w:lang w:eastAsia="en-US"/>
        </w:rPr>
        <w:t xml:space="preserve">21 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= 1/1*100% = 100%.</w:t>
      </w:r>
    </w:p>
    <w:p w14:paraId="40C7B866" w14:textId="77777777" w:rsidR="000553DC" w:rsidRPr="00FF3DBA" w:rsidRDefault="000553DC" w:rsidP="000553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S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vertAlign w:val="subscript"/>
          <w:lang w:eastAsia="en-US"/>
        </w:rPr>
        <w:t xml:space="preserve">22 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= 1/1*100% = 100%;</w:t>
      </w:r>
    </w:p>
    <w:p w14:paraId="48FA023D" w14:textId="77777777" w:rsidR="000553DC" w:rsidRPr="00FF3DBA" w:rsidRDefault="000553DC" w:rsidP="000553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S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vertAlign w:val="subscript"/>
          <w:lang w:eastAsia="en-US"/>
        </w:rPr>
        <w:t xml:space="preserve">23 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= 1/1*100% = 100%.</w:t>
      </w:r>
    </w:p>
    <w:p w14:paraId="3A34A831" w14:textId="77777777" w:rsidR="000553DC" w:rsidRPr="00FF3DBA" w:rsidRDefault="000553DC" w:rsidP="000553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</w:p>
    <w:p w14:paraId="5907BDF1" w14:textId="77777777" w:rsidR="000553DC" w:rsidRPr="00FF3DBA" w:rsidRDefault="000553DC" w:rsidP="000553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2.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ab/>
        <w:t xml:space="preserve">Оценка степени соответствия запланированному уровню затрат и эффективности использования средств муниципального бюджета Программы: </w:t>
      </w:r>
    </w:p>
    <w:p w14:paraId="190EB8D2" w14:textId="77777777" w:rsidR="000553DC" w:rsidRPr="00FF3DBA" w:rsidRDefault="000553DC" w:rsidP="000553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Fin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= К/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val="en-US" w:eastAsia="en-US"/>
        </w:rPr>
        <w:t>L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*100% = 828264,7</w:t>
      </w:r>
      <w:r w:rsidRPr="00FF3DB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тыс. руб.  /831453,6</w:t>
      </w:r>
      <w:r w:rsidRPr="00FF3DB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тыс. руб.  = 99,6%.</w:t>
      </w:r>
    </w:p>
    <w:p w14:paraId="64D503D6" w14:textId="77777777" w:rsidR="000553DC" w:rsidRPr="00FF3DBA" w:rsidRDefault="000553DC" w:rsidP="000553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</w:p>
    <w:p w14:paraId="5B0127BF" w14:textId="77777777" w:rsidR="000553DC" w:rsidRPr="00FF3DBA" w:rsidRDefault="000553DC" w:rsidP="000553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3.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ab/>
        <w:t>Оценка степени реализации мероприятий Программы:</w:t>
      </w:r>
    </w:p>
    <w:p w14:paraId="565E9FA7" w14:textId="77777777" w:rsidR="000553DC" w:rsidRPr="00FF3DBA" w:rsidRDefault="000553DC" w:rsidP="000553D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vertAlign w:val="subscript"/>
          <w:lang w:eastAsia="en-US"/>
        </w:rPr>
      </w:pP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vertAlign w:val="subscript"/>
          <w:lang w:eastAsia="en-US"/>
        </w:rPr>
        <w:t xml:space="preserve">                                         </w:t>
      </w:r>
      <w:r w:rsidRPr="00FF3DBA">
        <w:rPr>
          <w:rFonts w:ascii="Times New Roman" w:eastAsiaTheme="minorHAnsi" w:hAnsi="Times New Roman" w:cs="Times New Roman"/>
          <w:color w:val="000000"/>
          <w:sz w:val="26"/>
          <w:szCs w:val="26"/>
          <w:vertAlign w:val="subscript"/>
          <w:lang w:val="en-US" w:eastAsia="en-US"/>
        </w:rPr>
        <w:t>n</w:t>
      </w:r>
    </w:p>
    <w:p w14:paraId="071FBEA3" w14:textId="77777777" w:rsidR="000553DC" w:rsidRPr="00FF3DBA" w:rsidRDefault="000553DC" w:rsidP="000553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yellow"/>
        </w:rPr>
      </w:pPr>
      <w:r w:rsidRPr="00FF3DBA">
        <w:rPr>
          <w:rFonts w:ascii="Times New Roman" w:hAnsi="Times New Roman" w:cs="Times New Roman"/>
          <w:color w:val="000000"/>
          <w:sz w:val="26"/>
          <w:szCs w:val="26"/>
          <w:lang w:val="en-US"/>
        </w:rPr>
        <w:t>Mer</w:t>
      </w:r>
      <w:r w:rsidRPr="00FF3DBA">
        <w:rPr>
          <w:rFonts w:ascii="Times New Roman" w:hAnsi="Times New Roman" w:cs="Times New Roman"/>
          <w:color w:val="000000"/>
          <w:sz w:val="26"/>
          <w:szCs w:val="26"/>
        </w:rPr>
        <w:t xml:space="preserve"> = (1/</w:t>
      </w:r>
      <w:r w:rsidRPr="00FF3DBA">
        <w:rPr>
          <w:rFonts w:ascii="Times New Roman" w:hAnsi="Times New Roman" w:cs="Times New Roman"/>
          <w:color w:val="000000"/>
          <w:sz w:val="26"/>
          <w:szCs w:val="26"/>
          <w:lang w:val="en-US"/>
        </w:rPr>
        <w:t>n</w:t>
      </w:r>
      <w:r w:rsidRPr="00FF3DBA">
        <w:rPr>
          <w:rFonts w:ascii="Times New Roman" w:hAnsi="Times New Roman" w:cs="Times New Roman"/>
          <w:color w:val="000000"/>
          <w:sz w:val="26"/>
          <w:szCs w:val="26"/>
        </w:rPr>
        <w:t xml:space="preserve">) * </w:t>
      </w:r>
      <w:r w:rsidRPr="00FF3DBA">
        <w:rPr>
          <w:rFonts w:ascii="Times New Roman" w:eastAsia="SimHei" w:hAnsi="Times New Roman" w:cs="Times New Roman"/>
          <w:color w:val="000000"/>
          <w:sz w:val="26"/>
          <w:szCs w:val="26"/>
          <w:lang w:val="en-US"/>
        </w:rPr>
        <w:t>Σ</w:t>
      </w:r>
      <w:r w:rsidRPr="00FF3DBA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FF3DBA">
        <w:rPr>
          <w:rFonts w:ascii="Times New Roman" w:hAnsi="Times New Roman" w:cs="Times New Roman"/>
          <w:color w:val="000000"/>
          <w:sz w:val="26"/>
          <w:szCs w:val="26"/>
          <w:lang w:val="en-US"/>
        </w:rPr>
        <w:t>Rj</w:t>
      </w:r>
      <w:proofErr w:type="spellEnd"/>
      <w:r w:rsidRPr="00FF3DBA">
        <w:rPr>
          <w:rFonts w:ascii="Times New Roman" w:hAnsi="Times New Roman" w:cs="Times New Roman"/>
          <w:color w:val="000000"/>
          <w:sz w:val="26"/>
          <w:szCs w:val="26"/>
        </w:rPr>
        <w:t xml:space="preserve">*100%) = 1/17*(17*100%) = 100%.  </w:t>
      </w:r>
    </w:p>
    <w:p w14:paraId="67E11515" w14:textId="77777777" w:rsidR="000553DC" w:rsidRPr="00FF3DBA" w:rsidRDefault="000553DC" w:rsidP="000553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FF3DBA">
        <w:rPr>
          <w:rFonts w:ascii="Times New Roman" w:hAnsi="Times New Roman" w:cs="Times New Roman"/>
          <w:color w:val="000000"/>
          <w:sz w:val="26"/>
          <w:szCs w:val="26"/>
          <w:lang w:val="en-US"/>
        </w:rPr>
        <w:t>n</w:t>
      </w:r>
      <w:r w:rsidRPr="00FF3DBA">
        <w:rPr>
          <w:rFonts w:ascii="Times New Roman" w:hAnsi="Times New Roman" w:cs="Times New Roman"/>
          <w:color w:val="000000"/>
          <w:sz w:val="26"/>
          <w:szCs w:val="26"/>
        </w:rPr>
        <w:t xml:space="preserve"> = 29 – 12 = 17 (количество запланированных к исполнению в 2024 году мероприятий).       </w:t>
      </w:r>
    </w:p>
    <w:p w14:paraId="40F2A45D" w14:textId="77777777" w:rsidR="000553DC" w:rsidRPr="00FF3DBA" w:rsidRDefault="000553DC" w:rsidP="000553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798668B" w14:textId="77777777" w:rsidR="000553DC" w:rsidRPr="00FF3DBA" w:rsidRDefault="000553DC" w:rsidP="00055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3DBA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FF3DB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FF3DBA">
        <w:rPr>
          <w:rFonts w:ascii="Times New Roman" w:hAnsi="Times New Roman" w:cs="Times New Roman"/>
          <w:color w:val="000000"/>
          <w:sz w:val="26"/>
          <w:szCs w:val="26"/>
          <w:lang w:val="en-US"/>
        </w:rPr>
        <w:t>O</w:t>
      </w:r>
      <w:r w:rsidRPr="00FF3DBA">
        <w:rPr>
          <w:rFonts w:ascii="Times New Roman" w:hAnsi="Times New Roman" w:cs="Times New Roman"/>
          <w:color w:val="000000"/>
          <w:sz w:val="26"/>
          <w:szCs w:val="26"/>
        </w:rPr>
        <w:t xml:space="preserve"> = (</w:t>
      </w:r>
      <w:r w:rsidRPr="00FF3DBA">
        <w:rPr>
          <w:rFonts w:ascii="Times New Roman" w:hAnsi="Times New Roman" w:cs="Times New Roman"/>
          <w:sz w:val="26"/>
          <w:szCs w:val="26"/>
          <w:lang w:val="en-US"/>
        </w:rPr>
        <w:t>Cel</w:t>
      </w:r>
      <w:r w:rsidRPr="00FF3DBA">
        <w:rPr>
          <w:rFonts w:ascii="Times New Roman" w:hAnsi="Times New Roman" w:cs="Times New Roman"/>
          <w:sz w:val="26"/>
          <w:szCs w:val="26"/>
        </w:rPr>
        <w:t xml:space="preserve"> + </w:t>
      </w:r>
      <w:r w:rsidRPr="00FF3DBA">
        <w:rPr>
          <w:rFonts w:ascii="Times New Roman" w:hAnsi="Times New Roman" w:cs="Times New Roman"/>
          <w:sz w:val="26"/>
          <w:szCs w:val="26"/>
          <w:lang w:val="en-US"/>
        </w:rPr>
        <w:t>Fin</w:t>
      </w:r>
      <w:r w:rsidRPr="00FF3DBA">
        <w:rPr>
          <w:rFonts w:ascii="Times New Roman" w:hAnsi="Times New Roman" w:cs="Times New Roman"/>
          <w:sz w:val="26"/>
          <w:szCs w:val="26"/>
        </w:rPr>
        <w:t xml:space="preserve"> + </w:t>
      </w:r>
      <w:r w:rsidRPr="00FF3DBA">
        <w:rPr>
          <w:rFonts w:ascii="Times New Roman" w:hAnsi="Times New Roman" w:cs="Times New Roman"/>
          <w:sz w:val="26"/>
          <w:szCs w:val="26"/>
          <w:lang w:val="en-US"/>
        </w:rPr>
        <w:t>Mer</w:t>
      </w:r>
      <w:r w:rsidRPr="00FF3DBA">
        <w:rPr>
          <w:rFonts w:ascii="Times New Roman" w:hAnsi="Times New Roman" w:cs="Times New Roman"/>
          <w:sz w:val="26"/>
          <w:szCs w:val="26"/>
        </w:rPr>
        <w:t>)/3 = (95,2+99,6+100)/3 = 98,3%.</w:t>
      </w:r>
    </w:p>
    <w:p w14:paraId="4A84B7B6" w14:textId="77777777" w:rsidR="00451879" w:rsidRPr="00FF3DBA" w:rsidRDefault="00451879" w:rsidP="0040425F">
      <w:pPr>
        <w:pStyle w:val="a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0889E54" w14:textId="77777777" w:rsidR="00451879" w:rsidRPr="00FF3DBA" w:rsidRDefault="00451879" w:rsidP="0040425F">
      <w:pPr>
        <w:pStyle w:val="a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3E5ECB" w14:textId="77777777" w:rsidR="00540793" w:rsidRPr="00FF3DBA" w:rsidRDefault="00540793" w:rsidP="0040425F">
      <w:pPr>
        <w:pStyle w:val="a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42ED4DA" w14:textId="0F34661F" w:rsidR="00451879" w:rsidRPr="00FF3DBA" w:rsidRDefault="00451879" w:rsidP="0040425F">
      <w:pPr>
        <w:pStyle w:val="a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3DBA">
        <w:rPr>
          <w:rFonts w:ascii="Times New Roman" w:hAnsi="Times New Roman" w:cs="Times New Roman"/>
          <w:sz w:val="26"/>
          <w:szCs w:val="26"/>
        </w:rPr>
        <w:t xml:space="preserve">Начальник МКУ «Управление </w:t>
      </w:r>
    </w:p>
    <w:p w14:paraId="43A8B551" w14:textId="77777777" w:rsidR="00451879" w:rsidRPr="00FF3DBA" w:rsidRDefault="00451879" w:rsidP="0040425F">
      <w:pPr>
        <w:pStyle w:val="a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3DBA">
        <w:rPr>
          <w:rFonts w:ascii="Times New Roman" w:hAnsi="Times New Roman" w:cs="Times New Roman"/>
          <w:sz w:val="26"/>
          <w:szCs w:val="26"/>
        </w:rPr>
        <w:t>образования» г. Рубцовска</w:t>
      </w:r>
      <w:r w:rsidRPr="00FF3DB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А.А. Мищерин</w:t>
      </w:r>
    </w:p>
    <w:p w14:paraId="3A40C3A9" w14:textId="77777777" w:rsidR="00451879" w:rsidRPr="00FF3DBA" w:rsidRDefault="00451879" w:rsidP="0040425F">
      <w:pPr>
        <w:pStyle w:val="a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9EFF10" w14:textId="77777777" w:rsidR="00451879" w:rsidRPr="00FF3DBA" w:rsidRDefault="00451879" w:rsidP="0040425F">
      <w:pPr>
        <w:pStyle w:val="a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BABEC65" w14:textId="77777777" w:rsidR="00451879" w:rsidRPr="00FF3DBA" w:rsidRDefault="00451879" w:rsidP="0040425F">
      <w:pPr>
        <w:pStyle w:val="a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05CBED5" w14:textId="77777777" w:rsidR="00451879" w:rsidRPr="00FF3DBA" w:rsidRDefault="00451879" w:rsidP="0040425F">
      <w:pPr>
        <w:pStyle w:val="a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111F57B" w14:textId="77777777" w:rsidR="00451879" w:rsidRPr="00FF3DBA" w:rsidRDefault="00451879" w:rsidP="0040425F">
      <w:pPr>
        <w:pStyle w:val="a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9032C27" w14:textId="77777777" w:rsidR="00451879" w:rsidRPr="00FF3DBA" w:rsidRDefault="00451879" w:rsidP="00451879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</w:p>
    <w:p w14:paraId="5AE0CDC2" w14:textId="77777777" w:rsidR="00BB4D8B" w:rsidRPr="00FF3DBA" w:rsidRDefault="00BB4D8B" w:rsidP="00451879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</w:p>
    <w:p w14:paraId="7D4268D5" w14:textId="77777777" w:rsidR="00BB4D8B" w:rsidRPr="00FF3DBA" w:rsidRDefault="00BB4D8B" w:rsidP="00451879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</w:p>
    <w:p w14:paraId="40A23FB0" w14:textId="77777777" w:rsidR="00BB4D8B" w:rsidRPr="00FF3DBA" w:rsidRDefault="00BB4D8B" w:rsidP="00451879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</w:p>
    <w:p w14:paraId="2B722BFD" w14:textId="77777777" w:rsidR="00BB4D8B" w:rsidRPr="00FF3DBA" w:rsidRDefault="00BB4D8B" w:rsidP="00451879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</w:p>
    <w:p w14:paraId="560E55B6" w14:textId="77777777" w:rsidR="00BB4D8B" w:rsidRPr="00FF3DBA" w:rsidRDefault="00BB4D8B" w:rsidP="00451879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</w:p>
    <w:p w14:paraId="7EFB07EC" w14:textId="77777777" w:rsidR="00BB4D8B" w:rsidRPr="00FF3DBA" w:rsidRDefault="00BB4D8B" w:rsidP="00451879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</w:p>
    <w:p w14:paraId="1CC6B590" w14:textId="77777777" w:rsidR="0040425F" w:rsidRPr="00FF3DBA" w:rsidRDefault="0040425F" w:rsidP="00451879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</w:p>
    <w:p w14:paraId="64077C77" w14:textId="77777777" w:rsidR="0040425F" w:rsidRPr="00FF3DBA" w:rsidRDefault="0040425F" w:rsidP="00451879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</w:p>
    <w:p w14:paraId="1C6F7B9A" w14:textId="77777777" w:rsidR="0040425F" w:rsidRPr="00FF3DBA" w:rsidRDefault="0040425F" w:rsidP="00451879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</w:p>
    <w:p w14:paraId="3191AA24" w14:textId="77777777" w:rsidR="0040425F" w:rsidRPr="00FF3DBA" w:rsidRDefault="0040425F" w:rsidP="00451879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</w:p>
    <w:p w14:paraId="72D67E2D" w14:textId="77777777" w:rsidR="0040425F" w:rsidRPr="00FF3DBA" w:rsidRDefault="0040425F" w:rsidP="00451879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</w:p>
    <w:p w14:paraId="66BD294C" w14:textId="77777777" w:rsidR="0040425F" w:rsidRPr="00FF3DBA" w:rsidRDefault="0040425F" w:rsidP="00451879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</w:p>
    <w:p w14:paraId="755CC098" w14:textId="77777777" w:rsidR="0040425F" w:rsidRPr="00FF3DBA" w:rsidRDefault="0040425F" w:rsidP="00451879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</w:p>
    <w:p w14:paraId="222B71AC" w14:textId="77777777" w:rsidR="0040425F" w:rsidRPr="00FF3DBA" w:rsidRDefault="0040425F" w:rsidP="00451879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</w:p>
    <w:p w14:paraId="67C3A4D6" w14:textId="77777777" w:rsidR="0040425F" w:rsidRPr="00FF3DBA" w:rsidRDefault="0040425F" w:rsidP="00451879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</w:p>
    <w:p w14:paraId="6D2B2496" w14:textId="77777777" w:rsidR="0040425F" w:rsidRPr="00FF3DBA" w:rsidRDefault="0040425F" w:rsidP="00451879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</w:p>
    <w:p w14:paraId="2715DA5D" w14:textId="77777777" w:rsidR="0040425F" w:rsidRPr="00FF3DBA" w:rsidRDefault="0040425F" w:rsidP="00451879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</w:p>
    <w:p w14:paraId="60B415A3" w14:textId="77777777" w:rsidR="0040425F" w:rsidRPr="00FF3DBA" w:rsidRDefault="0040425F" w:rsidP="00451879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</w:p>
    <w:p w14:paraId="11029978" w14:textId="77777777" w:rsidR="0040425F" w:rsidRPr="00FF3DBA" w:rsidRDefault="0040425F" w:rsidP="00451879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</w:p>
    <w:p w14:paraId="727E5D91" w14:textId="77777777" w:rsidR="0040425F" w:rsidRPr="00FF3DBA" w:rsidRDefault="0040425F" w:rsidP="00451879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</w:p>
    <w:p w14:paraId="04B55229" w14:textId="77777777" w:rsidR="0040425F" w:rsidRPr="00FF3DBA" w:rsidRDefault="0040425F" w:rsidP="00FF3DBA">
      <w:pPr>
        <w:pStyle w:val="a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A90225" w14:textId="77777777" w:rsidR="0040425F" w:rsidRPr="00FF3DBA" w:rsidRDefault="0040425F" w:rsidP="00FF3DBA">
      <w:pPr>
        <w:pStyle w:val="a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719D68E" w14:textId="77777777" w:rsidR="0040425F" w:rsidRPr="00FF3DBA" w:rsidRDefault="0040425F" w:rsidP="00FF3DBA">
      <w:pPr>
        <w:pStyle w:val="a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72A8048" w14:textId="77777777" w:rsidR="0040425F" w:rsidRPr="00FF3DBA" w:rsidRDefault="0040425F" w:rsidP="00FF3DBA">
      <w:pPr>
        <w:pStyle w:val="a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DD35099" w14:textId="77777777" w:rsidR="0040425F" w:rsidRPr="00FF3DBA" w:rsidRDefault="0040425F" w:rsidP="00FF3DBA">
      <w:pPr>
        <w:pStyle w:val="a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F57EA1" w14:textId="77777777" w:rsidR="0040425F" w:rsidRPr="00FF3DBA" w:rsidRDefault="0040425F" w:rsidP="00451879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</w:p>
    <w:p w14:paraId="698A74CD" w14:textId="77777777" w:rsidR="0040425F" w:rsidRPr="00FF3DBA" w:rsidRDefault="0040425F" w:rsidP="00451879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</w:p>
    <w:p w14:paraId="18F9874A" w14:textId="77777777" w:rsidR="0040425F" w:rsidRPr="00FF3DBA" w:rsidRDefault="0040425F" w:rsidP="00451879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</w:p>
    <w:p w14:paraId="0A1167EC" w14:textId="77777777" w:rsidR="0040425F" w:rsidRPr="00FF3DBA" w:rsidRDefault="0040425F" w:rsidP="00451879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</w:p>
    <w:p w14:paraId="39192608" w14:textId="77777777" w:rsidR="0040425F" w:rsidRPr="00FF3DBA" w:rsidRDefault="0040425F" w:rsidP="00451879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</w:p>
    <w:p w14:paraId="40E4D095" w14:textId="77777777" w:rsidR="0040425F" w:rsidRPr="00FF3DBA" w:rsidRDefault="0040425F" w:rsidP="00451879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</w:p>
    <w:p w14:paraId="7F6BDCA5" w14:textId="14D4C060" w:rsidR="00451879" w:rsidRPr="00FF3DBA" w:rsidRDefault="00451879" w:rsidP="00451879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  <w:r w:rsidRPr="00FF3DBA">
        <w:rPr>
          <w:rFonts w:ascii="Times New Roman" w:hAnsi="Times New Roman" w:cs="Times New Roman"/>
          <w:sz w:val="26"/>
          <w:szCs w:val="26"/>
        </w:rPr>
        <w:t>Костенко Тамара Викторовна, 9</w:t>
      </w:r>
      <w:r w:rsidR="009A34FA" w:rsidRPr="00FF3DBA">
        <w:rPr>
          <w:rFonts w:ascii="Times New Roman" w:hAnsi="Times New Roman" w:cs="Times New Roman"/>
          <w:sz w:val="26"/>
          <w:szCs w:val="26"/>
        </w:rPr>
        <w:t>-</w:t>
      </w:r>
      <w:r w:rsidRPr="00FF3DBA">
        <w:rPr>
          <w:rFonts w:ascii="Times New Roman" w:hAnsi="Times New Roman" w:cs="Times New Roman"/>
          <w:sz w:val="26"/>
          <w:szCs w:val="26"/>
        </w:rPr>
        <w:t>63-56</w:t>
      </w:r>
    </w:p>
    <w:p w14:paraId="307A30CC" w14:textId="39891958" w:rsidR="00815F70" w:rsidRPr="00FF3DBA" w:rsidRDefault="00451879" w:rsidP="00F57856">
      <w:pPr>
        <w:pStyle w:val="a4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3DBA">
        <w:rPr>
          <w:rFonts w:ascii="Times New Roman" w:hAnsi="Times New Roman" w:cs="Times New Roman"/>
          <w:sz w:val="26"/>
          <w:szCs w:val="26"/>
        </w:rPr>
        <w:t>Буконкина Людмила Викторовна, 9</w:t>
      </w:r>
      <w:r w:rsidR="009A34FA" w:rsidRPr="00FF3DBA">
        <w:rPr>
          <w:rFonts w:ascii="Times New Roman" w:hAnsi="Times New Roman" w:cs="Times New Roman"/>
          <w:sz w:val="26"/>
          <w:szCs w:val="26"/>
        </w:rPr>
        <w:t>-</w:t>
      </w:r>
      <w:r w:rsidRPr="00FF3DBA">
        <w:rPr>
          <w:rFonts w:ascii="Times New Roman" w:hAnsi="Times New Roman" w:cs="Times New Roman"/>
          <w:sz w:val="26"/>
          <w:szCs w:val="26"/>
        </w:rPr>
        <w:t>63-65</w:t>
      </w:r>
    </w:p>
    <w:sectPr w:rsidR="00815F70" w:rsidRPr="00FF3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906B3"/>
    <w:multiLevelType w:val="hybridMultilevel"/>
    <w:tmpl w:val="07FEF240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9950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E1"/>
    <w:rsid w:val="000553DC"/>
    <w:rsid w:val="001064CC"/>
    <w:rsid w:val="00117D20"/>
    <w:rsid w:val="001F39A3"/>
    <w:rsid w:val="001F4AED"/>
    <w:rsid w:val="0021716B"/>
    <w:rsid w:val="00241443"/>
    <w:rsid w:val="002C6B5E"/>
    <w:rsid w:val="00355E3F"/>
    <w:rsid w:val="003D6499"/>
    <w:rsid w:val="0040425F"/>
    <w:rsid w:val="00427D4A"/>
    <w:rsid w:val="00442998"/>
    <w:rsid w:val="00451879"/>
    <w:rsid w:val="004F4C7D"/>
    <w:rsid w:val="00524A6C"/>
    <w:rsid w:val="00530A06"/>
    <w:rsid w:val="00540793"/>
    <w:rsid w:val="005765FE"/>
    <w:rsid w:val="00584193"/>
    <w:rsid w:val="005A73BE"/>
    <w:rsid w:val="005C767D"/>
    <w:rsid w:val="005C77BE"/>
    <w:rsid w:val="005D6D3F"/>
    <w:rsid w:val="005F093F"/>
    <w:rsid w:val="00815B7E"/>
    <w:rsid w:val="00815F70"/>
    <w:rsid w:val="00826AB6"/>
    <w:rsid w:val="00872717"/>
    <w:rsid w:val="00925162"/>
    <w:rsid w:val="009A34FA"/>
    <w:rsid w:val="009A5AAD"/>
    <w:rsid w:val="00A03EF5"/>
    <w:rsid w:val="00AC60BB"/>
    <w:rsid w:val="00B74070"/>
    <w:rsid w:val="00B872AC"/>
    <w:rsid w:val="00BB4D8B"/>
    <w:rsid w:val="00C81BE2"/>
    <w:rsid w:val="00D11626"/>
    <w:rsid w:val="00D646D7"/>
    <w:rsid w:val="00D756A9"/>
    <w:rsid w:val="00D91D73"/>
    <w:rsid w:val="00DA66F0"/>
    <w:rsid w:val="00DC2EFC"/>
    <w:rsid w:val="00DD415E"/>
    <w:rsid w:val="00E02663"/>
    <w:rsid w:val="00E112E1"/>
    <w:rsid w:val="00E60A6D"/>
    <w:rsid w:val="00E65242"/>
    <w:rsid w:val="00E82A06"/>
    <w:rsid w:val="00E909FA"/>
    <w:rsid w:val="00EB09B6"/>
    <w:rsid w:val="00EE4AB7"/>
    <w:rsid w:val="00F15318"/>
    <w:rsid w:val="00F462F0"/>
    <w:rsid w:val="00F57856"/>
    <w:rsid w:val="00F600F9"/>
    <w:rsid w:val="00F720E0"/>
    <w:rsid w:val="00F957B3"/>
    <w:rsid w:val="00FE570D"/>
    <w:rsid w:val="00FF3DBA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C8A2"/>
  <w15:chartTrackingRefBased/>
  <w15:docId w15:val="{21394980-83F0-4E38-B919-66317C8B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F70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FE57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Интернет) Знак"/>
    <w:aliases w:val="Обычный (Web) Знак,Знак Знак Знак1,Знак Знак Знак Знак Знак Знак,Знак Знак Знак Знак Знак1,Знак Знак Знак Знак1"/>
    <w:link w:val="a4"/>
    <w:uiPriority w:val="99"/>
    <w:locked/>
    <w:rsid w:val="00815F70"/>
    <w:rPr>
      <w:sz w:val="24"/>
      <w:szCs w:val="24"/>
    </w:rPr>
  </w:style>
  <w:style w:type="paragraph" w:styleId="a4">
    <w:name w:val="Normal (Web)"/>
    <w:aliases w:val="Обычный (Web),Знак Знак,Знак Знак Знак Знак Знак,Знак Знак Знак Знак,Знак Знак Знак"/>
    <w:basedOn w:val="a"/>
    <w:link w:val="a3"/>
    <w:uiPriority w:val="99"/>
    <w:unhideWhenUsed/>
    <w:qFormat/>
    <w:rsid w:val="00815F70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character" w:customStyle="1" w:styleId="ConsPlusNormalText">
    <w:name w:val="ConsPlusNormal Text"/>
    <w:link w:val="ConsPlusNormal"/>
    <w:uiPriority w:val="99"/>
    <w:locked/>
    <w:rsid w:val="00815F70"/>
    <w:rPr>
      <w:rFonts w:ascii="Arial" w:hAnsi="Arial" w:cs="Arial"/>
    </w:rPr>
  </w:style>
  <w:style w:type="paragraph" w:customStyle="1" w:styleId="ConsPlusNormal">
    <w:name w:val="ConsPlusNormal"/>
    <w:link w:val="ConsPlusNormalText"/>
    <w:uiPriority w:val="99"/>
    <w:rsid w:val="00815F70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</w:pPr>
    <w:rPr>
      <w:rFonts w:ascii="Arial" w:hAnsi="Arial" w:cs="Arial"/>
    </w:rPr>
  </w:style>
  <w:style w:type="paragraph" w:customStyle="1" w:styleId="11">
    <w:name w:val="Абзац списка11"/>
    <w:basedOn w:val="a"/>
    <w:uiPriority w:val="99"/>
    <w:rsid w:val="00815F7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E570D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7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716B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">
    <w:name w:val="Основной текст1"/>
    <w:uiPriority w:val="99"/>
    <w:rsid w:val="00D756A9"/>
    <w:rPr>
      <w:rFonts w:ascii="Times New Roman" w:hAnsi="Times New Roman"/>
      <w:color w:val="000000"/>
      <w:spacing w:val="0"/>
      <w:w w:val="100"/>
      <w:position w:val="0"/>
      <w:sz w:val="25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3204</Words>
  <Characters>18265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Тамара Викторовна</dc:creator>
  <cp:keywords/>
  <dc:description/>
  <cp:lastModifiedBy>Мария Сергеевна Труникова</cp:lastModifiedBy>
  <cp:revision>10</cp:revision>
  <cp:lastPrinted>2025-02-19T01:40:00Z</cp:lastPrinted>
  <dcterms:created xsi:type="dcterms:W3CDTF">2025-02-19T04:31:00Z</dcterms:created>
  <dcterms:modified xsi:type="dcterms:W3CDTF">2025-02-20T04:11:00Z</dcterms:modified>
</cp:coreProperties>
</file>