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2E" w:rsidRPr="005D61A7" w:rsidRDefault="00D5402E" w:rsidP="005D61A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D5402E" w:rsidRPr="005D61A7" w:rsidRDefault="00D5402E" w:rsidP="005D61A7">
      <w:pPr>
        <w:jc w:val="center"/>
        <w:rPr>
          <w:sz w:val="28"/>
          <w:szCs w:val="28"/>
        </w:rPr>
      </w:pPr>
      <w:r w:rsidRPr="005D61A7">
        <w:rPr>
          <w:sz w:val="28"/>
          <w:szCs w:val="28"/>
        </w:rPr>
        <w:t xml:space="preserve">о ходе реализации муниципальной программы </w:t>
      </w:r>
    </w:p>
    <w:p w:rsidR="00D5402E" w:rsidRPr="005D61A7" w:rsidRDefault="00D5402E" w:rsidP="005D61A7">
      <w:pPr>
        <w:jc w:val="center"/>
        <w:rPr>
          <w:sz w:val="28"/>
          <w:szCs w:val="28"/>
        </w:rPr>
      </w:pPr>
      <w:r w:rsidRPr="005D61A7">
        <w:rPr>
          <w:sz w:val="28"/>
          <w:szCs w:val="28"/>
        </w:rPr>
        <w:t>«</w:t>
      </w:r>
      <w:r w:rsidRPr="005D61A7">
        <w:rPr>
          <w:snapToGrid w:val="0"/>
          <w:sz w:val="28"/>
          <w:szCs w:val="28"/>
        </w:rPr>
        <w:t>Улучшение условий и охраны труда в городе Рубцовске</w:t>
      </w:r>
      <w:r w:rsidRPr="005D61A7">
        <w:rPr>
          <w:sz w:val="28"/>
          <w:szCs w:val="28"/>
        </w:rPr>
        <w:t>» на 2018-2020 годы</w:t>
      </w:r>
    </w:p>
    <w:p w:rsidR="00D5402E" w:rsidRDefault="00D5402E" w:rsidP="005D61A7">
      <w:pPr>
        <w:jc w:val="center"/>
        <w:rPr>
          <w:sz w:val="28"/>
          <w:szCs w:val="28"/>
        </w:rPr>
      </w:pPr>
      <w:r w:rsidRPr="005D61A7">
        <w:rPr>
          <w:sz w:val="28"/>
          <w:szCs w:val="28"/>
        </w:rPr>
        <w:t>за 2018 год</w:t>
      </w:r>
    </w:p>
    <w:p w:rsidR="00D5402E" w:rsidRDefault="00D5402E" w:rsidP="005D61A7">
      <w:pPr>
        <w:jc w:val="center"/>
        <w:rPr>
          <w:sz w:val="28"/>
          <w:szCs w:val="28"/>
        </w:rPr>
      </w:pPr>
    </w:p>
    <w:p w:rsidR="00D5402E" w:rsidRPr="00403442" w:rsidRDefault="00D5402E" w:rsidP="00893AD0">
      <w:pPr>
        <w:ind w:firstLine="709"/>
        <w:jc w:val="both"/>
        <w:rPr>
          <w:sz w:val="28"/>
          <w:szCs w:val="28"/>
        </w:rPr>
      </w:pPr>
      <w:proofErr w:type="gramStart"/>
      <w:r w:rsidRPr="00403442">
        <w:rPr>
          <w:sz w:val="28"/>
          <w:szCs w:val="28"/>
        </w:rPr>
        <w:t>С целью улучшения условий и охраны труда у работодателей города, снижения уровня производственного травматизма и профессиональной заболеваемости отделом по труду Администрации города Рубцовска Алтайского края разработана и постановлением Администрации города Рубцовска Алтайского края от 08.11.2017 № 5275 утверждена муниципальная программа «</w:t>
      </w:r>
      <w:r w:rsidRPr="00403442">
        <w:rPr>
          <w:snapToGrid w:val="0"/>
          <w:sz w:val="28"/>
          <w:szCs w:val="28"/>
        </w:rPr>
        <w:t>Улучшение условий и охраны труда в городе Рубцовске</w:t>
      </w:r>
      <w:r w:rsidRPr="00403442">
        <w:rPr>
          <w:sz w:val="28"/>
          <w:szCs w:val="28"/>
        </w:rPr>
        <w:t>» на 2018-2020 годы (далее – программа).</w:t>
      </w:r>
      <w:proofErr w:type="gramEnd"/>
    </w:p>
    <w:p w:rsidR="00D5402E" w:rsidRPr="00403442" w:rsidRDefault="00D5402E" w:rsidP="00893AD0">
      <w:pPr>
        <w:pStyle w:val="a8"/>
        <w:ind w:firstLine="709"/>
        <w:jc w:val="both"/>
        <w:rPr>
          <w:shd w:val="clear" w:color="auto" w:fill="FFFFFF"/>
        </w:rPr>
      </w:pPr>
      <w:r w:rsidRPr="00403442">
        <w:t>Для обеспечения достижения поставленной цели программы определены следующие задачи:</w:t>
      </w:r>
      <w:r w:rsidRPr="00403442">
        <w:rPr>
          <w:shd w:val="clear" w:color="auto" w:fill="FFFFFF"/>
        </w:rPr>
        <w:t xml:space="preserve"> </w:t>
      </w:r>
    </w:p>
    <w:p w:rsidR="00D5402E" w:rsidRPr="00403442" w:rsidRDefault="00D5402E" w:rsidP="00893A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1. Содействие проведению специальной оценки условий труда работников и получению работниками объективной информации о состоянии условий и охраны труда на рабочих местах.</w:t>
      </w:r>
    </w:p>
    <w:p w:rsidR="00D5402E" w:rsidRPr="00403442" w:rsidRDefault="00D5402E" w:rsidP="00893AD0">
      <w:pPr>
        <w:suppressAutoHyphens/>
        <w:ind w:firstLine="709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2. Содействие непрерывной подготовке работников по вопросам охраны труда на основе современных технологий обучения.</w:t>
      </w:r>
    </w:p>
    <w:p w:rsidR="00D5402E" w:rsidRPr="00403442" w:rsidRDefault="00D5402E" w:rsidP="00893AD0">
      <w:pPr>
        <w:suppressAutoHyphens/>
        <w:ind w:firstLine="709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3. Информационное обеспечение населения и пропаганда охраны труда.</w:t>
      </w:r>
    </w:p>
    <w:p w:rsidR="00D5402E" w:rsidRPr="00403442" w:rsidRDefault="00D5402E" w:rsidP="00893A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4. Содействие реализации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</w:r>
    </w:p>
    <w:p w:rsidR="00D5402E" w:rsidRDefault="00D5402E" w:rsidP="0071121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44D">
        <w:rPr>
          <w:sz w:val="28"/>
          <w:szCs w:val="28"/>
          <w:lang w:eastAsia="ar-SA"/>
        </w:rPr>
        <w:t xml:space="preserve">Финансирование мероприятий </w:t>
      </w:r>
      <w:r>
        <w:rPr>
          <w:sz w:val="28"/>
          <w:szCs w:val="28"/>
          <w:lang w:eastAsia="ar-SA"/>
        </w:rPr>
        <w:t>п</w:t>
      </w:r>
      <w:r w:rsidRPr="00AF244D">
        <w:rPr>
          <w:sz w:val="28"/>
          <w:szCs w:val="28"/>
          <w:lang w:eastAsia="ar-SA"/>
        </w:rPr>
        <w:t>рограммы осуществляется за счет средств бюджета города</w:t>
      </w:r>
      <w:r>
        <w:rPr>
          <w:sz w:val="28"/>
          <w:szCs w:val="28"/>
          <w:lang w:eastAsia="ar-SA"/>
        </w:rPr>
        <w:t xml:space="preserve">  и внебюджетных средств - </w:t>
      </w:r>
      <w:r w:rsidRPr="002A5432">
        <w:rPr>
          <w:sz w:val="28"/>
          <w:szCs w:val="28"/>
        </w:rPr>
        <w:t>Фонда социального страхования Российской Федерации</w:t>
      </w:r>
      <w:r>
        <w:rPr>
          <w:sz w:val="28"/>
          <w:szCs w:val="28"/>
        </w:rPr>
        <w:t>. О</w:t>
      </w:r>
      <w:r w:rsidRPr="00AF244D">
        <w:rPr>
          <w:sz w:val="28"/>
          <w:szCs w:val="28"/>
          <w:lang w:eastAsia="ar-SA"/>
        </w:rPr>
        <w:t>бщий объем на 201</w:t>
      </w:r>
      <w:r>
        <w:rPr>
          <w:sz w:val="28"/>
          <w:szCs w:val="28"/>
          <w:lang w:eastAsia="ar-SA"/>
        </w:rPr>
        <w:t>8</w:t>
      </w:r>
      <w:r w:rsidRPr="00AF244D">
        <w:rPr>
          <w:sz w:val="28"/>
          <w:szCs w:val="28"/>
          <w:lang w:eastAsia="ar-SA"/>
        </w:rPr>
        <w:t xml:space="preserve">-2020 годы запланирован в сумме </w:t>
      </w:r>
      <w:r>
        <w:rPr>
          <w:sz w:val="28"/>
          <w:szCs w:val="28"/>
        </w:rPr>
        <w:t>61749</w:t>
      </w:r>
      <w:r w:rsidRPr="00A42152">
        <w:rPr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D5402E" w:rsidRPr="0022186F" w:rsidRDefault="00D5402E" w:rsidP="0071121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186F">
        <w:rPr>
          <w:sz w:val="28"/>
          <w:szCs w:val="28"/>
        </w:rPr>
        <w:t xml:space="preserve">из бюджета </w:t>
      </w:r>
      <w:r>
        <w:rPr>
          <w:sz w:val="28"/>
          <w:szCs w:val="28"/>
        </w:rPr>
        <w:t xml:space="preserve">города </w:t>
      </w:r>
      <w:r w:rsidRPr="0022186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249 </w:t>
      </w:r>
      <w:r w:rsidRPr="0022186F">
        <w:rPr>
          <w:sz w:val="28"/>
          <w:szCs w:val="28"/>
        </w:rPr>
        <w:t>тыс. рублей, в том числе по годам:</w:t>
      </w:r>
      <w:r>
        <w:rPr>
          <w:sz w:val="28"/>
          <w:szCs w:val="28"/>
        </w:rPr>
        <w:t xml:space="preserve"> </w:t>
      </w:r>
      <w:r w:rsidRPr="0022186F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83</w:t>
      </w:r>
      <w:r w:rsidRPr="0022186F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</w:t>
      </w:r>
      <w:r w:rsidRPr="0022186F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83</w:t>
      </w:r>
      <w:r w:rsidRPr="0022186F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</w:t>
      </w:r>
      <w:r w:rsidRPr="0022186F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83</w:t>
      </w:r>
      <w:r>
        <w:t xml:space="preserve"> </w:t>
      </w:r>
      <w:r w:rsidRPr="0022186F">
        <w:rPr>
          <w:sz w:val="28"/>
          <w:szCs w:val="28"/>
        </w:rPr>
        <w:t>тыс. рублей;</w:t>
      </w:r>
    </w:p>
    <w:p w:rsidR="00D5402E" w:rsidRDefault="00D5402E" w:rsidP="00711214">
      <w:pPr>
        <w:widowControl w:val="0"/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DE0C4A">
        <w:rPr>
          <w:sz w:val="28"/>
          <w:szCs w:val="28"/>
        </w:rPr>
        <w:t xml:space="preserve">из внебюджетных источников (средства) – </w:t>
      </w:r>
      <w:r>
        <w:rPr>
          <w:sz w:val="28"/>
          <w:szCs w:val="28"/>
        </w:rPr>
        <w:t>61500</w:t>
      </w:r>
      <w:r w:rsidRPr="0022186F">
        <w:rPr>
          <w:sz w:val="28"/>
          <w:szCs w:val="28"/>
        </w:rPr>
        <w:t xml:space="preserve"> тыс. рублей, в том числе по годам:</w:t>
      </w:r>
      <w:r>
        <w:rPr>
          <w:sz w:val="28"/>
          <w:szCs w:val="28"/>
        </w:rPr>
        <w:t xml:space="preserve"> </w:t>
      </w:r>
      <w:r w:rsidRPr="0022186F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 xml:space="preserve">20700 </w:t>
      </w:r>
      <w:r w:rsidRPr="0022186F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 </w:t>
      </w:r>
      <w:r w:rsidRPr="0022186F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20500</w:t>
      </w:r>
      <w:r w:rsidRPr="0022186F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</w:t>
      </w:r>
      <w:r w:rsidRPr="0022186F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 xml:space="preserve">20300 </w:t>
      </w:r>
      <w:r w:rsidRPr="0022186F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D5402E" w:rsidRDefault="00D5402E" w:rsidP="00711214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ar-SA"/>
        </w:rPr>
      </w:pPr>
      <w:proofErr w:type="gramStart"/>
      <w:r w:rsidRPr="00D945DB">
        <w:rPr>
          <w:sz w:val="28"/>
          <w:szCs w:val="28"/>
        </w:rPr>
        <w:t>В соответствии с решением Рубцовского городского Совета депутатов от 21.12.2017 № 76 «О бюджете муниципального образования город Рубцовск Алтайского края на 2018 год»</w:t>
      </w:r>
      <w:r w:rsidRPr="00711214">
        <w:rPr>
          <w:sz w:val="28"/>
          <w:szCs w:val="28"/>
        </w:rPr>
        <w:t xml:space="preserve"> </w:t>
      </w:r>
      <w:r w:rsidRPr="00AF244D">
        <w:rPr>
          <w:sz w:val="28"/>
          <w:szCs w:val="28"/>
        </w:rPr>
        <w:t>и в связи с изменениями в части финансирования муниципальных программ постановлением Администрации города Рубцовска Алтайского края от</w:t>
      </w:r>
      <w:r>
        <w:rPr>
          <w:sz w:val="28"/>
          <w:szCs w:val="28"/>
        </w:rPr>
        <w:t xml:space="preserve"> 04.04.2018 № 776 в программу были внесены изменения в части бюджетного финансирования: в муниципальном бюджете 2018  года на реализацию мероприятий было запланировано</w:t>
      </w:r>
      <w:proofErr w:type="gramEnd"/>
      <w:r>
        <w:rPr>
          <w:sz w:val="28"/>
          <w:szCs w:val="28"/>
        </w:rPr>
        <w:t xml:space="preserve"> 50 тыс. рублей и в течение отчетного года программа полностью профинансирована.  </w:t>
      </w:r>
    </w:p>
    <w:p w:rsidR="00D5402E" w:rsidRPr="007C052C" w:rsidRDefault="00D5402E" w:rsidP="00FF0E76">
      <w:pPr>
        <w:widowControl w:val="0"/>
        <w:autoSpaceDE w:val="0"/>
        <w:autoSpaceDN w:val="0"/>
        <w:adjustRightInd w:val="0"/>
        <w:spacing w:line="300" w:lineRule="atLeast"/>
        <w:ind w:firstLine="720"/>
        <w:jc w:val="both"/>
        <w:rPr>
          <w:sz w:val="26"/>
          <w:szCs w:val="26"/>
        </w:rPr>
      </w:pPr>
      <w:r w:rsidRPr="00513A9E">
        <w:rPr>
          <w:sz w:val="28"/>
          <w:szCs w:val="28"/>
        </w:rPr>
        <w:t xml:space="preserve">Достижение цели и решение задач программы обеспечивается реализацией основных мероприятий, направленных на </w:t>
      </w:r>
      <w:r w:rsidRPr="00513A9E">
        <w:rPr>
          <w:rStyle w:val="f"/>
          <w:sz w:val="28"/>
          <w:szCs w:val="28"/>
        </w:rPr>
        <w:t>создание</w:t>
      </w:r>
      <w:r w:rsidRPr="00513A9E">
        <w:rPr>
          <w:rStyle w:val="blk"/>
          <w:sz w:val="28"/>
          <w:szCs w:val="28"/>
        </w:rPr>
        <w:t xml:space="preserve"> </w:t>
      </w:r>
      <w:r w:rsidRPr="00513A9E">
        <w:rPr>
          <w:rStyle w:val="f"/>
          <w:sz w:val="28"/>
          <w:szCs w:val="28"/>
        </w:rPr>
        <w:t>условий</w:t>
      </w:r>
      <w:r w:rsidRPr="00513A9E">
        <w:rPr>
          <w:rStyle w:val="blk"/>
          <w:sz w:val="28"/>
          <w:szCs w:val="28"/>
        </w:rPr>
        <w:t xml:space="preserve"> </w:t>
      </w:r>
      <w:r w:rsidRPr="00513A9E">
        <w:rPr>
          <w:rStyle w:val="f"/>
          <w:sz w:val="28"/>
          <w:szCs w:val="28"/>
        </w:rPr>
        <w:lastRenderedPageBreak/>
        <w:t>труда</w:t>
      </w:r>
      <w:r w:rsidRPr="00513A9E">
        <w:rPr>
          <w:rStyle w:val="blk"/>
          <w:sz w:val="28"/>
          <w:szCs w:val="28"/>
        </w:rPr>
        <w:t>, позволяющих сохранить трудоспособность работающего населения на всем протяжении профессиональной карьеры</w:t>
      </w:r>
      <w:r>
        <w:rPr>
          <w:rStyle w:val="blk"/>
          <w:sz w:val="26"/>
          <w:szCs w:val="26"/>
        </w:rPr>
        <w:t>.</w:t>
      </w:r>
    </w:p>
    <w:p w:rsidR="00D5402E" w:rsidRPr="00513A9E" w:rsidRDefault="00D5402E" w:rsidP="00FF0E76">
      <w:pPr>
        <w:ind w:firstLine="709"/>
        <w:jc w:val="both"/>
        <w:rPr>
          <w:sz w:val="28"/>
          <w:szCs w:val="28"/>
        </w:rPr>
      </w:pPr>
      <w:r w:rsidRPr="00513A9E">
        <w:rPr>
          <w:sz w:val="28"/>
          <w:szCs w:val="28"/>
        </w:rPr>
        <w:t>Основным мероприятием по внедрению механизмов управления профессиональными рисками в организациях является проведение специальной оценки условий труда.</w:t>
      </w:r>
    </w:p>
    <w:p w:rsidR="00D5402E" w:rsidRPr="00403442" w:rsidRDefault="00D5402E" w:rsidP="00622833">
      <w:pPr>
        <w:ind w:firstLine="72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В ходе выполнения мероприятий программы в отчетном году проведены;</w:t>
      </w:r>
    </w:p>
    <w:p w:rsidR="00D5402E" w:rsidRPr="00403442" w:rsidRDefault="00D5402E" w:rsidP="00622833">
      <w:pPr>
        <w:tabs>
          <w:tab w:val="left" w:pos="284"/>
        </w:tabs>
        <w:jc w:val="both"/>
        <w:rPr>
          <w:sz w:val="28"/>
          <w:szCs w:val="28"/>
        </w:rPr>
      </w:pPr>
      <w:r w:rsidRPr="00403442">
        <w:rPr>
          <w:sz w:val="28"/>
          <w:szCs w:val="28"/>
        </w:rPr>
        <w:t xml:space="preserve">- профессиональная переподготовка двух </w:t>
      </w:r>
      <w:proofErr w:type="gramStart"/>
      <w:r w:rsidRPr="00403442">
        <w:rPr>
          <w:sz w:val="28"/>
          <w:szCs w:val="28"/>
        </w:rPr>
        <w:t>работников Администрации города Рубцовска Алтайского края</w:t>
      </w:r>
      <w:proofErr w:type="gramEnd"/>
      <w:r w:rsidRPr="00403442">
        <w:rPr>
          <w:sz w:val="28"/>
          <w:szCs w:val="28"/>
        </w:rPr>
        <w:t xml:space="preserve"> по программе дополнительного профессионального образования «Профессиональная переподготовка специалистов по охране труда»;</w:t>
      </w:r>
    </w:p>
    <w:p w:rsidR="00D5402E" w:rsidRPr="00403442" w:rsidRDefault="00D5402E" w:rsidP="00622833">
      <w:pPr>
        <w:tabs>
          <w:tab w:val="left" w:pos="284"/>
        </w:tabs>
        <w:jc w:val="both"/>
        <w:rPr>
          <w:sz w:val="28"/>
          <w:szCs w:val="28"/>
        </w:rPr>
      </w:pPr>
      <w:r w:rsidRPr="00403442">
        <w:rPr>
          <w:sz w:val="28"/>
          <w:szCs w:val="28"/>
        </w:rPr>
        <w:t xml:space="preserve">- </w:t>
      </w:r>
      <w:proofErr w:type="gramStart"/>
      <w:r w:rsidRPr="00403442">
        <w:rPr>
          <w:sz w:val="28"/>
          <w:szCs w:val="28"/>
        </w:rPr>
        <w:t>обучение по вопросам</w:t>
      </w:r>
      <w:proofErr w:type="gramEnd"/>
      <w:r w:rsidRPr="00403442">
        <w:rPr>
          <w:sz w:val="28"/>
          <w:szCs w:val="28"/>
        </w:rPr>
        <w:t xml:space="preserve"> охраны труда руководителей отраслевых (функциональных) органов Администрации города Рубцовска Алтайского края в области охраны труда.</w:t>
      </w:r>
    </w:p>
    <w:p w:rsidR="00D5402E" w:rsidRPr="00403442" w:rsidRDefault="00D5402E" w:rsidP="00713FE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Проведены городские конкурсы:</w:t>
      </w:r>
    </w:p>
    <w:p w:rsidR="00D5402E" w:rsidRPr="00403442" w:rsidRDefault="00D5402E" w:rsidP="00713FEA">
      <w:pPr>
        <w:tabs>
          <w:tab w:val="left" w:pos="284"/>
        </w:tabs>
        <w:jc w:val="both"/>
        <w:rPr>
          <w:sz w:val="28"/>
          <w:szCs w:val="28"/>
        </w:rPr>
      </w:pPr>
      <w:r w:rsidRPr="00403442">
        <w:rPr>
          <w:sz w:val="28"/>
          <w:szCs w:val="28"/>
        </w:rPr>
        <w:t>- «Лучший социально ответственный работодатель года» - награждены предприятия города:</w:t>
      </w:r>
    </w:p>
    <w:p w:rsidR="00D5402E" w:rsidRPr="00403442" w:rsidRDefault="00D5402E" w:rsidP="00713FE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Негосударственное учреждение здравоохранения «Узловая поликлиника на станции Рубцовск ОАО «Российские железные дороги» - победитель среди учреждений здравоохранения.</w:t>
      </w:r>
    </w:p>
    <w:p w:rsidR="00D5402E" w:rsidRPr="00403442" w:rsidRDefault="00D5402E" w:rsidP="00713FEA">
      <w:pPr>
        <w:pStyle w:val="3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right="142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Муниципальное унитарное троллейбусное предприятие - победитель среди предприятий</w:t>
      </w:r>
      <w:r w:rsidRPr="00403442">
        <w:t xml:space="preserve"> </w:t>
      </w:r>
      <w:r w:rsidRPr="00403442">
        <w:rPr>
          <w:sz w:val="28"/>
          <w:szCs w:val="28"/>
        </w:rPr>
        <w:t>промышленности, энергетики, транспорта.</w:t>
      </w:r>
    </w:p>
    <w:p w:rsidR="00D5402E" w:rsidRPr="00403442" w:rsidRDefault="00D5402E" w:rsidP="00713FEA">
      <w:pPr>
        <w:numPr>
          <w:ilvl w:val="0"/>
          <w:numId w:val="1"/>
        </w:numPr>
        <w:tabs>
          <w:tab w:val="left" w:pos="0"/>
          <w:tab w:val="left" w:pos="284"/>
          <w:tab w:val="center" w:pos="3119"/>
          <w:tab w:val="left" w:pos="4515"/>
        </w:tabs>
        <w:ind w:left="0" w:right="14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 № 57 «Аленушка» - победитель конкурса среди учреждений образования.</w:t>
      </w:r>
    </w:p>
    <w:p w:rsidR="00D5402E" w:rsidRPr="00403442" w:rsidRDefault="00D5402E" w:rsidP="00713FEA">
      <w:pPr>
        <w:numPr>
          <w:ilvl w:val="0"/>
          <w:numId w:val="1"/>
        </w:numPr>
        <w:tabs>
          <w:tab w:val="left" w:pos="-2127"/>
          <w:tab w:val="left" w:pos="284"/>
          <w:tab w:val="left" w:pos="426"/>
        </w:tabs>
        <w:ind w:left="0" w:right="14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Краевое государственное бюджетное стационарное учреждение социального обслуживания «Рубцовский специальный дом-интернат для престарелых и инвалидов» – победитель среди учреждений социального обслуживания.</w:t>
      </w:r>
    </w:p>
    <w:p w:rsidR="00D5402E" w:rsidRPr="00403442" w:rsidRDefault="00D5402E" w:rsidP="00713FEA">
      <w:pPr>
        <w:numPr>
          <w:ilvl w:val="0"/>
          <w:numId w:val="1"/>
        </w:numPr>
        <w:tabs>
          <w:tab w:val="left" w:pos="-2127"/>
          <w:tab w:val="left" w:pos="284"/>
          <w:tab w:val="center" w:pos="2977"/>
          <w:tab w:val="left" w:pos="4515"/>
        </w:tabs>
        <w:ind w:left="0" w:right="14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Муниципальное бюджетное дошкольное образовательное учреждение «Детский сад № 30 «Незабудка» – за активное участие в конкурсе.</w:t>
      </w:r>
    </w:p>
    <w:p w:rsidR="00D5402E" w:rsidRPr="00403442" w:rsidRDefault="00D5402E" w:rsidP="00713FEA">
      <w:pPr>
        <w:jc w:val="both"/>
        <w:rPr>
          <w:sz w:val="28"/>
          <w:szCs w:val="28"/>
        </w:rPr>
      </w:pPr>
      <w:r w:rsidRPr="00403442">
        <w:rPr>
          <w:sz w:val="28"/>
          <w:szCs w:val="28"/>
        </w:rPr>
        <w:t>- на лучшую организацию охраны труда - награждены предприятия города:</w:t>
      </w:r>
    </w:p>
    <w:p w:rsidR="00D5402E" w:rsidRPr="00403442" w:rsidRDefault="00D5402E" w:rsidP="00713FE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 xml:space="preserve">Краевое государственное бюджетное учреждение здравоохранения «Наркологический диспансер </w:t>
      </w:r>
      <w:proofErr w:type="gramStart"/>
      <w:r w:rsidRPr="00403442">
        <w:rPr>
          <w:sz w:val="28"/>
          <w:szCs w:val="28"/>
        </w:rPr>
        <w:t>г</w:t>
      </w:r>
      <w:proofErr w:type="gramEnd"/>
      <w:r w:rsidRPr="00403442">
        <w:rPr>
          <w:sz w:val="28"/>
          <w:szCs w:val="28"/>
        </w:rPr>
        <w:t>. Рубцовска»;</w:t>
      </w:r>
    </w:p>
    <w:p w:rsidR="00D5402E" w:rsidRPr="00403442" w:rsidRDefault="00D5402E" w:rsidP="00713FE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Краевое государственное бюджетное профессиональное образовательное учреждение «Рубцовский педагогический колледж»;</w:t>
      </w:r>
    </w:p>
    <w:p w:rsidR="00D5402E" w:rsidRPr="00403442" w:rsidRDefault="00D5402E" w:rsidP="00713FE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 xml:space="preserve">Краевое государственное бюджетное учреждение здравоохранения «Онкологический диспансер </w:t>
      </w:r>
      <w:proofErr w:type="gramStart"/>
      <w:r w:rsidRPr="00403442">
        <w:rPr>
          <w:sz w:val="28"/>
          <w:szCs w:val="28"/>
        </w:rPr>
        <w:t>г</w:t>
      </w:r>
      <w:proofErr w:type="gramEnd"/>
      <w:r w:rsidRPr="00403442">
        <w:rPr>
          <w:sz w:val="28"/>
          <w:szCs w:val="28"/>
        </w:rPr>
        <w:t>. Рубцовска»;</w:t>
      </w:r>
    </w:p>
    <w:p w:rsidR="00D5402E" w:rsidRPr="00403442" w:rsidRDefault="00D5402E" w:rsidP="00713FE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АО «Мельник»;</w:t>
      </w:r>
    </w:p>
    <w:p w:rsidR="00D5402E" w:rsidRPr="00403442" w:rsidRDefault="00D5402E" w:rsidP="00713FE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 xml:space="preserve"> Рубцовский филиал Акционерного общества Алтайского вагоностроения;</w:t>
      </w:r>
    </w:p>
    <w:p w:rsidR="00D5402E" w:rsidRPr="00403442" w:rsidRDefault="00D5402E" w:rsidP="00713FE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Краевое государственное бюджетное учреждение здравоохранения «Городская больница № 2 г. Рубцовск»;</w:t>
      </w:r>
    </w:p>
    <w:p w:rsidR="00D5402E" w:rsidRDefault="00D5402E" w:rsidP="00713FE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Муниципальное унитарное предприятие «Рубцовский водоканал».</w:t>
      </w:r>
    </w:p>
    <w:p w:rsidR="00D5402E" w:rsidRDefault="00D5402E" w:rsidP="00EB5AF4">
      <w:pPr>
        <w:tabs>
          <w:tab w:val="left" w:pos="28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апреле 2018 года о</w:t>
      </w:r>
      <w:r w:rsidRPr="00915EEE">
        <w:rPr>
          <w:sz w:val="28"/>
          <w:szCs w:val="28"/>
        </w:rPr>
        <w:t>рганиз</w:t>
      </w:r>
      <w:r>
        <w:rPr>
          <w:sz w:val="28"/>
          <w:szCs w:val="28"/>
        </w:rPr>
        <w:t>ован и проведён</w:t>
      </w:r>
      <w:r w:rsidRPr="00915EEE">
        <w:rPr>
          <w:sz w:val="28"/>
          <w:szCs w:val="28"/>
        </w:rPr>
        <w:t xml:space="preserve"> месячник безопасности труда в честь Всемирного дня охраны труда</w:t>
      </w:r>
      <w:r>
        <w:rPr>
          <w:sz w:val="28"/>
          <w:szCs w:val="28"/>
        </w:rPr>
        <w:t xml:space="preserve"> согласно утверждённому графику.</w:t>
      </w:r>
    </w:p>
    <w:p w:rsidR="00D5402E" w:rsidRDefault="00D5402E" w:rsidP="00EB5AF4">
      <w:pPr>
        <w:tabs>
          <w:tab w:val="left" w:pos="284"/>
        </w:tabs>
        <w:ind w:firstLine="720"/>
        <w:jc w:val="both"/>
        <w:rPr>
          <w:sz w:val="28"/>
          <w:szCs w:val="28"/>
        </w:rPr>
      </w:pPr>
      <w:r w:rsidRPr="00915EEE">
        <w:rPr>
          <w:spacing w:val="-4"/>
          <w:sz w:val="28"/>
          <w:szCs w:val="28"/>
        </w:rPr>
        <w:t>Организ</w:t>
      </w:r>
      <w:r>
        <w:rPr>
          <w:spacing w:val="-4"/>
          <w:sz w:val="28"/>
          <w:szCs w:val="28"/>
        </w:rPr>
        <w:t>ован и проведён мониторинг</w:t>
      </w:r>
      <w:r w:rsidRPr="00915EEE">
        <w:rPr>
          <w:spacing w:val="-4"/>
          <w:sz w:val="28"/>
          <w:szCs w:val="28"/>
        </w:rPr>
        <w:t xml:space="preserve"> состояния условий и охраны труда в городе, подготов</w:t>
      </w:r>
      <w:r>
        <w:rPr>
          <w:spacing w:val="-4"/>
          <w:sz w:val="28"/>
          <w:szCs w:val="28"/>
        </w:rPr>
        <w:t>лен</w:t>
      </w:r>
      <w:r w:rsidRPr="00915EEE">
        <w:rPr>
          <w:spacing w:val="-4"/>
          <w:sz w:val="28"/>
          <w:szCs w:val="28"/>
        </w:rPr>
        <w:t xml:space="preserve"> ежегодн</w:t>
      </w:r>
      <w:r>
        <w:rPr>
          <w:spacing w:val="-4"/>
          <w:sz w:val="28"/>
          <w:szCs w:val="28"/>
        </w:rPr>
        <w:t>ый</w:t>
      </w:r>
      <w:r w:rsidRPr="00915EEE">
        <w:rPr>
          <w:spacing w:val="-4"/>
          <w:sz w:val="28"/>
          <w:szCs w:val="28"/>
        </w:rPr>
        <w:t xml:space="preserve"> аналитическ</w:t>
      </w:r>
      <w:r>
        <w:rPr>
          <w:spacing w:val="-4"/>
          <w:sz w:val="28"/>
          <w:szCs w:val="28"/>
        </w:rPr>
        <w:t>ий доклад</w:t>
      </w:r>
      <w:r w:rsidRPr="00915EEE">
        <w:rPr>
          <w:spacing w:val="-4"/>
          <w:sz w:val="28"/>
          <w:szCs w:val="28"/>
        </w:rPr>
        <w:t xml:space="preserve"> «</w:t>
      </w:r>
      <w:r w:rsidRPr="00915EEE">
        <w:rPr>
          <w:sz w:val="28"/>
          <w:szCs w:val="28"/>
        </w:rPr>
        <w:t>Состояние условий и охраны труда в городе Рубцовске Алтайского края</w:t>
      </w:r>
      <w:r>
        <w:rPr>
          <w:sz w:val="28"/>
          <w:szCs w:val="28"/>
        </w:rPr>
        <w:t xml:space="preserve"> за 2018 год</w:t>
      </w:r>
      <w:r w:rsidRPr="00915E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402E" w:rsidRPr="00403442" w:rsidRDefault="00D5402E" w:rsidP="00EB5AF4">
      <w:pPr>
        <w:tabs>
          <w:tab w:val="left" w:pos="284"/>
        </w:tabs>
        <w:ind w:firstLine="720"/>
        <w:jc w:val="both"/>
        <w:rPr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М</w:t>
      </w:r>
      <w:r w:rsidRPr="00915EEE">
        <w:rPr>
          <w:spacing w:val="-4"/>
          <w:sz w:val="28"/>
          <w:szCs w:val="28"/>
        </w:rPr>
        <w:t>етодически</w:t>
      </w:r>
      <w:r>
        <w:rPr>
          <w:spacing w:val="-4"/>
          <w:sz w:val="28"/>
          <w:szCs w:val="28"/>
        </w:rPr>
        <w:t>е</w:t>
      </w:r>
      <w:r w:rsidRPr="00915EEE">
        <w:rPr>
          <w:spacing w:val="-4"/>
          <w:sz w:val="28"/>
          <w:szCs w:val="28"/>
        </w:rPr>
        <w:t xml:space="preserve"> рекомендаци</w:t>
      </w:r>
      <w:r>
        <w:rPr>
          <w:spacing w:val="-4"/>
          <w:sz w:val="28"/>
          <w:szCs w:val="28"/>
        </w:rPr>
        <w:t>и</w:t>
      </w:r>
      <w:r w:rsidRPr="00915EEE">
        <w:rPr>
          <w:spacing w:val="-4"/>
          <w:sz w:val="28"/>
          <w:szCs w:val="28"/>
        </w:rPr>
        <w:t xml:space="preserve"> для формирования системы управления охраной труда в организациях</w:t>
      </w:r>
      <w:r>
        <w:rPr>
          <w:spacing w:val="-4"/>
          <w:sz w:val="28"/>
          <w:szCs w:val="28"/>
        </w:rPr>
        <w:t xml:space="preserve"> получены из Министерства труда и социальной защиты Алтайского края (200 буклетов), Алтайского </w:t>
      </w:r>
      <w:proofErr w:type="spellStart"/>
      <w:r>
        <w:rPr>
          <w:spacing w:val="-4"/>
          <w:sz w:val="28"/>
          <w:szCs w:val="28"/>
        </w:rPr>
        <w:t>крайсовпрофа</w:t>
      </w:r>
      <w:proofErr w:type="spellEnd"/>
      <w:r>
        <w:rPr>
          <w:spacing w:val="-4"/>
          <w:sz w:val="28"/>
          <w:szCs w:val="28"/>
        </w:rPr>
        <w:t xml:space="preserve"> (100 буклетов), Фонда социального страхования (100 буклетов), Алтайского краевого центра охраны труда (50 буклетов), Сибирского центра безопасности труда (200 буклетов, 100 экземпляров книг) и распространены среди специалистов по охране труда предприятий.</w:t>
      </w:r>
      <w:proofErr w:type="gramEnd"/>
    </w:p>
    <w:p w:rsidR="00D5402E" w:rsidRPr="00403442" w:rsidRDefault="00D5402E" w:rsidP="001D6034">
      <w:pPr>
        <w:ind w:firstLine="709"/>
        <w:jc w:val="both"/>
        <w:rPr>
          <w:sz w:val="28"/>
          <w:szCs w:val="28"/>
        </w:rPr>
      </w:pPr>
      <w:r w:rsidRPr="00403442">
        <w:rPr>
          <w:sz w:val="28"/>
          <w:szCs w:val="28"/>
        </w:rPr>
        <w:t xml:space="preserve">Организовано лечение </w:t>
      </w:r>
      <w:r>
        <w:rPr>
          <w:sz w:val="28"/>
          <w:szCs w:val="28"/>
        </w:rPr>
        <w:t>105</w:t>
      </w:r>
      <w:r w:rsidRPr="00403442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>–</w:t>
      </w:r>
      <w:r w:rsidRPr="00403442">
        <w:rPr>
          <w:sz w:val="28"/>
          <w:szCs w:val="28"/>
        </w:rPr>
        <w:t xml:space="preserve"> застрахованных лиц, пострадавших на производстве; проведено санаторно-курортно</w:t>
      </w:r>
      <w:r>
        <w:rPr>
          <w:sz w:val="28"/>
          <w:szCs w:val="28"/>
        </w:rPr>
        <w:t>е</w:t>
      </w:r>
      <w:r w:rsidRPr="00403442">
        <w:rPr>
          <w:sz w:val="28"/>
          <w:szCs w:val="28"/>
        </w:rPr>
        <w:t xml:space="preserve"> лечение для </w:t>
      </w:r>
      <w:r>
        <w:rPr>
          <w:sz w:val="28"/>
          <w:szCs w:val="28"/>
        </w:rPr>
        <w:t>114</w:t>
      </w:r>
      <w:r w:rsidRPr="00403442">
        <w:rPr>
          <w:sz w:val="28"/>
          <w:szCs w:val="28"/>
        </w:rPr>
        <w:t xml:space="preserve"> работников, занятых на работах с </w:t>
      </w:r>
      <w:r>
        <w:rPr>
          <w:sz w:val="28"/>
          <w:szCs w:val="28"/>
        </w:rPr>
        <w:t xml:space="preserve">вредными и </w:t>
      </w:r>
      <w:r w:rsidRPr="00403442">
        <w:rPr>
          <w:sz w:val="28"/>
          <w:szCs w:val="28"/>
        </w:rPr>
        <w:t>опасными производственными факторами.</w:t>
      </w:r>
    </w:p>
    <w:p w:rsidR="00D5402E" w:rsidRPr="00403442" w:rsidRDefault="00D5402E" w:rsidP="00403442">
      <w:pPr>
        <w:ind w:firstLine="720"/>
        <w:jc w:val="both"/>
        <w:rPr>
          <w:sz w:val="28"/>
          <w:szCs w:val="28"/>
        </w:rPr>
      </w:pPr>
      <w:r w:rsidRPr="00403442">
        <w:rPr>
          <w:sz w:val="28"/>
          <w:szCs w:val="28"/>
        </w:rPr>
        <w:t>Согласно методике оценки эффект</w:t>
      </w:r>
      <w:r>
        <w:rPr>
          <w:sz w:val="28"/>
          <w:szCs w:val="28"/>
        </w:rPr>
        <w:t xml:space="preserve">ивности муниципальных программ </w:t>
      </w:r>
      <w:r w:rsidRPr="00403442">
        <w:rPr>
          <w:sz w:val="28"/>
          <w:szCs w:val="28"/>
        </w:rPr>
        <w:t xml:space="preserve">комплексная оценка эффективности данной Программы за 2018 год составила </w:t>
      </w:r>
      <w:r>
        <w:rPr>
          <w:color w:val="000000"/>
          <w:sz w:val="28"/>
          <w:szCs w:val="28"/>
        </w:rPr>
        <w:t>99,6</w:t>
      </w:r>
      <w:r w:rsidRPr="00403442">
        <w:rPr>
          <w:sz w:val="28"/>
          <w:szCs w:val="28"/>
        </w:rPr>
        <w:t>% и оценивается как высокий уровень, так как эффективность исполнения находится в диапазоне от 80-100%.</w:t>
      </w:r>
    </w:p>
    <w:p w:rsidR="00D5402E" w:rsidRDefault="00D5402E" w:rsidP="002927C8">
      <w:pPr>
        <w:ind w:firstLine="720"/>
        <w:jc w:val="both"/>
      </w:pPr>
    </w:p>
    <w:p w:rsidR="00D5402E" w:rsidRDefault="00D5402E" w:rsidP="00403442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749"/>
        <w:gridCol w:w="4823"/>
      </w:tblGrid>
      <w:tr w:rsidR="00D5402E" w:rsidRPr="00826C19">
        <w:tc>
          <w:tcPr>
            <w:tcW w:w="4749" w:type="dxa"/>
          </w:tcPr>
          <w:p w:rsidR="00D5402E" w:rsidRPr="00826C19" w:rsidRDefault="00D5402E" w:rsidP="000832B3">
            <w:pPr>
              <w:ind w:right="140"/>
              <w:jc w:val="both"/>
              <w:rPr>
                <w:sz w:val="28"/>
                <w:szCs w:val="28"/>
              </w:rPr>
            </w:pPr>
            <w:r w:rsidRPr="00826C19">
              <w:rPr>
                <w:sz w:val="28"/>
                <w:szCs w:val="28"/>
              </w:rPr>
              <w:t>И.о. заместителя Главы</w:t>
            </w:r>
          </w:p>
          <w:p w:rsidR="00D5402E" w:rsidRPr="00826C19" w:rsidRDefault="00D5402E" w:rsidP="000832B3">
            <w:pPr>
              <w:jc w:val="both"/>
              <w:rPr>
                <w:sz w:val="28"/>
                <w:szCs w:val="28"/>
              </w:rPr>
            </w:pPr>
            <w:r w:rsidRPr="00826C19">
              <w:rPr>
                <w:sz w:val="28"/>
                <w:szCs w:val="28"/>
              </w:rPr>
              <w:t>Администрации города Рубцовска</w:t>
            </w:r>
          </w:p>
        </w:tc>
        <w:tc>
          <w:tcPr>
            <w:tcW w:w="4823" w:type="dxa"/>
            <w:vAlign w:val="bottom"/>
          </w:tcPr>
          <w:p w:rsidR="00D5402E" w:rsidRPr="00826C19" w:rsidRDefault="00D5402E" w:rsidP="000832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Мищерин</w:t>
            </w:r>
            <w:proofErr w:type="spellEnd"/>
          </w:p>
        </w:tc>
      </w:tr>
    </w:tbl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Default="00D5402E" w:rsidP="00403442">
      <w:pPr>
        <w:jc w:val="both"/>
        <w:rPr>
          <w:sz w:val="28"/>
          <w:szCs w:val="28"/>
        </w:rPr>
      </w:pPr>
    </w:p>
    <w:p w:rsidR="00D5402E" w:rsidRPr="00826C19" w:rsidRDefault="00D5402E" w:rsidP="00403442">
      <w:pPr>
        <w:jc w:val="both"/>
        <w:rPr>
          <w:sz w:val="28"/>
          <w:szCs w:val="28"/>
        </w:rPr>
      </w:pPr>
    </w:p>
    <w:p w:rsidR="00D5402E" w:rsidRPr="0007702D" w:rsidRDefault="00D5402E" w:rsidP="00403442">
      <w:pPr>
        <w:jc w:val="both"/>
      </w:pPr>
      <w:proofErr w:type="spellStart"/>
      <w:r w:rsidRPr="0007702D">
        <w:t>Агрызков</w:t>
      </w:r>
      <w:proofErr w:type="spellEnd"/>
      <w:r w:rsidRPr="0007702D">
        <w:t xml:space="preserve"> Юрий Михайлович</w:t>
      </w:r>
    </w:p>
    <w:p w:rsidR="00D5402E" w:rsidRPr="005D61A7" w:rsidRDefault="00D5402E" w:rsidP="00403442">
      <w:pPr>
        <w:jc w:val="both"/>
      </w:pPr>
      <w:r w:rsidRPr="0007702D">
        <w:t>+7(38557)</w:t>
      </w:r>
      <w:r>
        <w:t>96-4-1</w:t>
      </w:r>
      <w:r w:rsidRPr="0007702D">
        <w:t>4</w:t>
      </w:r>
    </w:p>
    <w:sectPr w:rsidR="00D5402E" w:rsidRPr="005D61A7" w:rsidSect="005D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D5A0B"/>
    <w:multiLevelType w:val="hybridMultilevel"/>
    <w:tmpl w:val="929E2DFE"/>
    <w:lvl w:ilvl="0" w:tplc="A2180BFE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A18CA"/>
    <w:multiLevelType w:val="hybridMultilevel"/>
    <w:tmpl w:val="8632C496"/>
    <w:lvl w:ilvl="0" w:tplc="38FEF7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16256"/>
    <w:multiLevelType w:val="hybridMultilevel"/>
    <w:tmpl w:val="B7AAA552"/>
    <w:lvl w:ilvl="0" w:tplc="38FEF7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62CCC"/>
    <w:multiLevelType w:val="hybridMultilevel"/>
    <w:tmpl w:val="3508BDB0"/>
    <w:lvl w:ilvl="0" w:tplc="0FB049C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1A7"/>
    <w:rsid w:val="00064DB7"/>
    <w:rsid w:val="0007702D"/>
    <w:rsid w:val="000832B3"/>
    <w:rsid w:val="001055B5"/>
    <w:rsid w:val="00117CF9"/>
    <w:rsid w:val="00124C1E"/>
    <w:rsid w:val="001D6034"/>
    <w:rsid w:val="001E34F8"/>
    <w:rsid w:val="0021222E"/>
    <w:rsid w:val="0022186F"/>
    <w:rsid w:val="002927C8"/>
    <w:rsid w:val="002A5432"/>
    <w:rsid w:val="002F2548"/>
    <w:rsid w:val="003055FB"/>
    <w:rsid w:val="00392AD5"/>
    <w:rsid w:val="00403442"/>
    <w:rsid w:val="00513A9E"/>
    <w:rsid w:val="005D61A7"/>
    <w:rsid w:val="005D735D"/>
    <w:rsid w:val="005E5627"/>
    <w:rsid w:val="00622833"/>
    <w:rsid w:val="006644DE"/>
    <w:rsid w:val="006A0A52"/>
    <w:rsid w:val="00711214"/>
    <w:rsid w:val="00713FEA"/>
    <w:rsid w:val="007C052C"/>
    <w:rsid w:val="00826C19"/>
    <w:rsid w:val="00893AD0"/>
    <w:rsid w:val="008D4122"/>
    <w:rsid w:val="00915EEE"/>
    <w:rsid w:val="00967A28"/>
    <w:rsid w:val="00A42152"/>
    <w:rsid w:val="00A65164"/>
    <w:rsid w:val="00AE6152"/>
    <w:rsid w:val="00AF244D"/>
    <w:rsid w:val="00B619DC"/>
    <w:rsid w:val="00BA0BC2"/>
    <w:rsid w:val="00D10B87"/>
    <w:rsid w:val="00D5402E"/>
    <w:rsid w:val="00D945DB"/>
    <w:rsid w:val="00D97B8F"/>
    <w:rsid w:val="00DE0C4A"/>
    <w:rsid w:val="00E91980"/>
    <w:rsid w:val="00EB5AF4"/>
    <w:rsid w:val="00F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0E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uiPriority w:val="99"/>
    <w:rsid w:val="00FF0E76"/>
  </w:style>
  <w:style w:type="character" w:customStyle="1" w:styleId="f">
    <w:name w:val="f"/>
    <w:basedOn w:val="a0"/>
    <w:uiPriority w:val="99"/>
    <w:rsid w:val="00FF0E76"/>
  </w:style>
  <w:style w:type="paragraph" w:styleId="a3">
    <w:name w:val="List Paragraph"/>
    <w:basedOn w:val="a"/>
    <w:link w:val="a4"/>
    <w:uiPriority w:val="99"/>
    <w:qFormat/>
    <w:rsid w:val="00FF0E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FF0E76"/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FF0E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FF0E76"/>
    <w:rPr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12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124C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97B8F"/>
    <w:rPr>
      <w:sz w:val="2"/>
      <w:szCs w:val="2"/>
    </w:rPr>
  </w:style>
  <w:style w:type="paragraph" w:styleId="a8">
    <w:name w:val="No Spacing"/>
    <w:uiPriority w:val="99"/>
    <w:qFormat/>
    <w:rsid w:val="00893AD0"/>
    <w:rPr>
      <w:sz w:val="28"/>
      <w:szCs w:val="28"/>
      <w:lang w:eastAsia="en-US"/>
    </w:rPr>
  </w:style>
  <w:style w:type="paragraph" w:customStyle="1" w:styleId="a9">
    <w:name w:val="Знак"/>
    <w:basedOn w:val="a"/>
    <w:uiPriority w:val="99"/>
    <w:rsid w:val="004034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5291</Characters>
  <Application>Microsoft Office Word</Application>
  <DocSecurity>0</DocSecurity>
  <Lines>44</Lines>
  <Paragraphs>12</Paragraphs>
  <ScaleCrop>false</ScaleCrop>
  <Company>MICROSOFT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svf</cp:lastModifiedBy>
  <cp:revision>2</cp:revision>
  <cp:lastPrinted>2019-03-18T07:34:00Z</cp:lastPrinted>
  <dcterms:created xsi:type="dcterms:W3CDTF">2019-03-18T03:49:00Z</dcterms:created>
  <dcterms:modified xsi:type="dcterms:W3CDTF">2019-03-18T03:49:00Z</dcterms:modified>
</cp:coreProperties>
</file>