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4D" w:rsidRPr="008B1913" w:rsidRDefault="005F4E4D" w:rsidP="005F4E4D">
      <w:pPr>
        <w:jc w:val="center"/>
      </w:pPr>
      <w:r w:rsidRPr="008B1913">
        <w:t>СВОДНЫЙ ОТЧЕТ</w:t>
      </w:r>
    </w:p>
    <w:p w:rsidR="005F4E4D" w:rsidRPr="008B1913" w:rsidRDefault="005F4E4D" w:rsidP="005F4E4D">
      <w:pPr>
        <w:jc w:val="center"/>
      </w:pPr>
      <w:r w:rsidRPr="008B1913">
        <w:t>о проведении оценки регулирующего воздействия</w:t>
      </w:r>
    </w:p>
    <w:p w:rsidR="005F4E4D" w:rsidRPr="008B1913" w:rsidRDefault="005F4E4D" w:rsidP="005F4E4D">
      <w:pPr>
        <w:jc w:val="center"/>
      </w:pPr>
      <w:r w:rsidRPr="008B1913">
        <w:t xml:space="preserve">проекта муниципального нормативного правового акта </w:t>
      </w:r>
    </w:p>
    <w:p w:rsidR="005F4E4D" w:rsidRPr="008B1913" w:rsidRDefault="00FF71C5" w:rsidP="005F4E4D">
      <w:pPr>
        <w:tabs>
          <w:tab w:val="left" w:pos="4253"/>
        </w:tabs>
        <w:ind w:right="-2"/>
        <w:jc w:val="center"/>
      </w:pPr>
      <w:proofErr w:type="gramStart"/>
      <w:r w:rsidRPr="008B1913">
        <w:t>«Об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</w:t>
      </w:r>
      <w:proofErr w:type="gramEnd"/>
      <w:r w:rsidRPr="008B1913">
        <w:t xml:space="preserve">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края»</w:t>
      </w:r>
    </w:p>
    <w:p w:rsidR="005F4E4D" w:rsidRPr="008B1913" w:rsidRDefault="005F4E4D" w:rsidP="005F4E4D">
      <w:pPr>
        <w:jc w:val="both"/>
      </w:pPr>
    </w:p>
    <w:p w:rsidR="005F4E4D" w:rsidRPr="008B1913" w:rsidRDefault="005F4E4D" w:rsidP="005F4E4D">
      <w:pPr>
        <w:ind w:firstLine="720"/>
        <w:jc w:val="both"/>
      </w:pPr>
      <w:r w:rsidRPr="008B1913">
        <w:t xml:space="preserve"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 </w:t>
      </w:r>
      <w:hyperlink r:id="rId4" w:history="1">
        <w:r w:rsidRPr="008B1913">
          <w:rPr>
            <w:rStyle w:val="a3"/>
            <w:color w:val="auto"/>
            <w:u w:val="none"/>
            <w:lang w:val="en-US"/>
          </w:rPr>
          <w:t>stativko</w:t>
        </w:r>
        <w:r w:rsidRPr="008B1913">
          <w:rPr>
            <w:rStyle w:val="a3"/>
            <w:color w:val="auto"/>
            <w:u w:val="none"/>
          </w:rPr>
          <w:t>@rubtsovsk.org</w:t>
        </w:r>
      </w:hyperlink>
      <w:r w:rsidRPr="008B1913">
        <w:t xml:space="preserve">  (далее по тексту – разработчик в соответствующем падеже). </w:t>
      </w:r>
    </w:p>
    <w:p w:rsidR="00C1318C" w:rsidRPr="008B1913" w:rsidRDefault="005F4E4D" w:rsidP="00C1318C">
      <w:pPr>
        <w:ind w:firstLine="720"/>
        <w:jc w:val="both"/>
      </w:pPr>
      <w:proofErr w:type="gramStart"/>
      <w:r w:rsidRPr="008B1913">
        <w:t xml:space="preserve">Решение о разработке проекта муниципального нормативного правового акта принято в целях </w:t>
      </w:r>
      <w:r w:rsidR="00045A0E" w:rsidRPr="008B1913">
        <w:t xml:space="preserve">регулирования правоотношений, связанных с </w:t>
      </w:r>
      <w:r w:rsidR="00C1318C" w:rsidRPr="008B1913">
        <w:t>возмещение</w:t>
      </w:r>
      <w:r w:rsidR="00045A0E" w:rsidRPr="008B1913">
        <w:t>м</w:t>
      </w:r>
      <w:r w:rsidR="00C1318C" w:rsidRPr="008B1913">
        <w:t xml:space="preserve">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</w:t>
      </w:r>
      <w:r w:rsidR="00045A0E" w:rsidRPr="008B1913">
        <w:t>общеобразовательных организаций</w:t>
      </w:r>
      <w:r w:rsidR="00C1318C" w:rsidRPr="008B1913">
        <w:t xml:space="preserve">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</w:t>
      </w:r>
      <w:r w:rsidR="00045A0E" w:rsidRPr="008B1913">
        <w:t>мным электрическим транспортом</w:t>
      </w:r>
      <w:r w:rsidR="00C1318C" w:rsidRPr="008B1913">
        <w:t xml:space="preserve"> в городском сообщении по</w:t>
      </w:r>
      <w:proofErr w:type="gramEnd"/>
      <w:r w:rsidR="00C1318C" w:rsidRPr="008B1913">
        <w:t xml:space="preserve"> </w:t>
      </w:r>
      <w:proofErr w:type="gramStart"/>
      <w:r w:rsidR="00C1318C" w:rsidRPr="008B1913">
        <w:t>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 во исполнение Указа Президента Российской Федерации от 23.01.2024 № 63 «О мерах социальной поддержки многодетных семей», законов Алтайского края от 29.03.2024 № 16-ЗС «О мерах социальной поддержки многодетных семей в Алтайском крае», от 30.08.2024 № 44-ЗС «О наделении органов местного самоуправления</w:t>
      </w:r>
      <w:proofErr w:type="gramEnd"/>
      <w:r w:rsidR="00C1318C" w:rsidRPr="008B1913">
        <w:t xml:space="preserve"> государственными полномочиями в сфере организации и обеспечения бесплатного </w:t>
      </w:r>
      <w:proofErr w:type="gramStart"/>
      <w:r w:rsidR="00C1318C" w:rsidRPr="008B1913">
        <w:t>проезда</w:t>
      </w:r>
      <w:proofErr w:type="gramEnd"/>
      <w:r w:rsidR="00C1318C" w:rsidRPr="008B1913">
        <w:t xml:space="preserve">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</w:t>
      </w:r>
      <w:r w:rsidR="00C1318C" w:rsidRPr="008B1913">
        <w:rPr>
          <w:rFonts w:eastAsia="Calibri"/>
        </w:rPr>
        <w:t>.</w:t>
      </w:r>
    </w:p>
    <w:p w:rsidR="005F4E4D" w:rsidRPr="008B1913" w:rsidRDefault="005F4E4D" w:rsidP="00C1318C">
      <w:pPr>
        <w:tabs>
          <w:tab w:val="left" w:pos="4253"/>
        </w:tabs>
        <w:ind w:right="-2" w:firstLine="709"/>
        <w:jc w:val="both"/>
      </w:pPr>
      <w:proofErr w:type="gramStart"/>
      <w:r w:rsidRPr="008B1913">
        <w:t>Предметом правового регулирования проекта муниципального н</w:t>
      </w:r>
      <w:r w:rsidR="00C1318C" w:rsidRPr="008B1913">
        <w:t>ормативного правового акта являе</w:t>
      </w:r>
      <w:r w:rsidRPr="008B1913">
        <w:t xml:space="preserve">тся </w:t>
      </w:r>
      <w:r w:rsidR="00C1318C" w:rsidRPr="008B1913">
        <w:t>п</w:t>
      </w:r>
      <w:r w:rsidR="00C1318C" w:rsidRPr="008B1913">
        <w:t xml:space="preserve">орядок предоставления субсидии из бюджета муниципального образования город Рубцовск Алтайского края </w:t>
      </w:r>
      <w:r w:rsidR="00C1318C" w:rsidRPr="008B1913">
        <w:t>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</w:t>
      </w:r>
      <w:r w:rsidR="00632024" w:rsidRPr="008B1913">
        <w:t>мным</w:t>
      </w:r>
      <w:proofErr w:type="gramEnd"/>
      <w:r w:rsidR="00632024" w:rsidRPr="008B1913">
        <w:t xml:space="preserve"> электрическим транспортом</w:t>
      </w:r>
      <w:r w:rsidR="00C1318C" w:rsidRPr="008B1913">
        <w:t xml:space="preserve">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</w:t>
      </w:r>
      <w:r w:rsidRPr="008B1913">
        <w:rPr>
          <w:rFonts w:eastAsia="Calibri"/>
        </w:rPr>
        <w:t>.</w:t>
      </w:r>
    </w:p>
    <w:p w:rsidR="005F4E4D" w:rsidRPr="008B1913" w:rsidRDefault="005F4E4D" w:rsidP="005F4E4D">
      <w:pPr>
        <w:ind w:firstLine="720"/>
        <w:jc w:val="both"/>
      </w:pPr>
      <w:r w:rsidRPr="008B1913"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767663" w:rsidRPr="008B1913" w:rsidRDefault="00767663" w:rsidP="005F4E4D">
      <w:pPr>
        <w:ind w:firstLine="720"/>
        <w:jc w:val="both"/>
      </w:pPr>
      <w:proofErr w:type="gramStart"/>
      <w:r w:rsidRPr="008B1913">
        <w:t>Действие муниципального нормативного правового акта будет распространено на юридических лиц</w:t>
      </w:r>
      <w:r w:rsidR="004F539F" w:rsidRPr="008B1913">
        <w:t>,</w:t>
      </w:r>
      <w:r w:rsidRPr="008B1913">
        <w:t xml:space="preserve"> индивидуальных предпринимателей, </w:t>
      </w:r>
      <w:r w:rsidR="004F539F" w:rsidRPr="008B1913">
        <w:t xml:space="preserve">участников договора простого </w:t>
      </w:r>
      <w:r w:rsidR="004F539F" w:rsidRPr="008B1913">
        <w:lastRenderedPageBreak/>
        <w:t xml:space="preserve">товарищества, </w:t>
      </w:r>
      <w:r w:rsidRPr="008B1913">
        <w:t>имеющих намерение осуществлять регулярные перевозки или осуществляющие перевозки по муниципальным маршрутам по регулируемым тарифам или по нерегулируемым тарифам,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  <w:proofErr w:type="gramEnd"/>
    </w:p>
    <w:p w:rsidR="005F4E4D" w:rsidRPr="008B1913" w:rsidRDefault="005F4E4D" w:rsidP="005F4E4D">
      <w:pPr>
        <w:ind w:firstLine="720"/>
        <w:jc w:val="both"/>
      </w:pPr>
      <w:r w:rsidRPr="008B1913">
        <w:t xml:space="preserve">Принятие проекта муниципального нормативного правового акта не повлечет изменения </w:t>
      </w:r>
      <w:proofErr w:type="gramStart"/>
      <w:r w:rsidRPr="008B1913">
        <w:t>полномочий органов местного самоуправления города Рубцовска</w:t>
      </w:r>
      <w:proofErr w:type="gramEnd"/>
      <w:r w:rsidRPr="008B1913">
        <w:t xml:space="preserve">. 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Принятие проекта муниципального правового акта не повлечет возникновение рисков негативных последствий решения проблемы предложенным способом. 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Необходимость установления переходного периода отсутствует. 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767663" w:rsidRPr="008B1913" w:rsidRDefault="00767663" w:rsidP="00767663">
      <w:pPr>
        <w:ind w:firstLine="720"/>
        <w:jc w:val="both"/>
      </w:pPr>
      <w:r w:rsidRPr="008B1913">
        <w:t>Имеется необходимость распространения предлагаемого регулирования</w:t>
      </w:r>
      <w:r w:rsidR="00F86D69" w:rsidRPr="008B1913">
        <w:t xml:space="preserve"> на отношения, возникшие с 01.09</w:t>
      </w:r>
      <w:r w:rsidRPr="008B1913">
        <w:t>.2024.</w:t>
      </w:r>
    </w:p>
    <w:p w:rsidR="005F4E4D" w:rsidRPr="008B1913" w:rsidRDefault="005F4E4D" w:rsidP="005F4E4D">
      <w:pPr>
        <w:ind w:firstLine="720"/>
        <w:jc w:val="both"/>
      </w:pPr>
      <w:r w:rsidRPr="008B1913"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 w:rsidRPr="008B1913">
        <w:t>проведения оценки регулирующего воздействия проектов муниципальных нормативных правовых актов</w:t>
      </w:r>
      <w:proofErr w:type="gramEnd"/>
      <w:r w:rsidRPr="008B1913"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5F4E4D" w:rsidRPr="008B1913" w:rsidRDefault="005F4E4D" w:rsidP="005F4E4D">
      <w:pPr>
        <w:ind w:firstLine="720"/>
        <w:jc w:val="both"/>
      </w:pPr>
      <w:r w:rsidRPr="008B1913"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7A3BE1" w:rsidRPr="008B1913">
        <w:t>25</w:t>
      </w:r>
      <w:r w:rsidRPr="008B1913">
        <w:t>.0</w:t>
      </w:r>
      <w:r w:rsidR="007A3BE1" w:rsidRPr="008B1913">
        <w:t>9</w:t>
      </w:r>
      <w:r w:rsidRPr="008B1913">
        <w:t>.2024</w:t>
      </w:r>
      <w:r w:rsidRPr="008B1913">
        <w:rPr>
          <w:b/>
        </w:rPr>
        <w:t xml:space="preserve"> </w:t>
      </w:r>
      <w:r w:rsidRPr="008B1913">
        <w:t xml:space="preserve">по </w:t>
      </w:r>
      <w:r w:rsidR="008B1913" w:rsidRPr="008B1913">
        <w:t>15</w:t>
      </w:r>
      <w:r w:rsidR="007A3BE1" w:rsidRPr="008B1913">
        <w:t>.10</w:t>
      </w:r>
      <w:r w:rsidRPr="008B1913">
        <w:t>.2024.</w:t>
      </w:r>
    </w:p>
    <w:p w:rsidR="005F4E4D" w:rsidRPr="008B1913" w:rsidRDefault="005F4E4D" w:rsidP="005F4E4D">
      <w:pPr>
        <w:jc w:val="both"/>
      </w:pPr>
    </w:p>
    <w:p w:rsidR="002172C9" w:rsidRPr="008B1913" w:rsidRDefault="002172C9" w:rsidP="005F4E4D">
      <w:pPr>
        <w:jc w:val="both"/>
      </w:pPr>
    </w:p>
    <w:p w:rsidR="005F4E4D" w:rsidRPr="008B1913" w:rsidRDefault="008B1913" w:rsidP="005F4E4D">
      <w:pPr>
        <w:jc w:val="both"/>
      </w:pPr>
      <w:r>
        <w:t>И.о. председателя</w:t>
      </w:r>
      <w:r w:rsidR="005F4E4D" w:rsidRPr="008B1913">
        <w:t xml:space="preserve"> комитета Администрации</w:t>
      </w:r>
    </w:p>
    <w:p w:rsidR="005F4E4D" w:rsidRPr="008B1913" w:rsidRDefault="005F4E4D" w:rsidP="005F4E4D">
      <w:pPr>
        <w:jc w:val="both"/>
      </w:pPr>
      <w:r w:rsidRPr="008B1913">
        <w:t>города Рубцовска Алтайского края</w:t>
      </w:r>
    </w:p>
    <w:p w:rsidR="005F4E4D" w:rsidRPr="008B1913" w:rsidRDefault="005F4E4D" w:rsidP="005F4E4D">
      <w:pPr>
        <w:jc w:val="both"/>
      </w:pPr>
      <w:r w:rsidRPr="008B1913">
        <w:t xml:space="preserve">по промышленности, энергетике, </w:t>
      </w:r>
    </w:p>
    <w:p w:rsidR="005F4E4D" w:rsidRPr="008B1913" w:rsidRDefault="005F4E4D" w:rsidP="005F4E4D">
      <w:pPr>
        <w:jc w:val="both"/>
      </w:pPr>
      <w:r w:rsidRPr="008B1913">
        <w:t xml:space="preserve">транспорту и дорожному хозяйству                                                          </w:t>
      </w:r>
      <w:r w:rsidR="008B1913">
        <w:t xml:space="preserve">            Н.Н. </w:t>
      </w:r>
      <w:proofErr w:type="spellStart"/>
      <w:r w:rsidR="008B1913">
        <w:t>Стативко</w:t>
      </w:r>
      <w:proofErr w:type="spellEnd"/>
    </w:p>
    <w:p w:rsidR="005F4E4D" w:rsidRDefault="005F4E4D" w:rsidP="005F4E4D">
      <w:pPr>
        <w:jc w:val="both"/>
        <w:rPr>
          <w:sz w:val="26"/>
          <w:szCs w:val="26"/>
        </w:rPr>
      </w:pPr>
    </w:p>
    <w:p w:rsidR="005F4E4D" w:rsidRDefault="005F4E4D" w:rsidP="005F4E4D">
      <w:pPr>
        <w:jc w:val="center"/>
        <w:rPr>
          <w:sz w:val="26"/>
          <w:szCs w:val="26"/>
        </w:rPr>
      </w:pPr>
    </w:p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F4E4D" w:rsidRDefault="005F4E4D" w:rsidP="005F4E4D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E4D"/>
    <w:rsid w:val="00045A0E"/>
    <w:rsid w:val="001E6109"/>
    <w:rsid w:val="002172C9"/>
    <w:rsid w:val="004F539F"/>
    <w:rsid w:val="00544FA1"/>
    <w:rsid w:val="005F4E4D"/>
    <w:rsid w:val="00632024"/>
    <w:rsid w:val="00767663"/>
    <w:rsid w:val="007A3BE1"/>
    <w:rsid w:val="008B1913"/>
    <w:rsid w:val="009E72BF"/>
    <w:rsid w:val="00A35D25"/>
    <w:rsid w:val="00C1318C"/>
    <w:rsid w:val="00C307D6"/>
    <w:rsid w:val="00DA0E5B"/>
    <w:rsid w:val="00EF0A43"/>
    <w:rsid w:val="00F86D69"/>
    <w:rsid w:val="00FF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F4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17</cp:revision>
  <cp:lastPrinted>2024-08-14T03:29:00Z</cp:lastPrinted>
  <dcterms:created xsi:type="dcterms:W3CDTF">2024-07-22T01:44:00Z</dcterms:created>
  <dcterms:modified xsi:type="dcterms:W3CDTF">2024-09-24T07:26:00Z</dcterms:modified>
</cp:coreProperties>
</file>