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33" w:rsidRDefault="00A11A33" w:rsidP="009B39FD">
      <w:pPr>
        <w:spacing w:before="100" w:beforeAutospacing="1" w:after="100" w:afterAutospacing="1" w:line="240" w:lineRule="auto"/>
        <w:contextualSpacing/>
        <w:jc w:val="right"/>
        <w:rPr>
          <w:rFonts w:ascii="Times New Roman" w:hAnsi="Times New Roman"/>
          <w:b/>
          <w:i/>
        </w:rPr>
      </w:pPr>
      <w:r>
        <w:rPr>
          <w:rFonts w:ascii="Times New Roman" w:hAnsi="Times New Roman"/>
          <w:b/>
          <w:i/>
        </w:rPr>
        <w:t>П</w:t>
      </w:r>
      <w:r w:rsidRPr="009B39FD">
        <w:rPr>
          <w:rFonts w:ascii="Times New Roman" w:hAnsi="Times New Roman"/>
          <w:b/>
          <w:i/>
        </w:rPr>
        <w:t>риложение №</w:t>
      </w:r>
      <w:r>
        <w:rPr>
          <w:rFonts w:ascii="Times New Roman" w:hAnsi="Times New Roman"/>
          <w:b/>
          <w:i/>
        </w:rPr>
        <w:t>4</w:t>
      </w:r>
    </w:p>
    <w:p w:rsidR="00A11A33" w:rsidRDefault="00A11A33" w:rsidP="009B39FD">
      <w:pPr>
        <w:spacing w:before="100" w:beforeAutospacing="1" w:after="100" w:afterAutospacing="1" w:line="240" w:lineRule="auto"/>
        <w:contextualSpacing/>
        <w:jc w:val="right"/>
        <w:rPr>
          <w:rFonts w:ascii="Times New Roman" w:hAnsi="Times New Roman"/>
          <w:b/>
          <w:i/>
        </w:rPr>
      </w:pPr>
      <w:r>
        <w:rPr>
          <w:rFonts w:ascii="Times New Roman" w:hAnsi="Times New Roman"/>
          <w:b/>
          <w:i/>
        </w:rPr>
        <w:t>к информационной карте</w:t>
      </w:r>
    </w:p>
    <w:p w:rsidR="00A11A33" w:rsidRPr="009B39FD" w:rsidRDefault="00A11A33" w:rsidP="009B39FD">
      <w:pPr>
        <w:spacing w:before="100" w:beforeAutospacing="1" w:after="100" w:afterAutospacing="1" w:line="240" w:lineRule="auto"/>
        <w:contextualSpacing/>
        <w:jc w:val="right"/>
        <w:rPr>
          <w:rFonts w:ascii="Times New Roman" w:hAnsi="Times New Roman"/>
          <w:b/>
          <w:i/>
        </w:rPr>
      </w:pPr>
    </w:p>
    <w:p w:rsidR="00A11A33" w:rsidRPr="009B39FD" w:rsidRDefault="00A11A33" w:rsidP="009B39FD">
      <w:pPr>
        <w:widowControl w:val="0"/>
        <w:autoSpaceDE w:val="0"/>
        <w:autoSpaceDN w:val="0"/>
        <w:adjustRightInd w:val="0"/>
        <w:jc w:val="center"/>
        <w:rPr>
          <w:rFonts w:ascii="Times New Roman" w:hAnsi="Times New Roman"/>
          <w:caps/>
        </w:rPr>
      </w:pPr>
      <w:r w:rsidRPr="009B39FD">
        <w:rPr>
          <w:rFonts w:ascii="Times New Roman" w:hAnsi="Times New Roman"/>
          <w:caps/>
        </w:rPr>
        <w:t>МУНИЦИПАЛЬНЫЙ КОНТРАКТ (ПРОЕКТ) №</w:t>
      </w:r>
    </w:p>
    <w:p w:rsidR="00A11A33" w:rsidRPr="009B39FD" w:rsidRDefault="00A11A33" w:rsidP="009B39FD">
      <w:pPr>
        <w:jc w:val="both"/>
        <w:rPr>
          <w:rFonts w:ascii="Times New Roman" w:hAnsi="Times New Roman"/>
        </w:rPr>
      </w:pPr>
      <w:r w:rsidRPr="009B39FD">
        <w:rPr>
          <w:rFonts w:ascii="Times New Roman" w:hAnsi="Times New Roman"/>
        </w:rPr>
        <w:t>г.Рубцовск «___»_____________20__ г.</w:t>
      </w:r>
      <w:r w:rsidRPr="009B39FD">
        <w:rPr>
          <w:rFonts w:ascii="Times New Roman" w:hAnsi="Times New Roman"/>
        </w:rPr>
        <w:br/>
      </w:r>
    </w:p>
    <w:p w:rsidR="00A11A33" w:rsidRPr="009B39FD" w:rsidRDefault="00A11A33" w:rsidP="009B39FD">
      <w:pPr>
        <w:jc w:val="both"/>
        <w:rPr>
          <w:rFonts w:ascii="Times New Roman" w:hAnsi="Times New Roman"/>
        </w:rPr>
      </w:pPr>
      <w:r w:rsidRPr="009B39FD">
        <w:rPr>
          <w:rFonts w:ascii="Times New Roman" w:hAnsi="Times New Roman"/>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9B39FD">
        <w:rPr>
          <w:rFonts w:ascii="Times New Roman" w:hAnsi="Times New Roman"/>
          <w:kern w:val="16"/>
        </w:rPr>
        <w:t xml:space="preserve">в соответствии с </w:t>
      </w:r>
      <w:r w:rsidRPr="009B39FD">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9B39FD">
        <w:rPr>
          <w:rFonts w:ascii="Times New Roman" w:hAnsi="Times New Roman"/>
          <w:kern w:val="16"/>
        </w:rPr>
        <w:t xml:space="preserve"> и на основании</w:t>
      </w:r>
      <w:r w:rsidRPr="009B39FD">
        <w:rPr>
          <w:rFonts w:ascii="Times New Roman" w:hAnsi="Times New Roman"/>
          <w:i/>
          <w:kern w:val="16"/>
        </w:rPr>
        <w:t xml:space="preserve"> </w:t>
      </w:r>
      <w:r w:rsidRPr="009B39FD">
        <w:rPr>
          <w:rFonts w:ascii="Times New Roman" w:hAnsi="Times New Roman"/>
          <w:kern w:val="16"/>
        </w:rPr>
        <w:t>протокола _________ от _________ № _____ заключили настоящий муниципальный контракт, именуемый в дальнейшем «Контракт», о нижеследующем:</w:t>
      </w:r>
    </w:p>
    <w:p w:rsidR="00A11A33" w:rsidRPr="009B39FD" w:rsidRDefault="00A11A33" w:rsidP="009B39FD">
      <w:pPr>
        <w:numPr>
          <w:ilvl w:val="0"/>
          <w:numId w:val="1"/>
        </w:numPr>
        <w:tabs>
          <w:tab w:val="left" w:pos="426"/>
        </w:tabs>
        <w:spacing w:after="0" w:line="240" w:lineRule="auto"/>
        <w:jc w:val="center"/>
        <w:rPr>
          <w:rFonts w:ascii="Times New Roman" w:hAnsi="Times New Roman"/>
          <w:b/>
        </w:rPr>
      </w:pPr>
      <w:r w:rsidRPr="009B39FD">
        <w:rPr>
          <w:rFonts w:ascii="Times New Roman" w:hAnsi="Times New Roman"/>
          <w:b/>
        </w:rPr>
        <w:t>Предмет Контракта</w:t>
      </w:r>
    </w:p>
    <w:p w:rsidR="00A11A33" w:rsidRDefault="00A11A33" w:rsidP="009B39FD">
      <w:pPr>
        <w:spacing w:after="0" w:line="240" w:lineRule="auto"/>
        <w:contextualSpacing/>
        <w:jc w:val="both"/>
        <w:rPr>
          <w:rFonts w:ascii="Times New Roman" w:hAnsi="Times New Roman"/>
        </w:rPr>
      </w:pPr>
      <w:r w:rsidRPr="009B39FD">
        <w:rPr>
          <w:rFonts w:ascii="Times New Roman" w:hAnsi="Times New Roman"/>
        </w:rPr>
        <w:t>1.1 Подрядчик обязуется собственными или привлеченными</w:t>
      </w:r>
      <w:r w:rsidRPr="009B39FD">
        <w:rPr>
          <w:rFonts w:ascii="Times New Roman" w:hAnsi="Times New Roman"/>
          <w:i/>
        </w:rPr>
        <w:t xml:space="preserve"> </w:t>
      </w:r>
      <w:r w:rsidRPr="009B39FD">
        <w:rPr>
          <w:rFonts w:ascii="Times New Roman" w:hAnsi="Times New Roman"/>
        </w:rPr>
        <w:t>силами</w:t>
      </w:r>
      <w:r w:rsidRPr="009B39FD">
        <w:rPr>
          <w:rFonts w:ascii="Times New Roman" w:hAnsi="Times New Roman"/>
          <w:i/>
        </w:rPr>
        <w:t>,</w:t>
      </w:r>
      <w:r w:rsidRPr="009B39FD">
        <w:rPr>
          <w:rFonts w:ascii="Times New Roman" w:hAnsi="Times New Roman"/>
        </w:rPr>
        <w:t xml:space="preserve"> своевременно выполнить на условиях настоящего Контракта </w:t>
      </w:r>
      <w:r w:rsidRPr="009B39FD">
        <w:rPr>
          <w:rFonts w:ascii="Times New Roman" w:hAnsi="Times New Roman"/>
          <w:bCs/>
        </w:rPr>
        <w:t xml:space="preserve"> работы по содержанию ливневой канализации и дождеприемных колодцев расположенных в  городе Рубцовске в весенне-летний,  осенний  периоды  2015 года </w:t>
      </w:r>
      <w:r w:rsidRPr="009B39FD">
        <w:rPr>
          <w:rFonts w:ascii="Times New Roman" w:hAnsi="Times New Roman"/>
        </w:rPr>
        <w:t>(далее – работы) и сдать результат работ Заказчику, а Заказчик обязуется принять результат работ и оплатить его.</w:t>
      </w:r>
    </w:p>
    <w:p w:rsidR="00A11A33" w:rsidRPr="009B39FD" w:rsidRDefault="00A11A33" w:rsidP="009B39FD">
      <w:pPr>
        <w:spacing w:after="0" w:line="240" w:lineRule="auto"/>
        <w:contextualSpacing/>
        <w:jc w:val="both"/>
        <w:rPr>
          <w:rFonts w:ascii="Times New Roman" w:hAnsi="Times New Roman"/>
          <w:i/>
          <w:iCs/>
        </w:rPr>
      </w:pPr>
      <w:r w:rsidRPr="009B39FD">
        <w:rPr>
          <w:rFonts w:ascii="Times New Roman" w:hAnsi="Times New Roman"/>
        </w:rPr>
        <w:t>1.2. Состав и объем работ определяется приложениями №1; №2  к настоящему Контракту.</w:t>
      </w:r>
    </w:p>
    <w:p w:rsidR="00A11A33" w:rsidRPr="009B39FD" w:rsidRDefault="00A11A33" w:rsidP="009B39FD">
      <w:pPr>
        <w:rPr>
          <w:rFonts w:ascii="Times New Roman" w:hAnsi="Times New Roman"/>
        </w:rPr>
      </w:pPr>
      <w:r w:rsidRPr="009B39FD">
        <w:rPr>
          <w:rFonts w:ascii="Times New Roman" w:hAnsi="Times New Roman"/>
        </w:rPr>
        <w:t xml:space="preserve">Место выполнения работ: Российская Федерация, Алтайский край, территория города Рубцовска, </w:t>
      </w:r>
      <w:r w:rsidRPr="009B39FD">
        <w:rPr>
          <w:rStyle w:val="FontStyle51"/>
          <w:sz w:val="24"/>
          <w:szCs w:val="24"/>
        </w:rPr>
        <w:t xml:space="preserve">Таблица  </w:t>
      </w:r>
      <w:r w:rsidRPr="009B39FD">
        <w:rPr>
          <w:rFonts w:ascii="Times New Roman" w:hAnsi="Times New Roman"/>
        </w:rPr>
        <w:t>№</w:t>
      </w:r>
      <w:r>
        <w:rPr>
          <w:rFonts w:ascii="Times New Roman" w:hAnsi="Times New Roman"/>
        </w:rPr>
        <w:t>1, Таблица №2</w:t>
      </w:r>
      <w:r w:rsidRPr="009B39FD">
        <w:rPr>
          <w:rFonts w:ascii="Times New Roman" w:hAnsi="Times New Roman"/>
        </w:rPr>
        <w:t xml:space="preserve"> Приложение №1,</w:t>
      </w:r>
      <w:r w:rsidRPr="009B39FD">
        <w:rPr>
          <w:rStyle w:val="FontStyle51"/>
          <w:sz w:val="24"/>
          <w:szCs w:val="24"/>
        </w:rPr>
        <w:t>)</w:t>
      </w:r>
      <w:r w:rsidRPr="009B39FD">
        <w:rPr>
          <w:rFonts w:ascii="Times New Roman" w:hAnsi="Times New Roman"/>
        </w:rPr>
        <w:t xml:space="preserve"> по предварительной заявке Заказчика.</w:t>
      </w:r>
    </w:p>
    <w:p w:rsidR="00A11A33" w:rsidRPr="009B39FD" w:rsidRDefault="00A11A33" w:rsidP="009B39FD">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b/>
        </w:rPr>
      </w:pPr>
      <w:r w:rsidRPr="009B39FD">
        <w:rPr>
          <w:rFonts w:ascii="Times New Roman" w:hAnsi="Times New Roman"/>
          <w:b/>
        </w:rPr>
        <w:t>Цена Контракта и порядок расчетов</w:t>
      </w:r>
    </w:p>
    <w:p w:rsidR="00A11A33" w:rsidRPr="009B39FD" w:rsidRDefault="00A11A33"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rPr>
      </w:pPr>
      <w:r w:rsidRPr="009B39FD">
        <w:rPr>
          <w:rFonts w:ascii="Times New Roman" w:hAnsi="Times New Roman"/>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11A33" w:rsidRPr="009B39FD" w:rsidRDefault="00A11A33" w:rsidP="009B39FD">
      <w:pPr>
        <w:widowControl w:val="0"/>
        <w:autoSpaceDE w:val="0"/>
        <w:autoSpaceDN w:val="0"/>
        <w:adjustRightInd w:val="0"/>
        <w:spacing w:after="0" w:line="240" w:lineRule="auto"/>
        <w:contextualSpacing/>
        <w:jc w:val="both"/>
        <w:rPr>
          <w:rFonts w:ascii="Times New Roman" w:hAnsi="Times New Roman"/>
          <w:i/>
          <w:iCs/>
        </w:rPr>
      </w:pPr>
      <w:r w:rsidRPr="009B39FD">
        <w:rPr>
          <w:rFonts w:ascii="Times New Roman" w:hAnsi="Times New Roman"/>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A11A33" w:rsidRPr="009B39FD" w:rsidRDefault="00A11A33" w:rsidP="009B39FD">
      <w:pPr>
        <w:autoSpaceDE w:val="0"/>
        <w:autoSpaceDN w:val="0"/>
        <w:adjustRightInd w:val="0"/>
        <w:spacing w:after="0" w:line="240" w:lineRule="auto"/>
        <w:contextualSpacing/>
        <w:jc w:val="both"/>
        <w:rPr>
          <w:rFonts w:ascii="Times New Roman" w:hAnsi="Times New Roman"/>
        </w:rPr>
      </w:pPr>
      <w:r w:rsidRPr="009B39FD">
        <w:rPr>
          <w:rFonts w:ascii="Times New Roman" w:hAnsi="Times New Roman"/>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11A33" w:rsidRPr="009B39FD" w:rsidRDefault="00A11A33"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A11A33" w:rsidRPr="009B39FD" w:rsidRDefault="00A11A33"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Оплата по Контракту производится в следующем порядке:</w:t>
      </w:r>
    </w:p>
    <w:p w:rsidR="00A11A33" w:rsidRPr="009B39FD" w:rsidRDefault="00A11A33"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w:t>
      </w:r>
      <w:r>
        <w:rPr>
          <w:rFonts w:ascii="Times New Roman" w:hAnsi="Times New Roman"/>
        </w:rPr>
        <w:t>.</w:t>
      </w:r>
    </w:p>
    <w:p w:rsidR="00A11A33" w:rsidRPr="009B39FD" w:rsidRDefault="00A11A33"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11A33" w:rsidRPr="009B39FD" w:rsidRDefault="00A11A33"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iCs/>
        </w:rPr>
        <w:t>Авансовые платежи по Контракту не предусмотрены.</w:t>
      </w:r>
    </w:p>
    <w:p w:rsidR="00A11A33" w:rsidRPr="009B39FD" w:rsidRDefault="00A11A33"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i/>
          <w:iCs/>
        </w:rPr>
      </w:pPr>
      <w:r w:rsidRPr="009B39FD">
        <w:rPr>
          <w:rFonts w:ascii="Times New Roman" w:hAnsi="Times New Roman"/>
        </w:rPr>
        <w:t>Оплата выполненных работ осуществляется по мере поступления денежных средств.</w:t>
      </w:r>
    </w:p>
    <w:p w:rsidR="00A11A33" w:rsidRPr="009B39FD" w:rsidRDefault="00A11A33"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A11A33" w:rsidRPr="009B39FD" w:rsidRDefault="00A11A33"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11A33" w:rsidRPr="009B39FD" w:rsidRDefault="00A11A33" w:rsidP="009B39FD">
      <w:pPr>
        <w:autoSpaceDE w:val="0"/>
        <w:autoSpaceDN w:val="0"/>
        <w:adjustRightInd w:val="0"/>
        <w:spacing w:after="0" w:line="240" w:lineRule="auto"/>
        <w:contextualSpacing/>
        <w:jc w:val="both"/>
        <w:rPr>
          <w:rFonts w:ascii="Times New Roman" w:hAnsi="Times New Roman"/>
          <w:i/>
          <w:iCs/>
        </w:rPr>
      </w:pPr>
      <w:r w:rsidRPr="009B39FD">
        <w:rPr>
          <w:rFonts w:ascii="Times New Roman" w:hAnsi="Times New Roman"/>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9B39FD">
        <w:rPr>
          <w:rFonts w:ascii="Times New Roman" w:hAnsi="Times New Roman"/>
          <w:i/>
          <w:iCs/>
        </w:rPr>
        <w:t xml:space="preserve"> </w:t>
      </w:r>
    </w:p>
    <w:p w:rsidR="00A11A33" w:rsidRPr="004F051E" w:rsidRDefault="00A11A33"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A11A33" w:rsidRPr="009B39FD" w:rsidRDefault="00A11A33" w:rsidP="004F051E">
      <w:pPr>
        <w:widowControl w:val="0"/>
        <w:autoSpaceDE w:val="0"/>
        <w:autoSpaceDN w:val="0"/>
        <w:adjustRightInd w:val="0"/>
        <w:spacing w:after="0" w:line="240" w:lineRule="auto"/>
        <w:contextualSpacing/>
        <w:jc w:val="both"/>
        <w:rPr>
          <w:rFonts w:ascii="Times New Roman" w:hAnsi="Times New Roman"/>
        </w:rPr>
      </w:pPr>
    </w:p>
    <w:p w:rsidR="00A11A33" w:rsidRPr="009B39FD" w:rsidRDefault="00A11A33" w:rsidP="009B39FD">
      <w:pPr>
        <w:numPr>
          <w:ilvl w:val="0"/>
          <w:numId w:val="1"/>
        </w:numPr>
        <w:shd w:val="clear" w:color="auto" w:fill="FFFFFF"/>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Права и обязанности Сторон</w:t>
      </w:r>
    </w:p>
    <w:p w:rsidR="00A11A33" w:rsidRPr="009B39FD" w:rsidRDefault="00A11A33" w:rsidP="009B39FD">
      <w:pPr>
        <w:numPr>
          <w:ilvl w:val="1"/>
          <w:numId w:val="1"/>
        </w:numPr>
        <w:shd w:val="clear" w:color="auto" w:fill="FFFFFF"/>
        <w:tabs>
          <w:tab w:val="left" w:pos="284"/>
        </w:tabs>
        <w:spacing w:after="0" w:line="240" w:lineRule="auto"/>
        <w:ind w:left="0" w:firstLine="0"/>
        <w:contextualSpacing/>
        <w:jc w:val="both"/>
        <w:rPr>
          <w:rFonts w:ascii="Times New Roman" w:hAnsi="Times New Roman"/>
        </w:rPr>
      </w:pPr>
      <w:r w:rsidRPr="009B39FD">
        <w:rPr>
          <w:rFonts w:ascii="Times New Roman" w:hAnsi="Times New Roman"/>
        </w:rPr>
        <w:t>Заказчик имеет право:</w:t>
      </w:r>
    </w:p>
    <w:p w:rsidR="00A11A33" w:rsidRPr="009B39FD" w:rsidRDefault="00A11A33" w:rsidP="009B39FD">
      <w:pPr>
        <w:numPr>
          <w:ilvl w:val="2"/>
          <w:numId w:val="1"/>
        </w:numPr>
        <w:tabs>
          <w:tab w:val="left" w:pos="426"/>
        </w:tabs>
        <w:spacing w:after="0" w:line="240" w:lineRule="auto"/>
        <w:ind w:left="0" w:firstLine="0"/>
        <w:contextualSpacing/>
        <w:jc w:val="both"/>
        <w:rPr>
          <w:rFonts w:ascii="Times New Roman" w:hAnsi="Times New Roman"/>
        </w:rPr>
      </w:pPr>
      <w:r w:rsidRPr="009B39FD">
        <w:rPr>
          <w:rFonts w:ascii="Times New Roman" w:hAnsi="Times New Roman"/>
        </w:rPr>
        <w:t>Требовать возмещения неустойки и (или) убытков, причиненных по вине  Подрядчика.</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Отказаться от оплаты работы, в случае несоответствия результатов выполненной работы требованиям, установленным Контрактом;</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По согласованию с  Подрядчиком изменить объем выполняемых по Контракту работ в соответствии с условиями Контракта;</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Досрочно принять и оплатить работы в соответствии с условиями Контракта.</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Осуществлять иные права, предусмотренные настоящим Контрактом и (или) законодательством Российской Федерации.</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Заказчик обязан:</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Обеспечить приемку представленных Подрядчиком результатов работы по Контракту;</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Оплатить выполненную по Контракту работу после подписания Сторонами акта сдачи-приемки работы;</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Подрядчик  вправе:</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 xml:space="preserve">Требовать от Заказчика приемки результатов выполнения работы; </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Требовать от Заказчика оплаты принятой без замечаний работы;</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Запрашивать у Заказчика информацию, необходимую для выполнения Контракта;</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Требовать возмещения убытков, причиненных Подрядчику по вине Заказчика в ходе исполнения Контракта.</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Привлечь к исполнению своих обязательств других лиц (соисполнителей, субподрядчиков).</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Подрядчик обязан:</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Немедленно известить Заказчика и до получения от него указаний приостановить работы при обнаружении:</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возможных неблагоприятных для Заказчика последствий выполнения его указаний о способе исполнения работы;</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11A33" w:rsidRPr="009B39FD" w:rsidRDefault="00A11A33" w:rsidP="009B39FD">
      <w:pPr>
        <w:numPr>
          <w:ilvl w:val="2"/>
          <w:numId w:val="1"/>
        </w:numPr>
        <w:spacing w:after="0" w:line="240" w:lineRule="auto"/>
        <w:ind w:left="0" w:firstLine="0"/>
        <w:contextualSpacing/>
        <w:jc w:val="both"/>
        <w:rPr>
          <w:rFonts w:ascii="Times New Roman" w:hAnsi="Times New Roman"/>
        </w:rPr>
      </w:pPr>
      <w:r w:rsidRPr="009B39FD">
        <w:rPr>
          <w:rFonts w:ascii="Times New Roman" w:hAnsi="Times New Roman"/>
        </w:rPr>
        <w:t>Предоставлять по запросам Заказчика иную информацию о ходе исполнения Контракта;</w:t>
      </w:r>
    </w:p>
    <w:p w:rsidR="00A11A33" w:rsidRPr="009B39FD" w:rsidRDefault="00A11A33" w:rsidP="009B39FD">
      <w:pPr>
        <w:widowControl w:val="0"/>
        <w:numPr>
          <w:ilvl w:val="2"/>
          <w:numId w:val="1"/>
        </w:numPr>
        <w:spacing w:after="0" w:line="240" w:lineRule="auto"/>
        <w:ind w:left="0" w:firstLine="0"/>
        <w:contextualSpacing/>
        <w:jc w:val="both"/>
        <w:rPr>
          <w:rFonts w:ascii="Times New Roman" w:hAnsi="Times New Roman"/>
          <w:lang w:eastAsia="ar-SA"/>
        </w:rPr>
      </w:pPr>
      <w:r w:rsidRPr="009B39FD">
        <w:rPr>
          <w:rFonts w:ascii="Times New Roman" w:hAnsi="Times New Roman"/>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9B39FD">
        <w:rPr>
          <w:rFonts w:ascii="Times New Roman" w:hAnsi="Times New Roman"/>
          <w:lang w:eastAsia="ar-SA"/>
        </w:rPr>
        <w:t>Обеспечить в ходе выполнения работ соблюдение необходимых мероприятий по охране труда.</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Сохранять конфиденциальность информации, относящейся к ходу исполнения Контракта и полученным результатам.</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i/>
          <w:iCs/>
        </w:rPr>
      </w:pPr>
      <w:r w:rsidRPr="009B39FD">
        <w:rPr>
          <w:rFonts w:ascii="Times New Roman" w:hAnsi="Times New Roman"/>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11A33" w:rsidRPr="009B39FD" w:rsidRDefault="00A11A33" w:rsidP="009B39FD">
      <w:pPr>
        <w:numPr>
          <w:ilvl w:val="2"/>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Выполнять иные обязанности, предусмотренные настоящим Контрактом.</w:t>
      </w:r>
    </w:p>
    <w:p w:rsidR="00A11A33" w:rsidRPr="009B39FD" w:rsidRDefault="00A11A33" w:rsidP="009B39FD">
      <w:pPr>
        <w:autoSpaceDE w:val="0"/>
        <w:autoSpaceDN w:val="0"/>
        <w:adjustRightInd w:val="0"/>
        <w:spacing w:after="0" w:line="240" w:lineRule="auto"/>
        <w:contextualSpacing/>
        <w:jc w:val="both"/>
        <w:rPr>
          <w:rFonts w:ascii="Times New Roman" w:hAnsi="Times New Roman"/>
        </w:rPr>
      </w:pPr>
    </w:p>
    <w:p w:rsidR="00A11A33" w:rsidRPr="009B39FD" w:rsidRDefault="00A11A33" w:rsidP="009B39FD">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rPr>
      </w:pPr>
      <w:r w:rsidRPr="009B39FD">
        <w:rPr>
          <w:rFonts w:ascii="Times New Roman" w:hAnsi="Times New Roman"/>
          <w:b/>
        </w:rPr>
        <w:t>Сроки выполнения работ по Контракту</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 xml:space="preserve">Работа, предусмотренная Контрактом, выполняется в сроки, установленные настоящим разделом. </w:t>
      </w:r>
    </w:p>
    <w:p w:rsidR="00A11A33" w:rsidRPr="009B39FD" w:rsidRDefault="00A11A33" w:rsidP="009B39FD">
      <w:pPr>
        <w:numPr>
          <w:ilvl w:val="1"/>
          <w:numId w:val="1"/>
        </w:numPr>
        <w:spacing w:after="0" w:line="240" w:lineRule="auto"/>
        <w:ind w:left="0" w:firstLine="0"/>
        <w:contextualSpacing/>
        <w:jc w:val="both"/>
        <w:rPr>
          <w:rFonts w:ascii="Times New Roman" w:hAnsi="Times New Roman"/>
          <w:i/>
          <w:iCs/>
        </w:rPr>
      </w:pPr>
      <w:r w:rsidRPr="009B39FD">
        <w:rPr>
          <w:rFonts w:ascii="Times New Roman" w:hAnsi="Times New Roman"/>
        </w:rPr>
        <w:t>Подрядчик приступает к выполнению работ по Контракту с даты заключения контракта по 31 октября  2015 года</w:t>
      </w:r>
      <w:r w:rsidRPr="009B39FD">
        <w:rPr>
          <w:rFonts w:ascii="Times New Roman" w:hAnsi="Times New Roman"/>
          <w:iCs/>
        </w:rPr>
        <w:t>.</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kern w:val="16"/>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11A33" w:rsidRPr="009B39FD" w:rsidRDefault="00A11A33" w:rsidP="009B39FD">
      <w:pPr>
        <w:numPr>
          <w:ilvl w:val="0"/>
          <w:numId w:val="1"/>
        </w:numPr>
        <w:shd w:val="clear" w:color="auto" w:fill="FFFFFF"/>
        <w:tabs>
          <w:tab w:val="left" w:pos="700"/>
        </w:tabs>
        <w:spacing w:after="0" w:line="240" w:lineRule="auto"/>
        <w:ind w:left="0" w:firstLine="0"/>
        <w:contextualSpacing/>
        <w:jc w:val="center"/>
        <w:rPr>
          <w:rFonts w:ascii="Times New Roman" w:hAnsi="Times New Roman"/>
          <w:b/>
        </w:rPr>
      </w:pPr>
      <w:r w:rsidRPr="009B39FD">
        <w:rPr>
          <w:rFonts w:ascii="Times New Roman" w:hAnsi="Times New Roman"/>
          <w:b/>
        </w:rPr>
        <w:t>Порядок сдачи и приемки работ</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rPr>
      </w:pPr>
      <w:r w:rsidRPr="009B39FD">
        <w:rPr>
          <w:rFonts w:ascii="Times New Roman" w:hAnsi="Times New Roman"/>
          <w:color w:val="000000"/>
        </w:rPr>
        <w:t xml:space="preserve">Приемка работ на соответствие их объема и качества требованиям, установленным в Контракте, производится за </w:t>
      </w:r>
      <w:r w:rsidRPr="009B39FD">
        <w:rPr>
          <w:rFonts w:ascii="Times New Roman" w:hAnsi="Times New Roman"/>
        </w:rPr>
        <w:t xml:space="preserve">весь предусмотренный Контрактом объем </w:t>
      </w:r>
      <w:r w:rsidRPr="009B39FD">
        <w:rPr>
          <w:rFonts w:ascii="Times New Roman" w:hAnsi="Times New Roman"/>
          <w:color w:val="000000"/>
        </w:rPr>
        <w:t xml:space="preserve">работ. </w:t>
      </w:r>
    </w:p>
    <w:p w:rsidR="00A11A33" w:rsidRPr="009B39FD" w:rsidRDefault="00A11A33" w:rsidP="009B39FD">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11A33" w:rsidRPr="009B39FD" w:rsidRDefault="00A11A33" w:rsidP="009B39FD">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rPr>
      </w:pPr>
      <w:r w:rsidRPr="009B39FD">
        <w:rPr>
          <w:rFonts w:ascii="Times New Roman" w:hAnsi="Times New Roman"/>
        </w:rPr>
        <w:t xml:space="preserve"> В случае неисполнения Подрядчиком указанной обязанности Заказчик вправе приостановить приемку работ.</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rPr>
          <w:rFonts w:ascii="Times New Roman" w:hAnsi="Times New Roman"/>
        </w:rPr>
      </w:pPr>
      <w:r w:rsidRPr="009B39FD">
        <w:rPr>
          <w:rFonts w:ascii="Times New Roman" w:hAnsi="Times New Roman"/>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B39FD">
        <w:rPr>
          <w:rFonts w:ascii="Times New Roman" w:hAnsi="Times New Roman"/>
          <w:iCs/>
        </w:rPr>
        <w:t>осуществляется)</w:t>
      </w:r>
      <w:r w:rsidRPr="009B39FD">
        <w:rPr>
          <w:rFonts w:ascii="Times New Roman" w:hAnsi="Times New Roman"/>
        </w:rPr>
        <w:t xml:space="preserve"> с привлечением экспертов, экспертных организаций.</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rPr>
      </w:pPr>
      <w:r w:rsidRPr="009B39FD">
        <w:rPr>
          <w:rFonts w:ascii="Times New Roman" w:hAnsi="Times New Roman"/>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11A33" w:rsidRPr="009B39FD" w:rsidRDefault="00A11A33" w:rsidP="009B39FD">
      <w:pPr>
        <w:widowControl w:val="0"/>
        <w:tabs>
          <w:tab w:val="left" w:pos="700"/>
        </w:tabs>
        <w:spacing w:after="0" w:line="240" w:lineRule="auto"/>
        <w:contextualSpacing/>
        <w:jc w:val="both"/>
        <w:rPr>
          <w:rFonts w:ascii="Times New Roman" w:hAnsi="Times New Roman"/>
          <w:color w:val="000000"/>
          <w:lang w:eastAsia="ar-SA"/>
        </w:rPr>
      </w:pPr>
      <w:r w:rsidRPr="009B39FD">
        <w:rPr>
          <w:rFonts w:ascii="Times New Roman" w:hAnsi="Times New Roman"/>
          <w:color w:val="000000"/>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i/>
          <w:iCs/>
        </w:rPr>
      </w:pPr>
      <w:r w:rsidRPr="009B39FD">
        <w:rPr>
          <w:rFonts w:ascii="Times New Roman" w:hAnsi="Times New Roman"/>
        </w:rPr>
        <w:t xml:space="preserve">Стороны подписывают акт сдачи-приемки работ после выполнения всех работ. </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rPr>
      </w:pPr>
      <w:r w:rsidRPr="009B39FD">
        <w:rPr>
          <w:rFonts w:ascii="Times New Roman" w:hAnsi="Times New Roman"/>
          <w:kern w:val="16"/>
        </w:rPr>
        <w:t xml:space="preserve">В случае обнаружения недостатков в объеме и качестве выполненных работ Заказчик не подписывает акт </w:t>
      </w:r>
      <w:r w:rsidRPr="009B39FD">
        <w:rPr>
          <w:rFonts w:ascii="Times New Roman" w:hAnsi="Times New Roman"/>
          <w:iCs/>
        </w:rPr>
        <w:t>сдачи-приемки работ</w:t>
      </w:r>
      <w:r w:rsidRPr="009B39FD">
        <w:rPr>
          <w:rFonts w:ascii="Times New Roman" w:hAnsi="Times New Roman"/>
          <w:i/>
          <w:iCs/>
        </w:rPr>
        <w:t xml:space="preserve"> </w:t>
      </w:r>
      <w:r w:rsidRPr="009B39FD">
        <w:rPr>
          <w:rFonts w:ascii="Times New Roman" w:hAnsi="Times New Roman"/>
          <w:kern w:val="16"/>
        </w:rPr>
        <w:t xml:space="preserve">и направляет </w:t>
      </w:r>
      <w:r w:rsidRPr="009B39FD">
        <w:rPr>
          <w:rFonts w:ascii="Times New Roman" w:hAnsi="Times New Roman"/>
        </w:rPr>
        <w:t>Подрядчику</w:t>
      </w:r>
      <w:r w:rsidRPr="009B39FD">
        <w:rPr>
          <w:rFonts w:ascii="Times New Roman" w:hAnsi="Times New Roman"/>
          <w:kern w:val="16"/>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9B39FD">
        <w:rPr>
          <w:rFonts w:ascii="Times New Roman" w:hAnsi="Times New Roman"/>
        </w:rPr>
        <w:t>Подрядчико</w:t>
      </w:r>
      <w:r w:rsidRPr="009B39FD">
        <w:rPr>
          <w:rFonts w:ascii="Times New Roman" w:hAnsi="Times New Roman"/>
          <w:kern w:val="16"/>
        </w:rPr>
        <w:t>м всех недостатков.</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 xml:space="preserve">В случае если </w:t>
      </w:r>
      <w:r w:rsidRPr="009B39FD">
        <w:rPr>
          <w:rFonts w:ascii="Times New Roman" w:hAnsi="Times New Roman"/>
        </w:rPr>
        <w:t>Подрядчик</w:t>
      </w:r>
      <w:r w:rsidRPr="009B39FD">
        <w:rPr>
          <w:rFonts w:ascii="Times New Roman" w:hAnsi="Times New Roman"/>
          <w:kern w:val="16"/>
        </w:rPr>
        <w:t xml:space="preserve"> не согласен с предъявляемой Заказчиком претензией о некачественной работе, </w:t>
      </w:r>
      <w:r w:rsidRPr="009B39FD">
        <w:rPr>
          <w:rFonts w:ascii="Times New Roman" w:hAnsi="Times New Roman"/>
        </w:rPr>
        <w:t>Подрядчик</w:t>
      </w:r>
      <w:r w:rsidRPr="009B39FD">
        <w:rPr>
          <w:rFonts w:ascii="Times New Roman" w:hAnsi="Times New Roman"/>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B39FD">
        <w:rPr>
          <w:rFonts w:ascii="Times New Roman" w:hAnsi="Times New Roman"/>
        </w:rPr>
        <w:t>Подрядчико</w:t>
      </w:r>
      <w:r w:rsidRPr="009B39FD">
        <w:rPr>
          <w:rFonts w:ascii="Times New Roman" w:hAnsi="Times New Roman"/>
          <w:kern w:val="16"/>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9B39FD">
        <w:rPr>
          <w:rFonts w:ascii="Times New Roman" w:hAnsi="Times New Roman"/>
        </w:rPr>
        <w:t>Подрядчико</w:t>
      </w:r>
      <w:r w:rsidRPr="009B39FD">
        <w:rPr>
          <w:rFonts w:ascii="Times New Roman" w:hAnsi="Times New Roman"/>
          <w:kern w:val="16"/>
        </w:rPr>
        <w:t xml:space="preserve">м. </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rPr>
      </w:pPr>
      <w:r w:rsidRPr="009B39FD">
        <w:rPr>
          <w:rFonts w:ascii="Times New Roman" w:hAnsi="Times New Roman"/>
          <w:kern w:val="16"/>
        </w:rPr>
        <w:t xml:space="preserve">Обо всех нарушениях условий Контракта об объеме и качестве работ Заказчик извещает </w:t>
      </w:r>
      <w:r w:rsidRPr="009B39FD">
        <w:rPr>
          <w:rFonts w:ascii="Times New Roman" w:hAnsi="Times New Roman"/>
        </w:rPr>
        <w:t>Подрядчика</w:t>
      </w:r>
      <w:r w:rsidRPr="009B39FD">
        <w:rPr>
          <w:rFonts w:ascii="Times New Roman" w:hAnsi="Times New Roman"/>
          <w:kern w:val="16"/>
        </w:rPr>
        <w:t xml:space="preserve"> не позднее трех рабочих дней с даты обнаружения указанных нарушений. </w:t>
      </w:r>
    </w:p>
    <w:p w:rsidR="00A11A33" w:rsidRPr="009B39FD" w:rsidRDefault="00A11A33" w:rsidP="009B39FD">
      <w:pPr>
        <w:shd w:val="clear" w:color="auto" w:fill="FFFFFF"/>
        <w:tabs>
          <w:tab w:val="left" w:pos="700"/>
        </w:tabs>
        <w:spacing w:after="0" w:line="240" w:lineRule="auto"/>
        <w:contextualSpacing/>
        <w:jc w:val="both"/>
        <w:rPr>
          <w:rFonts w:ascii="Times New Roman" w:hAnsi="Times New Roman"/>
          <w:lang w:eastAsia="en-US"/>
        </w:rPr>
      </w:pPr>
      <w:r w:rsidRPr="009B39FD">
        <w:rPr>
          <w:rFonts w:ascii="Times New Roman" w:hAnsi="Times New Roman"/>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B39FD">
        <w:rPr>
          <w:rFonts w:ascii="Times New Roman" w:hAnsi="Times New Roman"/>
        </w:rPr>
        <w:t>Подрядчико</w:t>
      </w:r>
      <w:r w:rsidRPr="009B39FD">
        <w:rPr>
          <w:rFonts w:ascii="Times New Roman" w:hAnsi="Times New Roman"/>
          <w:lang w:eastAsia="en-US"/>
        </w:rPr>
        <w:t xml:space="preserve">м, обязан уведомить об этом </w:t>
      </w:r>
      <w:r w:rsidRPr="009B39FD">
        <w:rPr>
          <w:rFonts w:ascii="Times New Roman" w:hAnsi="Times New Roman"/>
        </w:rPr>
        <w:t>Подрядчика</w:t>
      </w:r>
      <w:r w:rsidRPr="009B39FD">
        <w:rPr>
          <w:rFonts w:ascii="Times New Roman" w:hAnsi="Times New Roman"/>
          <w:lang w:eastAsia="en-US"/>
        </w:rPr>
        <w:t xml:space="preserve"> в течение 3 рабочих дней после их обнаружения. </w:t>
      </w:r>
    </w:p>
    <w:p w:rsidR="00A11A33" w:rsidRPr="009B39FD" w:rsidRDefault="00A11A33" w:rsidP="009B39FD">
      <w:pPr>
        <w:shd w:val="clear" w:color="auto" w:fill="FFFFFF"/>
        <w:tabs>
          <w:tab w:val="left" w:pos="700"/>
        </w:tabs>
        <w:spacing w:after="0" w:line="240" w:lineRule="auto"/>
        <w:contextualSpacing/>
        <w:jc w:val="both"/>
        <w:rPr>
          <w:rFonts w:ascii="Times New Roman" w:hAnsi="Times New Roman"/>
        </w:rPr>
      </w:pPr>
      <w:r w:rsidRPr="009B39FD">
        <w:rPr>
          <w:rFonts w:ascii="Times New Roman" w:hAnsi="Times New Roman"/>
          <w:kern w:val="16"/>
        </w:rPr>
        <w:t xml:space="preserve">Уведомление о невыполнении или ненадлежащем выполнении </w:t>
      </w:r>
      <w:r w:rsidRPr="009B39FD">
        <w:rPr>
          <w:rFonts w:ascii="Times New Roman" w:hAnsi="Times New Roman"/>
        </w:rPr>
        <w:t>Подрядчико</w:t>
      </w:r>
      <w:r w:rsidRPr="009B39FD">
        <w:rPr>
          <w:rFonts w:ascii="Times New Roman" w:hAnsi="Times New Roman"/>
          <w:kern w:val="16"/>
        </w:rPr>
        <w:t xml:space="preserve">м обязательств по Контракту составляется Заказчиком в письменной форме и направляется </w:t>
      </w:r>
      <w:r w:rsidRPr="009B39FD">
        <w:rPr>
          <w:rFonts w:ascii="Times New Roman" w:hAnsi="Times New Roman"/>
        </w:rPr>
        <w:t>Подрядчику</w:t>
      </w:r>
      <w:r w:rsidRPr="009B39FD">
        <w:rPr>
          <w:rFonts w:ascii="Times New Roman" w:hAnsi="Times New Roman"/>
          <w:kern w:val="16"/>
        </w:rPr>
        <w:t xml:space="preserve">  по почте заказным письмом с уведомлением либо нарочным способом.</w:t>
      </w:r>
    </w:p>
    <w:p w:rsidR="00A11A33" w:rsidRPr="009B39FD" w:rsidRDefault="00A11A33"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rPr>
      </w:pPr>
      <w:r w:rsidRPr="009B39FD">
        <w:rPr>
          <w:rFonts w:ascii="Times New Roman" w:hAnsi="Times New Roman"/>
        </w:rPr>
        <w:t>Подрядчик</w:t>
      </w:r>
      <w:r w:rsidRPr="009B39FD">
        <w:rPr>
          <w:rFonts w:ascii="Times New Roman" w:hAnsi="Times New Roman"/>
          <w:kern w:val="16"/>
        </w:rPr>
        <w:t xml:space="preserve"> в установленный в уведомлении срок обязан устранить все допущенные нарушения. Если </w:t>
      </w:r>
      <w:r w:rsidRPr="009B39FD">
        <w:rPr>
          <w:rFonts w:ascii="Times New Roman" w:hAnsi="Times New Roman"/>
        </w:rPr>
        <w:t>Подрядчик</w:t>
      </w:r>
      <w:r w:rsidRPr="009B39FD">
        <w:rPr>
          <w:rFonts w:ascii="Times New Roman" w:hAnsi="Times New Roman"/>
          <w:kern w:val="16"/>
        </w:rPr>
        <w:t xml:space="preserve"> в установленный срок не устранит нарушения, Заказчик вправе предъявить </w:t>
      </w:r>
      <w:r w:rsidRPr="009B39FD">
        <w:rPr>
          <w:rFonts w:ascii="Times New Roman" w:hAnsi="Times New Roman"/>
        </w:rPr>
        <w:t>Подрядчику</w:t>
      </w:r>
      <w:r w:rsidRPr="009B39FD">
        <w:rPr>
          <w:rFonts w:ascii="Times New Roman" w:hAnsi="Times New Roman"/>
          <w:kern w:val="16"/>
        </w:rPr>
        <w:t xml:space="preserve"> требование о возмещении своих расходов на устранение недостатков работ и (или) направить </w:t>
      </w:r>
      <w:r w:rsidRPr="009B39FD">
        <w:rPr>
          <w:rFonts w:ascii="Times New Roman" w:hAnsi="Times New Roman"/>
        </w:rPr>
        <w:t>Подрядчику</w:t>
      </w:r>
      <w:r w:rsidRPr="009B39FD">
        <w:rPr>
          <w:rFonts w:ascii="Times New Roman" w:hAnsi="Times New Roman"/>
          <w:kern w:val="16"/>
        </w:rPr>
        <w:t xml:space="preserve">   требование о расторжении Контракта по соглашению сторон </w:t>
      </w:r>
      <w:r w:rsidRPr="009B39FD">
        <w:rPr>
          <w:rFonts w:ascii="Times New Roman" w:hAnsi="Times New Roman"/>
          <w:iCs/>
          <w:kern w:val="16"/>
        </w:rPr>
        <w:t xml:space="preserve">(принять решение </w:t>
      </w:r>
      <w:r w:rsidRPr="009B39FD">
        <w:rPr>
          <w:rFonts w:ascii="Times New Roman" w:hAnsi="Times New Roman"/>
          <w:iCs/>
        </w:rPr>
        <w:t>об одностороннем отказе от исполнения Контракта)</w:t>
      </w:r>
      <w:r w:rsidRPr="009B39FD">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Обеспечение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11A33" w:rsidRPr="00336AE2"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kern w:val="16"/>
        </w:rPr>
      </w:pPr>
      <w:r w:rsidRPr="00987AA6">
        <w:rPr>
          <w:rFonts w:ascii="Times New Roman" w:hAnsi="Times New Roman"/>
          <w:kern w:val="16"/>
        </w:rPr>
        <w:t xml:space="preserve">Обеспечение исполнения Контракта предоставляется Заказчику до заключения Контракта. </w:t>
      </w:r>
      <w:r w:rsidRPr="00987AA6">
        <w:rPr>
          <w:rFonts w:ascii="Times New Roman" w:hAnsi="Times New Roman"/>
        </w:rPr>
        <w:t xml:space="preserve">Размер обеспечения исполнения Контракта составляет </w:t>
      </w:r>
      <w:r w:rsidRPr="00336AE2">
        <w:rPr>
          <w:rStyle w:val="FontStyle51"/>
          <w:b/>
          <w:sz w:val="22"/>
          <w:szCs w:val="22"/>
        </w:rPr>
        <w:t xml:space="preserve">29 772  (двадцать девять тысяч семьсот семьдесят два рубля)  46  копеек </w:t>
      </w:r>
      <w:r w:rsidRPr="00336AE2">
        <w:rPr>
          <w:rFonts w:ascii="Times New Roman" w:hAnsi="Times New Roman"/>
          <w:kern w:val="16"/>
        </w:rPr>
        <w:t xml:space="preserve"> (5% процентов начальной (максимальной) цены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Срок действия банковской гарантии должен превышать срок действия Контракта не менее чем на один месяц.</w:t>
      </w:r>
    </w:p>
    <w:p w:rsidR="00A11A33" w:rsidRPr="009B39FD" w:rsidRDefault="00A11A33" w:rsidP="009B39FD">
      <w:pPr>
        <w:numPr>
          <w:ilvl w:val="1"/>
          <w:numId w:val="1"/>
        </w:numPr>
        <w:tabs>
          <w:tab w:val="left" w:pos="709"/>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B39FD">
        <w:rPr>
          <w:rFonts w:ascii="Times New Roman" w:hAnsi="Times New Roman"/>
        </w:rPr>
        <w:t>Подрядчиком</w:t>
      </w:r>
      <w:r w:rsidRPr="009B39FD">
        <w:rPr>
          <w:rFonts w:ascii="Times New Roman" w:hAnsi="Times New Roman"/>
          <w:kern w:val="16"/>
        </w:rPr>
        <w:t xml:space="preserve">  своих обязательств по контракту, </w:t>
      </w:r>
      <w:r w:rsidRPr="009B39FD">
        <w:rPr>
          <w:rFonts w:ascii="Times New Roman" w:hAnsi="Times New Roman"/>
        </w:rPr>
        <w:t>Подрядчик</w:t>
      </w:r>
      <w:r w:rsidRPr="009B39FD">
        <w:rPr>
          <w:rFonts w:ascii="Times New Roman" w:hAnsi="Times New Roman"/>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A11A33" w:rsidRPr="009B39FD" w:rsidRDefault="00A11A33" w:rsidP="009B39FD">
      <w:pPr>
        <w:numPr>
          <w:ilvl w:val="1"/>
          <w:numId w:val="1"/>
        </w:numPr>
        <w:tabs>
          <w:tab w:val="left" w:pos="709"/>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 xml:space="preserve">По Контракту должны быть обеспечены обязательства </w:t>
      </w:r>
      <w:r w:rsidRPr="009B39FD">
        <w:rPr>
          <w:rFonts w:ascii="Times New Roman" w:hAnsi="Times New Roman"/>
        </w:rPr>
        <w:t xml:space="preserve">Подрядчика </w:t>
      </w:r>
      <w:r w:rsidRPr="009B39FD">
        <w:rPr>
          <w:rFonts w:ascii="Times New Roman" w:hAnsi="Times New Roman"/>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B39FD">
        <w:rPr>
          <w:rFonts w:ascii="Times New Roman" w:hAnsi="Times New Roman"/>
        </w:rPr>
        <w:t>Подрядчика</w:t>
      </w:r>
      <w:r w:rsidRPr="009B39FD">
        <w:rPr>
          <w:rFonts w:ascii="Times New Roman" w:hAnsi="Times New Roman"/>
          <w:kern w:val="16"/>
        </w:rPr>
        <w:t xml:space="preserve"> перед Заказчиком.</w:t>
      </w:r>
    </w:p>
    <w:p w:rsidR="00A11A33" w:rsidRPr="009B39FD" w:rsidRDefault="00A11A33" w:rsidP="009B39FD">
      <w:pPr>
        <w:numPr>
          <w:ilvl w:val="1"/>
          <w:numId w:val="1"/>
        </w:numPr>
        <w:tabs>
          <w:tab w:val="left" w:pos="709"/>
        </w:tabs>
        <w:spacing w:after="0" w:line="240" w:lineRule="auto"/>
        <w:ind w:left="0" w:firstLine="0"/>
        <w:contextualSpacing/>
        <w:jc w:val="both"/>
        <w:rPr>
          <w:rFonts w:ascii="Times New Roman" w:hAnsi="Times New Roman"/>
          <w:kern w:val="16"/>
        </w:rPr>
      </w:pPr>
      <w:r w:rsidRPr="009B39FD">
        <w:rPr>
          <w:rFonts w:ascii="Times New Roman" w:hAnsi="Times New Roman"/>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B39FD">
        <w:rPr>
          <w:rFonts w:ascii="Times New Roman" w:hAnsi="Times New Roman"/>
          <w:b/>
        </w:rPr>
        <w:t xml:space="preserve"> </w:t>
      </w:r>
      <w:r w:rsidRPr="009B39FD">
        <w:rPr>
          <w:rFonts w:ascii="Times New Roman" w:hAnsi="Times New Roman"/>
        </w:rPr>
        <w:t>письменного обращения Подрядчика. Денежные средства возвращаются по реквизитам, указанным Подрядчиком в письменном обращении.</w:t>
      </w:r>
    </w:p>
    <w:p w:rsidR="00A11A33" w:rsidRPr="009B39FD" w:rsidRDefault="00A11A33" w:rsidP="009B39FD">
      <w:pPr>
        <w:numPr>
          <w:ilvl w:val="1"/>
          <w:numId w:val="1"/>
        </w:numPr>
        <w:tabs>
          <w:tab w:val="left" w:pos="709"/>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Требования к обеспечению исполнения Контракта, предоставляемому в виде банковской гарантии:</w:t>
      </w:r>
    </w:p>
    <w:p w:rsidR="00A11A33" w:rsidRPr="009B39FD" w:rsidRDefault="00A11A33" w:rsidP="009B39FD">
      <w:pPr>
        <w:numPr>
          <w:ilvl w:val="2"/>
          <w:numId w:val="1"/>
        </w:numPr>
        <w:tabs>
          <w:tab w:val="left" w:pos="709"/>
          <w:tab w:val="left" w:pos="1418"/>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Банковская гарантия должна быть безотзывной;</w:t>
      </w:r>
    </w:p>
    <w:p w:rsidR="00A11A33" w:rsidRPr="009B39FD" w:rsidRDefault="00A11A33" w:rsidP="009B39FD">
      <w:pPr>
        <w:numPr>
          <w:ilvl w:val="2"/>
          <w:numId w:val="1"/>
        </w:numPr>
        <w:tabs>
          <w:tab w:val="left" w:pos="709"/>
          <w:tab w:val="left" w:pos="1418"/>
        </w:tabs>
        <w:spacing w:after="0" w:line="240" w:lineRule="auto"/>
        <w:ind w:left="0" w:firstLine="0"/>
        <w:contextualSpacing/>
        <w:jc w:val="both"/>
        <w:rPr>
          <w:rFonts w:ascii="Times New Roman" w:hAnsi="Times New Roman"/>
          <w:kern w:val="16"/>
        </w:rPr>
      </w:pPr>
      <w:r w:rsidRPr="009B39FD">
        <w:rPr>
          <w:rFonts w:ascii="Times New Roman" w:hAnsi="Times New Roman"/>
          <w:kern w:val="16"/>
        </w:rPr>
        <w:t>В банковской гарантии в обязательном порядке должны быть указаны:</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обязательства принципала, надлежащее исполнение которых обеспечивается банковской гарантией;</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1A33" w:rsidRPr="009B39FD" w:rsidRDefault="00A11A33" w:rsidP="009B39FD">
      <w:pPr>
        <w:numPr>
          <w:ilvl w:val="3"/>
          <w:numId w:val="1"/>
        </w:numPr>
        <w:spacing w:after="0" w:line="240" w:lineRule="auto"/>
        <w:ind w:left="0" w:firstLine="0"/>
        <w:contextualSpacing/>
        <w:jc w:val="both"/>
        <w:rPr>
          <w:rFonts w:ascii="Times New Roman" w:hAnsi="Times New Roman"/>
        </w:rPr>
      </w:pPr>
      <w:r w:rsidRPr="009B39FD">
        <w:rPr>
          <w:rFonts w:ascii="Times New Roman" w:hAnsi="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11A33" w:rsidRPr="004F051E" w:rsidRDefault="00A11A33" w:rsidP="009B39FD">
      <w:pPr>
        <w:numPr>
          <w:ilvl w:val="3"/>
          <w:numId w:val="1"/>
        </w:numPr>
        <w:tabs>
          <w:tab w:val="left" w:pos="709"/>
        </w:tabs>
        <w:spacing w:after="0" w:line="240" w:lineRule="auto"/>
        <w:ind w:left="0" w:firstLine="0"/>
        <w:contextualSpacing/>
        <w:jc w:val="both"/>
        <w:rPr>
          <w:rFonts w:ascii="Times New Roman" w:hAnsi="Times New Roman"/>
        </w:rPr>
      </w:pPr>
      <w:r w:rsidRPr="009B39FD">
        <w:rPr>
          <w:rFonts w:ascii="Times New Roman" w:hAnsi="Times New Roman"/>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11A33" w:rsidRPr="009B39FD" w:rsidRDefault="00A11A33" w:rsidP="004F051E">
      <w:pPr>
        <w:tabs>
          <w:tab w:val="left" w:pos="709"/>
        </w:tabs>
        <w:spacing w:after="0" w:line="240" w:lineRule="auto"/>
        <w:contextualSpacing/>
        <w:jc w:val="both"/>
        <w:rPr>
          <w:rFonts w:ascii="Times New Roman" w:hAnsi="Times New Roman"/>
        </w:rPr>
      </w:pP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Ответственность Сторон</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11A33" w:rsidRPr="009B39FD" w:rsidRDefault="00A11A33" w:rsidP="009B39FD">
      <w:pPr>
        <w:spacing w:after="0" w:line="240" w:lineRule="auto"/>
        <w:contextualSpacing/>
        <w:jc w:val="both"/>
        <w:rPr>
          <w:rFonts w:ascii="Times New Roman" w:hAnsi="Times New Roman"/>
        </w:rPr>
      </w:pPr>
      <w:r w:rsidRPr="009B39FD">
        <w:rPr>
          <w:rFonts w:ascii="Times New Roman" w:hAnsi="Times New Roman"/>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A11A33" w:rsidRPr="009B39FD" w:rsidRDefault="00A11A33" w:rsidP="009B39FD">
      <w:pPr>
        <w:numPr>
          <w:ilvl w:val="1"/>
          <w:numId w:val="1"/>
        </w:numPr>
        <w:spacing w:after="0" w:line="240" w:lineRule="auto"/>
        <w:ind w:left="0" w:firstLine="0"/>
        <w:contextualSpacing/>
        <w:jc w:val="both"/>
        <w:rPr>
          <w:rFonts w:ascii="Times New Roman" w:hAnsi="Times New Roman"/>
          <w:i/>
        </w:rPr>
      </w:pPr>
      <w:r w:rsidRPr="009B39FD">
        <w:rPr>
          <w:rFonts w:ascii="Times New Roman" w:hAnsi="Times New Roman"/>
        </w:rPr>
        <w:t>Уплата неустойки (штрафа, пени) не освобождает виновную Сторону от выполнения принятых на себя обязательств по Контракту.</w:t>
      </w:r>
    </w:p>
    <w:p w:rsidR="00A11A33" w:rsidRPr="009B39FD" w:rsidRDefault="00A11A33" w:rsidP="009B39FD">
      <w:pPr>
        <w:numPr>
          <w:ilvl w:val="1"/>
          <w:numId w:val="1"/>
        </w:numPr>
        <w:spacing w:after="0" w:line="240" w:lineRule="auto"/>
        <w:ind w:left="0" w:firstLine="0"/>
        <w:contextualSpacing/>
        <w:jc w:val="both"/>
        <w:rPr>
          <w:rFonts w:ascii="Times New Roman" w:hAnsi="Times New Roman"/>
          <w:i/>
        </w:rPr>
      </w:pPr>
      <w:r w:rsidRPr="009B39FD">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1A33" w:rsidRPr="009B39FD" w:rsidRDefault="00A11A33" w:rsidP="009B39FD">
      <w:pPr>
        <w:numPr>
          <w:ilvl w:val="1"/>
          <w:numId w:val="1"/>
        </w:numPr>
        <w:spacing w:after="0" w:line="240" w:lineRule="auto"/>
        <w:ind w:left="0" w:firstLine="0"/>
        <w:contextualSpacing/>
        <w:jc w:val="both"/>
        <w:rPr>
          <w:rFonts w:ascii="Times New Roman" w:hAnsi="Times New Roman"/>
          <w:i/>
        </w:rPr>
      </w:pPr>
      <w:r w:rsidRPr="009B39FD">
        <w:rPr>
          <w:rFonts w:ascii="Times New Roman" w:hAnsi="Times New Roman"/>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11A33" w:rsidRPr="004F051E" w:rsidRDefault="00A11A33" w:rsidP="009B39FD">
      <w:pPr>
        <w:numPr>
          <w:ilvl w:val="1"/>
          <w:numId w:val="1"/>
        </w:numPr>
        <w:spacing w:after="0" w:line="240" w:lineRule="auto"/>
        <w:ind w:left="0" w:firstLine="0"/>
        <w:contextualSpacing/>
        <w:jc w:val="both"/>
        <w:rPr>
          <w:rFonts w:ascii="Times New Roman" w:hAnsi="Times New Roman"/>
        </w:rPr>
      </w:pPr>
      <w:r w:rsidRPr="004F051E">
        <w:rPr>
          <w:rFonts w:ascii="Times New Roman" w:hAnsi="Times New Roman"/>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A11A33" w:rsidRPr="004F051E" w:rsidRDefault="00A11A33" w:rsidP="004F051E">
      <w:pPr>
        <w:spacing w:after="0" w:line="240" w:lineRule="auto"/>
        <w:contextualSpacing/>
        <w:jc w:val="both"/>
        <w:rPr>
          <w:rFonts w:ascii="Times New Roman" w:hAnsi="Times New Roman"/>
        </w:rPr>
      </w:pP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Форс-мажорные обстоятельства</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11A33" w:rsidRPr="004F051E"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11A33" w:rsidRPr="009B39FD" w:rsidRDefault="00A11A33" w:rsidP="004F051E">
      <w:pPr>
        <w:spacing w:after="0" w:line="240" w:lineRule="auto"/>
        <w:contextualSpacing/>
        <w:jc w:val="both"/>
        <w:rPr>
          <w:rFonts w:ascii="Times New Roman" w:hAnsi="Times New Roman"/>
        </w:rPr>
      </w:pPr>
    </w:p>
    <w:p w:rsidR="00A11A33" w:rsidRPr="009B39FD" w:rsidRDefault="00A11A33" w:rsidP="009B39FD">
      <w:pPr>
        <w:keepNext/>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Порядок разрешения споров</w:t>
      </w:r>
    </w:p>
    <w:p w:rsidR="00A11A33" w:rsidRPr="004F051E" w:rsidRDefault="00A11A33" w:rsidP="009B39FD">
      <w:pPr>
        <w:numPr>
          <w:ilvl w:val="1"/>
          <w:numId w:val="1"/>
        </w:numPr>
        <w:spacing w:after="0" w:line="240" w:lineRule="auto"/>
        <w:ind w:left="0" w:firstLine="0"/>
        <w:contextualSpacing/>
        <w:jc w:val="both"/>
        <w:rPr>
          <w:rFonts w:ascii="Times New Roman" w:hAnsi="Times New Roman"/>
        </w:rPr>
      </w:pPr>
      <w:r w:rsidRPr="004F051E">
        <w:rPr>
          <w:rFonts w:ascii="Times New Roman" w:hAnsi="Times New Roman"/>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11A33" w:rsidRPr="004F051E" w:rsidRDefault="00A11A33" w:rsidP="004F051E">
      <w:pPr>
        <w:spacing w:after="0" w:line="240" w:lineRule="auto"/>
        <w:contextualSpacing/>
        <w:jc w:val="both"/>
        <w:rPr>
          <w:rFonts w:ascii="Times New Roman" w:hAnsi="Times New Roman"/>
        </w:rPr>
      </w:pP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Расторжение Контракта</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B39FD">
        <w:rPr>
          <w:rFonts w:ascii="Times New Roman" w:hAnsi="Times New Roman"/>
          <w:i/>
        </w:rPr>
        <w:t xml:space="preserve"> </w:t>
      </w:r>
      <w:r w:rsidRPr="009B39FD">
        <w:rPr>
          <w:rFonts w:ascii="Times New Roman" w:hAnsi="Times New Roman"/>
        </w:rPr>
        <w:t>экспертизу выполненных работ с привлечением экспертов, экспертных организаций.</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11A33" w:rsidRPr="009B39FD" w:rsidRDefault="00A11A33" w:rsidP="009B39FD">
      <w:pPr>
        <w:numPr>
          <w:ilvl w:val="1"/>
          <w:numId w:val="1"/>
        </w:numPr>
        <w:spacing w:after="0" w:line="240" w:lineRule="auto"/>
        <w:ind w:left="0" w:firstLine="0"/>
        <w:contextualSpacing/>
        <w:jc w:val="both"/>
        <w:rPr>
          <w:rFonts w:ascii="Times New Roman" w:hAnsi="Times New Roman"/>
          <w:i/>
        </w:rPr>
      </w:pPr>
      <w:r w:rsidRPr="009B39FD">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B39FD">
        <w:rPr>
          <w:rFonts w:ascii="Times New Roman" w:hAnsi="Times New Roman"/>
          <w:i/>
        </w:rPr>
        <w:t xml:space="preserve"> </w:t>
      </w:r>
      <w:r w:rsidRPr="009B39FD">
        <w:rPr>
          <w:rFonts w:ascii="Times New Roman" w:hAnsi="Times New Roman"/>
        </w:rPr>
        <w:t>обстоятельствами, являющимися основанием для принятия решения об одностороннем отказе от исполнения Контракта.</w:t>
      </w:r>
      <w:r w:rsidRPr="009B39FD">
        <w:rPr>
          <w:rFonts w:ascii="Times New Roman" w:hAnsi="Times New Roman"/>
          <w:i/>
        </w:rPr>
        <w:t xml:space="preserve"> </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11A33" w:rsidRPr="009B39FD" w:rsidRDefault="00A11A33" w:rsidP="009B39FD">
      <w:pPr>
        <w:numPr>
          <w:ilvl w:val="1"/>
          <w:numId w:val="1"/>
        </w:numPr>
        <w:spacing w:after="0" w:line="240" w:lineRule="auto"/>
        <w:ind w:left="0" w:firstLine="0"/>
        <w:contextualSpacing/>
        <w:jc w:val="both"/>
        <w:rPr>
          <w:rFonts w:ascii="Times New Roman" w:hAnsi="Times New Roman"/>
        </w:rPr>
      </w:pPr>
      <w:r w:rsidRPr="009B39FD">
        <w:rPr>
          <w:rFonts w:ascii="Times New Roman" w:hAnsi="Times New Roman"/>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A11A33" w:rsidRPr="004F051E"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A11A33" w:rsidRPr="009B39FD" w:rsidRDefault="00A11A33" w:rsidP="004F051E">
      <w:pPr>
        <w:autoSpaceDE w:val="0"/>
        <w:autoSpaceDN w:val="0"/>
        <w:adjustRightInd w:val="0"/>
        <w:spacing w:after="0" w:line="240" w:lineRule="auto"/>
        <w:contextualSpacing/>
        <w:jc w:val="both"/>
        <w:rPr>
          <w:rFonts w:ascii="Times New Roman" w:hAnsi="Times New Roman"/>
        </w:rPr>
      </w:pP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Срок действия Контракта</w:t>
      </w:r>
    </w:p>
    <w:p w:rsidR="00A11A33" w:rsidRPr="004F051E"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i/>
          <w:iCs/>
        </w:rPr>
      </w:pPr>
      <w:r w:rsidRPr="009B39FD">
        <w:rPr>
          <w:rFonts w:ascii="Times New Roman" w:hAnsi="Times New Roman"/>
        </w:rPr>
        <w:t>Контракт вступает в силу со дня подписания его Сторонами и действует до полного исполнения Сторонами своих обязательств по Контракту.</w:t>
      </w:r>
      <w:r w:rsidRPr="009B39FD">
        <w:rPr>
          <w:rFonts w:ascii="Times New Roman" w:hAnsi="Times New Roman"/>
          <w:i/>
          <w:iCs/>
        </w:rPr>
        <w:t xml:space="preserve"> </w:t>
      </w:r>
    </w:p>
    <w:p w:rsidR="00A11A33" w:rsidRPr="009B39FD" w:rsidRDefault="00A11A33" w:rsidP="004F051E">
      <w:pPr>
        <w:autoSpaceDE w:val="0"/>
        <w:autoSpaceDN w:val="0"/>
        <w:adjustRightInd w:val="0"/>
        <w:spacing w:after="0" w:line="240" w:lineRule="auto"/>
        <w:contextualSpacing/>
        <w:jc w:val="both"/>
        <w:rPr>
          <w:rFonts w:ascii="Times New Roman" w:hAnsi="Times New Roman"/>
          <w:i/>
          <w:iCs/>
        </w:rPr>
      </w:pPr>
    </w:p>
    <w:p w:rsidR="00A11A33" w:rsidRPr="009B39FD" w:rsidRDefault="00A11A33" w:rsidP="009B39FD">
      <w:pPr>
        <w:numPr>
          <w:ilvl w:val="0"/>
          <w:numId w:val="1"/>
        </w:numPr>
        <w:tabs>
          <w:tab w:val="left" w:pos="426"/>
        </w:tabs>
        <w:spacing w:after="0" w:line="240" w:lineRule="auto"/>
        <w:ind w:left="0" w:firstLine="0"/>
        <w:contextualSpacing/>
        <w:jc w:val="center"/>
        <w:rPr>
          <w:rFonts w:ascii="Times New Roman" w:hAnsi="Times New Roman"/>
          <w:b/>
        </w:rPr>
      </w:pPr>
      <w:r w:rsidRPr="009B39FD">
        <w:rPr>
          <w:rFonts w:ascii="Times New Roman" w:hAnsi="Times New Roman"/>
          <w:b/>
        </w:rPr>
        <w:t>Прочие условия</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 xml:space="preserve">Контракт составлен на___ (___) листах в 2 (двух) экземплярах, имеющих одинаковую юридическую силу, по одному для Заказчика и Исполнителя. </w:t>
      </w:r>
    </w:p>
    <w:p w:rsidR="00A11A33" w:rsidRPr="004F051E" w:rsidRDefault="00A11A33" w:rsidP="004F051E">
      <w:pPr>
        <w:pStyle w:val="ListParagraph"/>
        <w:autoSpaceDE w:val="0"/>
        <w:autoSpaceDN w:val="0"/>
        <w:adjustRightInd w:val="0"/>
        <w:spacing w:after="0" w:line="240" w:lineRule="auto"/>
        <w:ind w:left="0"/>
        <w:jc w:val="both"/>
        <w:rPr>
          <w:rFonts w:ascii="Times New Roman" w:hAnsi="Times New Roman"/>
        </w:rPr>
      </w:pPr>
      <w:r w:rsidRPr="004F051E">
        <w:rPr>
          <w:rFonts w:ascii="Times New Roman" w:hAnsi="Times New Roman"/>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4F051E">
        <w:rPr>
          <w:rFonts w:ascii="Times New Roman" w:hAnsi="Times New Roman"/>
          <w:iCs/>
        </w:rPr>
        <w:t>имеющих одинаковую юридическую силу, по одному для Заказчика и</w:t>
      </w:r>
      <w:r w:rsidRPr="004F051E">
        <w:rPr>
          <w:rFonts w:ascii="Times New Roman" w:hAnsi="Times New Roman"/>
        </w:rPr>
        <w:t xml:space="preserve"> Исполнителя)</w:t>
      </w:r>
      <w:r w:rsidRPr="004F051E">
        <w:rPr>
          <w:rFonts w:ascii="Times New Roman" w:hAnsi="Times New Roman"/>
          <w:iCs/>
        </w:rPr>
        <w:t>.</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Все приложения к Контракту являются его неотъемной частью.</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К Контракту прилагаются:</w:t>
      </w:r>
    </w:p>
    <w:p w:rsidR="00A11A33" w:rsidRPr="007F171D" w:rsidRDefault="00A11A33" w:rsidP="009B39FD">
      <w:pPr>
        <w:widowControl w:val="0"/>
        <w:tabs>
          <w:tab w:val="left" w:pos="1701"/>
        </w:tabs>
        <w:autoSpaceDE w:val="0"/>
        <w:autoSpaceDN w:val="0"/>
        <w:adjustRightInd w:val="0"/>
        <w:spacing w:after="0" w:line="240" w:lineRule="auto"/>
        <w:contextualSpacing/>
        <w:jc w:val="both"/>
        <w:rPr>
          <w:rFonts w:ascii="Times New Roman" w:hAnsi="Times New Roman"/>
        </w:rPr>
      </w:pPr>
      <w:r w:rsidRPr="007F171D">
        <w:rPr>
          <w:rFonts w:ascii="Times New Roman" w:hAnsi="Times New Roman"/>
        </w:rPr>
        <w:t>Описание объекта закупки (Приложение №1);</w:t>
      </w:r>
    </w:p>
    <w:p w:rsidR="00A11A33" w:rsidRPr="007F171D" w:rsidRDefault="00A11A33" w:rsidP="009B39FD">
      <w:pPr>
        <w:pStyle w:val="BodyText"/>
        <w:spacing w:after="0"/>
        <w:ind w:left="360" w:hanging="360"/>
        <w:contextualSpacing/>
        <w:rPr>
          <w:sz w:val="22"/>
          <w:szCs w:val="22"/>
        </w:rPr>
      </w:pPr>
      <w:r w:rsidRPr="007F171D">
        <w:rPr>
          <w:sz w:val="22"/>
          <w:szCs w:val="22"/>
        </w:rPr>
        <w:t>Локальный сметный расчет (Приложение №2).</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11A33" w:rsidRPr="009B39FD" w:rsidRDefault="00A11A33" w:rsidP="009B39FD">
      <w:pPr>
        <w:numPr>
          <w:ilvl w:val="1"/>
          <w:numId w:val="1"/>
        </w:numPr>
        <w:autoSpaceDE w:val="0"/>
        <w:autoSpaceDN w:val="0"/>
        <w:adjustRightInd w:val="0"/>
        <w:spacing w:after="0" w:line="240" w:lineRule="auto"/>
        <w:ind w:left="0" w:firstLine="0"/>
        <w:contextualSpacing/>
        <w:jc w:val="both"/>
        <w:rPr>
          <w:rFonts w:ascii="Times New Roman" w:hAnsi="Times New Roman"/>
        </w:rPr>
      </w:pPr>
      <w:r w:rsidRPr="009B39FD">
        <w:rPr>
          <w:rFonts w:ascii="Times New Roman" w:hAnsi="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11A33" w:rsidRPr="009B39FD" w:rsidRDefault="00A11A33" w:rsidP="009B39FD">
      <w:pPr>
        <w:shd w:val="clear" w:color="auto" w:fill="FFFFFF"/>
        <w:spacing w:after="0" w:line="240" w:lineRule="auto"/>
        <w:contextualSpacing/>
        <w:jc w:val="both"/>
        <w:rPr>
          <w:rFonts w:ascii="Times New Roman" w:hAnsi="Times New Roman"/>
        </w:rPr>
      </w:pPr>
    </w:p>
    <w:p w:rsidR="00A11A33" w:rsidRPr="009B39FD" w:rsidRDefault="00A11A33" w:rsidP="009B39FD">
      <w:pPr>
        <w:numPr>
          <w:ilvl w:val="0"/>
          <w:numId w:val="1"/>
        </w:numPr>
        <w:tabs>
          <w:tab w:val="left" w:pos="567"/>
        </w:tabs>
        <w:spacing w:after="0" w:line="240" w:lineRule="auto"/>
        <w:ind w:left="0" w:firstLine="0"/>
        <w:contextualSpacing/>
        <w:jc w:val="center"/>
        <w:rPr>
          <w:rFonts w:ascii="Times New Roman" w:hAnsi="Times New Roman"/>
          <w:b/>
        </w:rPr>
      </w:pPr>
      <w:r w:rsidRPr="009B39FD">
        <w:rPr>
          <w:rFonts w:ascii="Times New Roman" w:hAnsi="Times New Roman"/>
          <w:b/>
        </w:rPr>
        <w:t>Адреса места нахождения, банковские реквизиты и подписи Сторон</w:t>
      </w:r>
    </w:p>
    <w:p w:rsidR="00A11A33" w:rsidRPr="009B39FD" w:rsidRDefault="00A11A33" w:rsidP="009B39FD">
      <w:pPr>
        <w:shd w:val="clear" w:color="auto" w:fill="FFFFFF"/>
        <w:tabs>
          <w:tab w:val="left" w:pos="7034"/>
        </w:tabs>
        <w:spacing w:after="0" w:line="240" w:lineRule="auto"/>
        <w:contextualSpacing/>
        <w:jc w:val="center"/>
        <w:rPr>
          <w:rFonts w:ascii="Times New Roman" w:hAnsi="Times New Roman"/>
        </w:rPr>
      </w:pPr>
    </w:p>
    <w:tbl>
      <w:tblPr>
        <w:tblW w:w="0" w:type="auto"/>
        <w:tblInd w:w="108" w:type="dxa"/>
        <w:tblLook w:val="00A0"/>
      </w:tblPr>
      <w:tblGrid>
        <w:gridCol w:w="4730"/>
        <w:gridCol w:w="4733"/>
      </w:tblGrid>
      <w:tr w:rsidR="00A11A33" w:rsidRPr="00B7411D" w:rsidTr="00336AE2">
        <w:tc>
          <w:tcPr>
            <w:tcW w:w="4785" w:type="dxa"/>
          </w:tcPr>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Заказчик</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___________________</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 xml:space="preserve">"___" ______ </w:t>
            </w:r>
            <w:smartTag w:uri="urn:schemas-microsoft-com:office:smarttags" w:element="metricconverter">
              <w:smartTagPr>
                <w:attr w:name="ProductID" w:val="2015 г"/>
              </w:smartTagPr>
              <w:r w:rsidRPr="00B7411D">
                <w:rPr>
                  <w:rFonts w:ascii="Times New Roman" w:hAnsi="Times New Roman"/>
                </w:rPr>
                <w:t>2015 г</w:t>
              </w:r>
            </w:smartTag>
            <w:r w:rsidRPr="00B7411D">
              <w:rPr>
                <w:rFonts w:ascii="Times New Roman" w:hAnsi="Times New Roman"/>
              </w:rPr>
              <w:t>.</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М.П.</w:t>
            </w:r>
          </w:p>
        </w:tc>
        <w:tc>
          <w:tcPr>
            <w:tcW w:w="4786" w:type="dxa"/>
          </w:tcPr>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Подрядчик</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____________________</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 xml:space="preserve">"___" ______ </w:t>
            </w:r>
            <w:smartTag w:uri="urn:schemas-microsoft-com:office:smarttags" w:element="metricconverter">
              <w:smartTagPr>
                <w:attr w:name="ProductID" w:val="2015 г"/>
              </w:smartTagPr>
              <w:r w:rsidRPr="00B7411D">
                <w:rPr>
                  <w:rFonts w:ascii="Times New Roman" w:hAnsi="Times New Roman"/>
                </w:rPr>
                <w:t>2015 г</w:t>
              </w:r>
            </w:smartTag>
            <w:r w:rsidRPr="00B7411D">
              <w:rPr>
                <w:rFonts w:ascii="Times New Roman" w:hAnsi="Times New Roman"/>
              </w:rPr>
              <w:t>.</w:t>
            </w:r>
          </w:p>
          <w:p w:rsidR="00A11A33" w:rsidRPr="00B7411D" w:rsidRDefault="00A11A33" w:rsidP="009B39FD">
            <w:pPr>
              <w:autoSpaceDE w:val="0"/>
              <w:autoSpaceDN w:val="0"/>
              <w:adjustRightInd w:val="0"/>
              <w:spacing w:after="0" w:line="240" w:lineRule="auto"/>
              <w:contextualSpacing/>
              <w:jc w:val="both"/>
              <w:rPr>
                <w:rFonts w:ascii="Times New Roman" w:hAnsi="Times New Roman"/>
              </w:rPr>
            </w:pPr>
            <w:r w:rsidRPr="00B7411D">
              <w:rPr>
                <w:rFonts w:ascii="Times New Roman" w:hAnsi="Times New Roman"/>
              </w:rPr>
              <w:t>М.П.</w:t>
            </w:r>
          </w:p>
        </w:tc>
      </w:tr>
    </w:tbl>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Default="00A11A33" w:rsidP="009B39FD">
      <w:pPr>
        <w:spacing w:after="0" w:line="240" w:lineRule="auto"/>
        <w:contextualSpacing/>
        <w:rPr>
          <w:rFonts w:ascii="Times New Roman" w:hAnsi="Times New Roman"/>
        </w:rPr>
      </w:pPr>
    </w:p>
    <w:p w:rsidR="00A11A33" w:rsidRPr="00A17978" w:rsidRDefault="00A11A33" w:rsidP="009B39FD">
      <w:pPr>
        <w:spacing w:after="0" w:line="240" w:lineRule="auto"/>
        <w:contextualSpacing/>
        <w:rPr>
          <w:rFonts w:ascii="Times New Roman" w:hAnsi="Times New Roman"/>
        </w:rPr>
      </w:pPr>
    </w:p>
    <w:p w:rsidR="00A11A33" w:rsidRPr="0006663D" w:rsidRDefault="00A11A33" w:rsidP="0006663D">
      <w:pPr>
        <w:spacing w:after="0"/>
        <w:jc w:val="right"/>
        <w:rPr>
          <w:rFonts w:ascii="Times New Roman" w:hAnsi="Times New Roman"/>
          <w:b/>
          <w:i/>
        </w:rPr>
      </w:pPr>
      <w:r w:rsidRPr="0006663D">
        <w:rPr>
          <w:rFonts w:ascii="Times New Roman" w:hAnsi="Times New Roman"/>
          <w:b/>
          <w:i/>
        </w:rPr>
        <w:t>Приложение №1</w:t>
      </w:r>
    </w:p>
    <w:p w:rsidR="00A11A33" w:rsidRPr="0006663D" w:rsidRDefault="00A11A33" w:rsidP="0006663D">
      <w:pPr>
        <w:spacing w:after="0"/>
        <w:jc w:val="right"/>
        <w:rPr>
          <w:rFonts w:ascii="Times New Roman" w:hAnsi="Times New Roman"/>
          <w:b/>
          <w:i/>
        </w:rPr>
      </w:pPr>
      <w:r w:rsidRPr="0006663D">
        <w:rPr>
          <w:rFonts w:ascii="Times New Roman" w:hAnsi="Times New Roman"/>
          <w:b/>
          <w:i/>
        </w:rPr>
        <w:t>к  муниципальному контракту</w:t>
      </w:r>
    </w:p>
    <w:p w:rsidR="00A11A33" w:rsidRPr="0006663D" w:rsidRDefault="00A11A33" w:rsidP="0006663D">
      <w:pPr>
        <w:widowControl w:val="0"/>
        <w:spacing w:after="0"/>
        <w:jc w:val="center"/>
        <w:rPr>
          <w:rFonts w:ascii="Times New Roman" w:hAnsi="Times New Roman"/>
          <w:b/>
        </w:rPr>
      </w:pPr>
    </w:p>
    <w:p w:rsidR="00A11A33" w:rsidRPr="0006663D" w:rsidRDefault="00A11A33" w:rsidP="0006663D">
      <w:pPr>
        <w:widowControl w:val="0"/>
        <w:spacing w:after="0"/>
        <w:jc w:val="center"/>
        <w:rPr>
          <w:rFonts w:ascii="Times New Roman" w:hAnsi="Times New Roman"/>
          <w:b/>
        </w:rPr>
      </w:pPr>
      <w:r w:rsidRPr="0006663D">
        <w:rPr>
          <w:rFonts w:ascii="Times New Roman" w:hAnsi="Times New Roman"/>
          <w:b/>
        </w:rPr>
        <w:t>Описание объекта закупки</w:t>
      </w:r>
    </w:p>
    <w:p w:rsidR="00A11A33" w:rsidRPr="0006663D" w:rsidRDefault="00A11A33" w:rsidP="0006663D">
      <w:pPr>
        <w:widowControl w:val="0"/>
        <w:spacing w:after="0"/>
        <w:jc w:val="center"/>
        <w:rPr>
          <w:rFonts w:ascii="Times New Roman" w:hAnsi="Times New Roman"/>
          <w:b/>
        </w:rPr>
      </w:pPr>
    </w:p>
    <w:p w:rsidR="00A11A33" w:rsidRPr="0006663D" w:rsidRDefault="00A11A33" w:rsidP="0006663D">
      <w:pPr>
        <w:spacing w:after="0"/>
        <w:jc w:val="center"/>
        <w:rPr>
          <w:rFonts w:ascii="Times New Roman" w:hAnsi="Times New Roman"/>
        </w:rPr>
      </w:pPr>
      <w:r w:rsidRPr="0006663D">
        <w:rPr>
          <w:rFonts w:ascii="Times New Roman" w:hAnsi="Times New Roman"/>
        </w:rPr>
        <w:t>Выполнить работы по содержанию ливневой канализации и дождеприемных колодцев расположенных в городе Рубцовске в весеннее-летний, осенний периоды  в 2015 году.</w:t>
      </w:r>
    </w:p>
    <w:p w:rsidR="00A11A33" w:rsidRPr="0006663D" w:rsidRDefault="00A11A33" w:rsidP="0006663D">
      <w:pPr>
        <w:spacing w:after="0"/>
        <w:jc w:val="right"/>
        <w:rPr>
          <w:rFonts w:ascii="Times New Roman" w:hAnsi="Times New Roman"/>
          <w:i/>
        </w:rPr>
      </w:pPr>
    </w:p>
    <w:p w:rsidR="00A11A33" w:rsidRPr="0006663D" w:rsidRDefault="00A11A33" w:rsidP="0006663D">
      <w:pPr>
        <w:spacing w:after="0"/>
        <w:ind w:left="-709" w:firstLine="348"/>
        <w:jc w:val="center"/>
        <w:rPr>
          <w:rFonts w:ascii="Times New Roman" w:hAnsi="Times New Roman"/>
          <w:b/>
        </w:rPr>
      </w:pPr>
      <w:r w:rsidRPr="0006663D">
        <w:rPr>
          <w:rFonts w:ascii="Times New Roman" w:hAnsi="Times New Roman"/>
          <w:b/>
          <w:spacing w:val="2"/>
        </w:rPr>
        <w:t xml:space="preserve">Содержание ливневой канализации в  городе Рубцовске в 2015 году, </w:t>
      </w:r>
      <w:r w:rsidRPr="0006663D">
        <w:rPr>
          <w:rFonts w:ascii="Times New Roman" w:hAnsi="Times New Roman"/>
          <w:b/>
        </w:rPr>
        <w:t>перечень и объем работ:</w:t>
      </w:r>
    </w:p>
    <w:p w:rsidR="00A11A33" w:rsidRPr="0006663D" w:rsidRDefault="00A11A33" w:rsidP="0006663D">
      <w:pPr>
        <w:spacing w:after="0"/>
        <w:ind w:left="-709" w:firstLine="348"/>
        <w:jc w:val="center"/>
        <w:rPr>
          <w:rFonts w:ascii="Times New Roman" w:hAnsi="Times New Roman"/>
          <w:b/>
        </w:rPr>
      </w:pPr>
    </w:p>
    <w:p w:rsidR="00A11A33" w:rsidRPr="0006663D" w:rsidRDefault="00A11A33" w:rsidP="0006663D">
      <w:pPr>
        <w:ind w:left="-709" w:firstLine="348"/>
        <w:jc w:val="right"/>
        <w:rPr>
          <w:rFonts w:ascii="Times New Roman" w:hAnsi="Times New Roman"/>
          <w:b/>
        </w:rPr>
      </w:pPr>
      <w:r w:rsidRPr="0006663D">
        <w:rPr>
          <w:rFonts w:ascii="Times New Roman" w:hAnsi="Times New Roman"/>
          <w:b/>
          <w:spacing w:val="2"/>
        </w:rPr>
        <w:t>Таблица №1</w:t>
      </w:r>
    </w:p>
    <w:tbl>
      <w:tblPr>
        <w:tblW w:w="9603" w:type="dxa"/>
        <w:tblInd w:w="93" w:type="dxa"/>
        <w:tblLook w:val="0000"/>
      </w:tblPr>
      <w:tblGrid>
        <w:gridCol w:w="780"/>
        <w:gridCol w:w="2779"/>
        <w:gridCol w:w="1135"/>
        <w:gridCol w:w="1303"/>
        <w:gridCol w:w="1673"/>
        <w:gridCol w:w="1933"/>
      </w:tblGrid>
      <w:tr w:rsidR="00A11A33" w:rsidRPr="00B7411D" w:rsidTr="006822CE">
        <w:trPr>
          <w:trHeight w:val="510"/>
        </w:trPr>
        <w:tc>
          <w:tcPr>
            <w:tcW w:w="780"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 п/п</w:t>
            </w:r>
          </w:p>
        </w:tc>
        <w:tc>
          <w:tcPr>
            <w:tcW w:w="2779"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 xml:space="preserve"> Перечень работ </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Ед.изм.</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Объем</w:t>
            </w:r>
          </w:p>
        </w:tc>
        <w:tc>
          <w:tcPr>
            <w:tcW w:w="1673"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Кратность в сезон/период, раз</w:t>
            </w:r>
          </w:p>
        </w:tc>
        <w:tc>
          <w:tcPr>
            <w:tcW w:w="1933" w:type="dxa"/>
            <w:vMerge w:val="restart"/>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rPr>
            </w:pPr>
            <w:r w:rsidRPr="00B7411D">
              <w:rPr>
                <w:rFonts w:ascii="Times New Roman" w:hAnsi="Times New Roman"/>
              </w:rPr>
              <w:t>Объем за период.</w:t>
            </w:r>
          </w:p>
        </w:tc>
      </w:tr>
      <w:tr w:rsidR="00A11A33" w:rsidRPr="00B7411D" w:rsidTr="006822CE">
        <w:trPr>
          <w:trHeight w:val="509"/>
        </w:trPr>
        <w:tc>
          <w:tcPr>
            <w:tcW w:w="780"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c>
          <w:tcPr>
            <w:tcW w:w="2779"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rPr>
                <w:rFonts w:ascii="Times New Roman" w:hAnsi="Times New Roman"/>
              </w:rPr>
            </w:pPr>
          </w:p>
        </w:tc>
      </w:tr>
      <w:tr w:rsidR="00A11A33" w:rsidRPr="00B7411D" w:rsidTr="006822CE">
        <w:trPr>
          <w:trHeight w:val="510"/>
        </w:trPr>
        <w:tc>
          <w:tcPr>
            <w:tcW w:w="780" w:type="dxa"/>
            <w:tcBorders>
              <w:top w:val="single" w:sz="4" w:space="0" w:color="auto"/>
              <w:left w:val="single" w:sz="4" w:space="0" w:color="auto"/>
              <w:bottom w:val="single" w:sz="4" w:space="0" w:color="auto"/>
              <w:right w:val="single" w:sz="4" w:space="0" w:color="auto"/>
            </w:tcBorders>
            <w:noWrap/>
          </w:tcPr>
          <w:p w:rsidR="00A11A33" w:rsidRPr="00B7411D" w:rsidRDefault="00A11A33" w:rsidP="00A207F9">
            <w:pPr>
              <w:rPr>
                <w:rFonts w:ascii="Times New Roman" w:hAnsi="Times New Roman"/>
              </w:rPr>
            </w:pPr>
            <w:r w:rsidRPr="00B7411D">
              <w:rPr>
                <w:rFonts w:ascii="Times New Roman" w:hAnsi="Times New Roman"/>
              </w:rPr>
              <w:t>1</w:t>
            </w:r>
          </w:p>
        </w:tc>
        <w:tc>
          <w:tcPr>
            <w:tcW w:w="2779" w:type="dxa"/>
            <w:tcBorders>
              <w:top w:val="single" w:sz="4" w:space="0" w:color="auto"/>
              <w:left w:val="nil"/>
              <w:bottom w:val="single" w:sz="4" w:space="0" w:color="auto"/>
              <w:right w:val="single" w:sz="4" w:space="0" w:color="auto"/>
            </w:tcBorders>
          </w:tcPr>
          <w:p w:rsidR="00A11A33" w:rsidRPr="00B7411D" w:rsidRDefault="00A11A33" w:rsidP="00A207F9">
            <w:pPr>
              <w:rPr>
                <w:rFonts w:ascii="Times New Roman" w:hAnsi="Times New Roman"/>
              </w:rPr>
            </w:pPr>
            <w:r w:rsidRPr="00B7411D">
              <w:rPr>
                <w:rFonts w:ascii="Times New Roman" w:hAnsi="Times New Roman"/>
              </w:rPr>
              <w:t>Очистка дренажа водой из шланга под давлением</w:t>
            </w:r>
          </w:p>
        </w:tc>
        <w:tc>
          <w:tcPr>
            <w:tcW w:w="1135"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м</w:t>
            </w:r>
          </w:p>
        </w:tc>
        <w:tc>
          <w:tcPr>
            <w:tcW w:w="130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604,517</w:t>
            </w:r>
          </w:p>
        </w:tc>
        <w:tc>
          <w:tcPr>
            <w:tcW w:w="1673"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по заданию заказчика</w:t>
            </w:r>
          </w:p>
        </w:tc>
        <w:tc>
          <w:tcPr>
            <w:tcW w:w="193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604,517</w:t>
            </w:r>
          </w:p>
        </w:tc>
      </w:tr>
      <w:tr w:rsidR="00A11A33" w:rsidRPr="00B7411D" w:rsidTr="006822CE">
        <w:trPr>
          <w:trHeight w:val="510"/>
        </w:trPr>
        <w:tc>
          <w:tcPr>
            <w:tcW w:w="780" w:type="dxa"/>
            <w:tcBorders>
              <w:top w:val="single" w:sz="4" w:space="0" w:color="auto"/>
              <w:left w:val="single" w:sz="4" w:space="0" w:color="auto"/>
              <w:bottom w:val="single" w:sz="4" w:space="0" w:color="auto"/>
              <w:right w:val="single" w:sz="4" w:space="0" w:color="auto"/>
            </w:tcBorders>
            <w:noWrap/>
          </w:tcPr>
          <w:p w:rsidR="00A11A33" w:rsidRPr="00B7411D" w:rsidRDefault="00A11A33" w:rsidP="00A207F9">
            <w:pPr>
              <w:rPr>
                <w:rFonts w:ascii="Times New Roman" w:hAnsi="Times New Roman"/>
              </w:rPr>
            </w:pPr>
            <w:r w:rsidRPr="00B7411D">
              <w:rPr>
                <w:rFonts w:ascii="Times New Roman" w:hAnsi="Times New Roman"/>
              </w:rPr>
              <w:t>2</w:t>
            </w:r>
          </w:p>
        </w:tc>
        <w:tc>
          <w:tcPr>
            <w:tcW w:w="2779" w:type="dxa"/>
            <w:tcBorders>
              <w:top w:val="single" w:sz="4" w:space="0" w:color="auto"/>
              <w:left w:val="nil"/>
              <w:bottom w:val="single" w:sz="4" w:space="0" w:color="auto"/>
              <w:right w:val="single" w:sz="4" w:space="0" w:color="auto"/>
            </w:tcBorders>
          </w:tcPr>
          <w:p w:rsidR="00A11A33" w:rsidRPr="00B7411D" w:rsidRDefault="00A11A33" w:rsidP="00A207F9">
            <w:pPr>
              <w:rPr>
                <w:rFonts w:ascii="Times New Roman" w:hAnsi="Times New Roman"/>
              </w:rPr>
            </w:pPr>
            <w:r w:rsidRPr="00B7411D">
              <w:rPr>
                <w:rFonts w:ascii="Times New Roman" w:hAnsi="Times New Roman"/>
              </w:rPr>
              <w:t xml:space="preserve">Прочистка дождеприемных колодцев </w:t>
            </w:r>
          </w:p>
        </w:tc>
        <w:tc>
          <w:tcPr>
            <w:tcW w:w="1135"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шт.</w:t>
            </w:r>
          </w:p>
        </w:tc>
        <w:tc>
          <w:tcPr>
            <w:tcW w:w="130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164</w:t>
            </w:r>
          </w:p>
        </w:tc>
        <w:tc>
          <w:tcPr>
            <w:tcW w:w="167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по заданию заказчика</w:t>
            </w:r>
          </w:p>
        </w:tc>
        <w:tc>
          <w:tcPr>
            <w:tcW w:w="193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492</w:t>
            </w:r>
          </w:p>
        </w:tc>
      </w:tr>
      <w:tr w:rsidR="00A11A33" w:rsidRPr="00B7411D" w:rsidTr="006822CE">
        <w:trPr>
          <w:trHeight w:val="510"/>
        </w:trPr>
        <w:tc>
          <w:tcPr>
            <w:tcW w:w="780" w:type="dxa"/>
            <w:tcBorders>
              <w:top w:val="single" w:sz="4" w:space="0" w:color="auto"/>
              <w:left w:val="single" w:sz="4" w:space="0" w:color="auto"/>
              <w:bottom w:val="single" w:sz="4" w:space="0" w:color="auto"/>
              <w:right w:val="single" w:sz="4" w:space="0" w:color="auto"/>
            </w:tcBorders>
          </w:tcPr>
          <w:p w:rsidR="00A11A33" w:rsidRPr="00B7411D" w:rsidRDefault="00A11A33" w:rsidP="00A207F9">
            <w:pPr>
              <w:rPr>
                <w:rFonts w:ascii="Times New Roman" w:hAnsi="Times New Roman"/>
              </w:rPr>
            </w:pPr>
            <w:r w:rsidRPr="00B7411D">
              <w:rPr>
                <w:rFonts w:ascii="Times New Roman" w:hAnsi="Times New Roman"/>
              </w:rPr>
              <w:t>3</w:t>
            </w:r>
          </w:p>
        </w:tc>
        <w:tc>
          <w:tcPr>
            <w:tcW w:w="2779" w:type="dxa"/>
            <w:tcBorders>
              <w:top w:val="single" w:sz="4" w:space="0" w:color="auto"/>
              <w:left w:val="nil"/>
              <w:bottom w:val="single" w:sz="4" w:space="0" w:color="auto"/>
              <w:right w:val="nil"/>
            </w:tcBorders>
          </w:tcPr>
          <w:p w:rsidR="00A11A33" w:rsidRPr="00B7411D" w:rsidRDefault="00A11A33" w:rsidP="00A207F9">
            <w:pPr>
              <w:rPr>
                <w:rFonts w:ascii="Times New Roman" w:hAnsi="Times New Roman"/>
              </w:rPr>
            </w:pPr>
            <w:r w:rsidRPr="00B7411D">
              <w:rPr>
                <w:rFonts w:ascii="Times New Roman" w:hAnsi="Times New Roman"/>
              </w:rPr>
              <w:t>Ремонт дождеприемных колодцев с заменой решеток</w:t>
            </w:r>
          </w:p>
        </w:tc>
        <w:tc>
          <w:tcPr>
            <w:tcW w:w="1135" w:type="dxa"/>
            <w:tcBorders>
              <w:top w:val="single" w:sz="4" w:space="0" w:color="auto"/>
              <w:left w:val="single" w:sz="4" w:space="0" w:color="auto"/>
              <w:bottom w:val="single" w:sz="4" w:space="0" w:color="auto"/>
              <w:right w:val="nil"/>
            </w:tcBorders>
          </w:tcPr>
          <w:p w:rsidR="00A11A33" w:rsidRPr="00B7411D" w:rsidRDefault="00A11A33" w:rsidP="00A207F9">
            <w:pPr>
              <w:jc w:val="center"/>
              <w:rPr>
                <w:rFonts w:ascii="Times New Roman" w:hAnsi="Times New Roman"/>
              </w:rPr>
            </w:pPr>
            <w:r w:rsidRPr="00B7411D">
              <w:rPr>
                <w:rFonts w:ascii="Times New Roman" w:hAnsi="Times New Roman"/>
              </w:rPr>
              <w:t>шт.</w:t>
            </w:r>
          </w:p>
        </w:tc>
        <w:tc>
          <w:tcPr>
            <w:tcW w:w="1303" w:type="dxa"/>
            <w:tcBorders>
              <w:top w:val="single" w:sz="4" w:space="0" w:color="auto"/>
              <w:left w:val="single" w:sz="4" w:space="0" w:color="auto"/>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9</w:t>
            </w:r>
          </w:p>
        </w:tc>
        <w:tc>
          <w:tcPr>
            <w:tcW w:w="1673"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по заданию заказчика</w:t>
            </w:r>
          </w:p>
        </w:tc>
        <w:tc>
          <w:tcPr>
            <w:tcW w:w="1933"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9</w:t>
            </w:r>
          </w:p>
        </w:tc>
      </w:tr>
      <w:tr w:rsidR="00A11A33" w:rsidRPr="00B7411D" w:rsidTr="006822CE">
        <w:trPr>
          <w:trHeight w:val="255"/>
        </w:trPr>
        <w:tc>
          <w:tcPr>
            <w:tcW w:w="780" w:type="dxa"/>
            <w:tcBorders>
              <w:top w:val="single" w:sz="4" w:space="0" w:color="auto"/>
              <w:left w:val="single" w:sz="4" w:space="0" w:color="auto"/>
              <w:bottom w:val="single" w:sz="4" w:space="0" w:color="auto"/>
              <w:right w:val="single" w:sz="4" w:space="0" w:color="auto"/>
            </w:tcBorders>
            <w:noWrap/>
          </w:tcPr>
          <w:p w:rsidR="00A11A33" w:rsidRPr="00B7411D" w:rsidRDefault="00A11A33" w:rsidP="00A207F9">
            <w:pPr>
              <w:rPr>
                <w:rFonts w:ascii="Times New Roman" w:hAnsi="Times New Roman"/>
              </w:rPr>
            </w:pPr>
            <w:r w:rsidRPr="00B7411D">
              <w:rPr>
                <w:rFonts w:ascii="Times New Roman" w:hAnsi="Times New Roman"/>
              </w:rPr>
              <w:t>4</w:t>
            </w:r>
          </w:p>
        </w:tc>
        <w:tc>
          <w:tcPr>
            <w:tcW w:w="2779" w:type="dxa"/>
            <w:tcBorders>
              <w:top w:val="single" w:sz="4" w:space="0" w:color="auto"/>
              <w:left w:val="nil"/>
              <w:bottom w:val="single" w:sz="4" w:space="0" w:color="auto"/>
              <w:right w:val="nil"/>
            </w:tcBorders>
          </w:tcPr>
          <w:p w:rsidR="00A11A33" w:rsidRPr="00B7411D" w:rsidRDefault="00A11A33" w:rsidP="00A207F9">
            <w:pPr>
              <w:rPr>
                <w:rFonts w:ascii="Times New Roman" w:hAnsi="Times New Roman"/>
              </w:rPr>
            </w:pPr>
            <w:r w:rsidRPr="00B7411D">
              <w:rPr>
                <w:rFonts w:ascii="Times New Roman" w:hAnsi="Times New Roman"/>
              </w:rPr>
              <w:t>Сколка льда и обледенелого снега с решеток дождеприемных колодцев</w:t>
            </w:r>
          </w:p>
        </w:tc>
        <w:tc>
          <w:tcPr>
            <w:tcW w:w="1135" w:type="dxa"/>
            <w:tcBorders>
              <w:top w:val="single" w:sz="4" w:space="0" w:color="auto"/>
              <w:left w:val="single" w:sz="4" w:space="0" w:color="auto"/>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шт./м.кв.</w:t>
            </w:r>
          </w:p>
        </w:tc>
        <w:tc>
          <w:tcPr>
            <w:tcW w:w="130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164/104,96</w:t>
            </w:r>
          </w:p>
        </w:tc>
        <w:tc>
          <w:tcPr>
            <w:tcW w:w="1673" w:type="dxa"/>
            <w:tcBorders>
              <w:top w:val="single" w:sz="4" w:space="0" w:color="auto"/>
              <w:left w:val="nil"/>
              <w:bottom w:val="single" w:sz="4" w:space="0" w:color="auto"/>
              <w:right w:val="single" w:sz="4" w:space="0" w:color="auto"/>
            </w:tcBorders>
          </w:tcPr>
          <w:p w:rsidR="00A11A33" w:rsidRPr="00B7411D" w:rsidRDefault="00A11A33" w:rsidP="00A207F9">
            <w:pPr>
              <w:jc w:val="center"/>
              <w:rPr>
                <w:rFonts w:ascii="Times New Roman" w:hAnsi="Times New Roman"/>
              </w:rPr>
            </w:pPr>
            <w:r w:rsidRPr="00B7411D">
              <w:rPr>
                <w:rFonts w:ascii="Times New Roman" w:hAnsi="Times New Roman"/>
              </w:rPr>
              <w:t>1</w:t>
            </w:r>
          </w:p>
        </w:tc>
        <w:tc>
          <w:tcPr>
            <w:tcW w:w="1933" w:type="dxa"/>
            <w:tcBorders>
              <w:top w:val="single" w:sz="4" w:space="0" w:color="auto"/>
              <w:left w:val="nil"/>
              <w:bottom w:val="single" w:sz="4" w:space="0" w:color="auto"/>
              <w:right w:val="single" w:sz="4" w:space="0" w:color="auto"/>
            </w:tcBorders>
            <w:noWrap/>
          </w:tcPr>
          <w:p w:rsidR="00A11A33" w:rsidRPr="00B7411D" w:rsidRDefault="00A11A33" w:rsidP="00A207F9">
            <w:pPr>
              <w:jc w:val="center"/>
              <w:rPr>
                <w:rFonts w:ascii="Times New Roman" w:hAnsi="Times New Roman"/>
              </w:rPr>
            </w:pPr>
            <w:r w:rsidRPr="00B7411D">
              <w:rPr>
                <w:rFonts w:ascii="Times New Roman" w:hAnsi="Times New Roman"/>
              </w:rPr>
              <w:t>164/104,96</w:t>
            </w:r>
          </w:p>
        </w:tc>
      </w:tr>
    </w:tbl>
    <w:p w:rsidR="00A11A33" w:rsidRPr="0006663D" w:rsidRDefault="00A11A33" w:rsidP="0006663D">
      <w:pPr>
        <w:ind w:left="-709" w:firstLine="348"/>
        <w:rPr>
          <w:rFonts w:ascii="Times New Roman" w:hAnsi="Times New Roman"/>
          <w:spacing w:val="2"/>
        </w:rPr>
      </w:pPr>
    </w:p>
    <w:tbl>
      <w:tblPr>
        <w:tblW w:w="9072" w:type="dxa"/>
        <w:tblInd w:w="108" w:type="dxa"/>
        <w:tblLook w:val="0000"/>
      </w:tblPr>
      <w:tblGrid>
        <w:gridCol w:w="900"/>
        <w:gridCol w:w="6330"/>
        <w:gridCol w:w="1842"/>
      </w:tblGrid>
      <w:tr w:rsidR="00A11A33" w:rsidRPr="00B7411D" w:rsidTr="00A207F9">
        <w:trPr>
          <w:trHeight w:val="315"/>
        </w:trPr>
        <w:tc>
          <w:tcPr>
            <w:tcW w:w="9072" w:type="dxa"/>
            <w:gridSpan w:val="3"/>
            <w:tcBorders>
              <w:top w:val="nil"/>
              <w:left w:val="nil"/>
              <w:bottom w:val="nil"/>
              <w:right w:val="nil"/>
            </w:tcBorders>
            <w:noWrap/>
            <w:vAlign w:val="bottom"/>
          </w:tcPr>
          <w:p w:rsidR="00A11A33" w:rsidRPr="00B7411D" w:rsidRDefault="00A11A33" w:rsidP="00A207F9">
            <w:pPr>
              <w:jc w:val="center"/>
              <w:rPr>
                <w:rFonts w:ascii="Times New Roman" w:hAnsi="Times New Roman"/>
                <w:b/>
                <w:bCs/>
              </w:rPr>
            </w:pPr>
            <w:r w:rsidRPr="00B7411D">
              <w:rPr>
                <w:rFonts w:ascii="Times New Roman" w:hAnsi="Times New Roman"/>
                <w:b/>
                <w:bCs/>
              </w:rPr>
              <w:t>Перечень  дождеприемных колодцев подлежащих прочистке в 2015 году:</w:t>
            </w:r>
          </w:p>
          <w:p w:rsidR="00A11A33" w:rsidRPr="00B7411D" w:rsidRDefault="00A11A33" w:rsidP="00A207F9">
            <w:pPr>
              <w:jc w:val="center"/>
              <w:rPr>
                <w:rFonts w:ascii="Times New Roman" w:hAnsi="Times New Roman"/>
                <w:b/>
                <w:bCs/>
              </w:rPr>
            </w:pPr>
          </w:p>
          <w:p w:rsidR="00A11A33" w:rsidRPr="00B7411D" w:rsidRDefault="00A11A33" w:rsidP="00A207F9">
            <w:pPr>
              <w:ind w:left="-709" w:firstLine="348"/>
              <w:jc w:val="right"/>
              <w:rPr>
                <w:rFonts w:ascii="Times New Roman" w:hAnsi="Times New Roman"/>
                <w:b/>
                <w:bCs/>
              </w:rPr>
            </w:pPr>
            <w:r w:rsidRPr="0006663D">
              <w:rPr>
                <w:rFonts w:ascii="Times New Roman" w:hAnsi="Times New Roman"/>
                <w:b/>
                <w:spacing w:val="2"/>
              </w:rPr>
              <w:t xml:space="preserve">             Таблица №2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b/>
                <w:bCs/>
              </w:rPr>
            </w:pPr>
            <w:r w:rsidRPr="00B7411D">
              <w:rPr>
                <w:rFonts w:ascii="Times New Roman" w:hAnsi="Times New Roman"/>
                <w:b/>
                <w:bCs/>
              </w:rPr>
              <w:t>№</w:t>
            </w:r>
          </w:p>
          <w:p w:rsidR="00A11A33" w:rsidRPr="00B7411D" w:rsidRDefault="00A11A33" w:rsidP="00A207F9">
            <w:pPr>
              <w:jc w:val="center"/>
              <w:rPr>
                <w:rFonts w:ascii="Times New Roman" w:hAnsi="Times New Roman"/>
                <w:b/>
                <w:bCs/>
              </w:rPr>
            </w:pPr>
            <w:r w:rsidRPr="00B7411D">
              <w:rPr>
                <w:rFonts w:ascii="Times New Roman" w:hAnsi="Times New Roman"/>
                <w:b/>
                <w:bCs/>
              </w:rPr>
              <w:t xml:space="preserve"> п/п</w:t>
            </w:r>
          </w:p>
        </w:tc>
        <w:tc>
          <w:tcPr>
            <w:tcW w:w="6330"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b/>
                <w:bCs/>
              </w:rPr>
            </w:pPr>
            <w:r w:rsidRPr="00B7411D">
              <w:rPr>
                <w:rFonts w:ascii="Times New Roman" w:hAnsi="Times New Roman"/>
                <w:b/>
                <w:bCs/>
              </w:rPr>
              <w:t>Местоположение дождеприёмника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b/>
                <w:bCs/>
              </w:rPr>
            </w:pPr>
            <w:r w:rsidRPr="00B7411D">
              <w:rPr>
                <w:rFonts w:ascii="Times New Roman" w:hAnsi="Times New Roman"/>
                <w:b/>
                <w:bCs/>
              </w:rPr>
              <w:t>Кол-во</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10 (северо-восточная сторона дома)</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ул. Московская</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ул. Калинина</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34 (ост. "Поликлиника АТЗ")</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ул. Дзержинского</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Семафорный</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Лебяжинский</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Садовый</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64а (юго-восточная сторона)</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ул. Улежникова</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Деповской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Бульварный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Гражданский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nil"/>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пр. Рубцовский</w:t>
            </w:r>
          </w:p>
        </w:tc>
        <w:tc>
          <w:tcPr>
            <w:tcW w:w="1842" w:type="dxa"/>
            <w:tcBorders>
              <w:top w:val="nil"/>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170 (ост. "Рубцовский")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 пер. Алейский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(ДК "АСМ)</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rPr>
            </w:pPr>
            <w:r w:rsidRPr="00B7411D">
              <w:rPr>
                <w:rFonts w:ascii="Times New Roman" w:hAnsi="Times New Roman"/>
              </w:rPr>
              <w:t>пр. Ленина (Спорт. комплекс "Юбилейный")</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206 (Заводоуправление АСМ)</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219 (западная сторона)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Ленина, 231 (ост. "РМЗ", ТД "Успех")</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пл. им. В.И. Ленина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 ул. Калинина (ул. Калинина, 11)</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 ул. Московская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96 (ост. "Районная больница")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72</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 ул. Харьковская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68 (школа №24)</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 ул. Киевская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 ул. Тихвинская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13</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Октябрьская, 024</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Комсомольская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Томская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Весенняя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Бийская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Байкальская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 ул. Алтайская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60 ("Автостоянка")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76</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86 ("Авторынок")</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Светлова, 43 (МУТП)</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Федоренко, 25 (внутриквартальный заезд с южной стороны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Краснознаменская, 96 (маг. "Заря")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Краснознаменска, 82 (маг. "Аврора")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Краснознаменская, 102</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 ул.Северная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169 (с северной и южной стороны)</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4</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197 (южная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112 (маг. "Мария-Ра")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112а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Алтайская, 78 (АТС)</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Тихвинская - ул. Целинная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Тихвинская - Весенняя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Комсомольская - ул. Дзержинского</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Комсомольская - ул. Жданова (ЦДМ)</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59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Комсомольская - ул. Калинина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Комсомольская , 68 (ост. "АЗТЭ")</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Комсомольская, 65 (Дет. сад №19 "Рябинка")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Дзержинского, 8 (восточная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Рубцовский - ул. Пролетарская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Рубцовский, 22 (Военкомат)</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Рубцовский, 17</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rPr>
            </w:pPr>
            <w:r w:rsidRPr="00B7411D">
              <w:rPr>
                <w:rFonts w:ascii="Times New Roman" w:hAnsi="Times New Roman"/>
              </w:rPr>
              <w:t>пр. Рубцовский, 62</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rPr>
            </w:pPr>
            <w:r w:rsidRPr="00B7411D">
              <w:rPr>
                <w:rFonts w:ascii="Times New Roman" w:hAnsi="Times New Roman"/>
              </w:rPr>
              <w:t>пр. Рубцовский, 37</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пр. Рубцовский - ул. Советская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69</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пер. Гражданский, 26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70</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пер. Гражданский - ул. Короленко</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3</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71</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пер. Гражданский, 27а (западная сторона)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72</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Красная, 58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73</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Красная, 52 (южная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74</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Калинина, 10 (северо-восточная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75</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Калинина - ул. Октябрьская</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76</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Громова, 15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1</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77</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Громова, 17 (МУЗ "Городская больница №3 "Родильный дом")</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78</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ул. Громова, 1 (магазин "Восход")</w:t>
            </w:r>
          </w:p>
        </w:tc>
        <w:tc>
          <w:tcPr>
            <w:tcW w:w="1842" w:type="dxa"/>
            <w:tcBorders>
              <w:top w:val="single" w:sz="4" w:space="0" w:color="auto"/>
              <w:left w:val="nil"/>
              <w:bottom w:val="single" w:sz="4" w:space="0" w:color="auto"/>
              <w:right w:val="single" w:sz="4" w:space="0" w:color="auto"/>
            </w:tcBorders>
            <w:vAlign w:val="center"/>
          </w:tcPr>
          <w:p w:rsidR="00A11A33" w:rsidRPr="00B7411D" w:rsidRDefault="00A11A33" w:rsidP="00A207F9">
            <w:pPr>
              <w:jc w:val="center"/>
              <w:rPr>
                <w:rFonts w:ascii="Times New Roman" w:hAnsi="Times New Roman"/>
                <w:color w:val="000000"/>
              </w:rPr>
            </w:pPr>
            <w:r w:rsidRPr="00B7411D">
              <w:rPr>
                <w:rFonts w:ascii="Times New Roman" w:hAnsi="Times New Roman"/>
                <w:color w:val="000000"/>
              </w:rPr>
              <w:t>2</w:t>
            </w:r>
          </w:p>
        </w:tc>
      </w:tr>
      <w:tr w:rsidR="00A11A33" w:rsidRPr="00B7411D" w:rsidTr="00A207F9">
        <w:trPr>
          <w:trHeight w:val="80"/>
        </w:trPr>
        <w:tc>
          <w:tcPr>
            <w:tcW w:w="900" w:type="dxa"/>
            <w:tcBorders>
              <w:top w:val="single" w:sz="4" w:space="0" w:color="auto"/>
              <w:left w:val="single" w:sz="4" w:space="0" w:color="auto"/>
              <w:bottom w:val="single" w:sz="4" w:space="0" w:color="auto"/>
              <w:right w:val="single" w:sz="4" w:space="0" w:color="auto"/>
            </w:tcBorders>
            <w:vAlign w:val="bottom"/>
          </w:tcPr>
          <w:p w:rsidR="00A11A33" w:rsidRPr="00B7411D" w:rsidRDefault="00A11A33" w:rsidP="00A207F9">
            <w:pPr>
              <w:rPr>
                <w:rFonts w:ascii="Times New Roman" w:hAnsi="Times New Roman"/>
                <w:color w:val="000000"/>
              </w:rPr>
            </w:pPr>
            <w:r w:rsidRPr="00B7411D">
              <w:rPr>
                <w:rFonts w:ascii="Times New Roman" w:hAnsi="Times New Roman"/>
                <w:color w:val="000000"/>
              </w:rPr>
              <w:t> </w:t>
            </w:r>
          </w:p>
        </w:tc>
        <w:tc>
          <w:tcPr>
            <w:tcW w:w="6330" w:type="dxa"/>
            <w:tcBorders>
              <w:top w:val="single" w:sz="4" w:space="0" w:color="auto"/>
              <w:left w:val="nil"/>
              <w:bottom w:val="single" w:sz="4" w:space="0" w:color="auto"/>
              <w:right w:val="single" w:sz="4" w:space="0" w:color="auto"/>
            </w:tcBorders>
            <w:vAlign w:val="bottom"/>
          </w:tcPr>
          <w:p w:rsidR="00A11A33" w:rsidRPr="00B7411D" w:rsidRDefault="00A11A33" w:rsidP="00A207F9">
            <w:pPr>
              <w:rPr>
                <w:rFonts w:ascii="Times New Roman" w:hAnsi="Times New Roman"/>
                <w:b/>
                <w:bCs/>
              </w:rPr>
            </w:pPr>
            <w:r w:rsidRPr="00B7411D">
              <w:rPr>
                <w:rFonts w:ascii="Times New Roman" w:hAnsi="Times New Roman"/>
                <w:b/>
                <w:bCs/>
              </w:rPr>
              <w:t>ИТОГО:</w:t>
            </w:r>
          </w:p>
        </w:tc>
        <w:tc>
          <w:tcPr>
            <w:tcW w:w="1842" w:type="dxa"/>
            <w:tcBorders>
              <w:top w:val="single" w:sz="4" w:space="0" w:color="auto"/>
              <w:left w:val="nil"/>
              <w:bottom w:val="single" w:sz="4" w:space="0" w:color="auto"/>
              <w:right w:val="single" w:sz="4" w:space="0" w:color="auto"/>
            </w:tcBorders>
            <w:vAlign w:val="bottom"/>
          </w:tcPr>
          <w:p w:rsidR="00A11A33" w:rsidRPr="00B7411D" w:rsidRDefault="00A11A33" w:rsidP="00A207F9">
            <w:pPr>
              <w:jc w:val="center"/>
              <w:rPr>
                <w:rFonts w:ascii="Times New Roman" w:hAnsi="Times New Roman"/>
                <w:b/>
                <w:bCs/>
              </w:rPr>
            </w:pPr>
            <w:r w:rsidRPr="00B7411D">
              <w:rPr>
                <w:rFonts w:ascii="Times New Roman" w:hAnsi="Times New Roman"/>
                <w:b/>
                <w:bCs/>
              </w:rPr>
              <w:t>164</w:t>
            </w:r>
          </w:p>
        </w:tc>
      </w:tr>
    </w:tbl>
    <w:p w:rsidR="00A11A33" w:rsidRPr="0006663D" w:rsidRDefault="00A11A33" w:rsidP="0006663D">
      <w:pPr>
        <w:ind w:firstLine="708"/>
        <w:rPr>
          <w:rFonts w:ascii="Times New Roman" w:hAnsi="Times New Roman"/>
          <w:b/>
        </w:rPr>
      </w:pPr>
      <w:r w:rsidRPr="0006663D">
        <w:rPr>
          <w:rFonts w:ascii="Times New Roman" w:hAnsi="Times New Roman"/>
          <w:b/>
        </w:rPr>
        <w:t xml:space="preserve">                                                                                                                          </w:t>
      </w: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087"/>
        <w:gridCol w:w="2158"/>
        <w:gridCol w:w="4536"/>
      </w:tblGrid>
      <w:tr w:rsidR="00A11A33" w:rsidRPr="00B7411D" w:rsidTr="00A207F9">
        <w:trPr>
          <w:trHeight w:val="707"/>
        </w:trPr>
        <w:tc>
          <w:tcPr>
            <w:tcW w:w="10681" w:type="dxa"/>
            <w:gridSpan w:val="4"/>
            <w:tcBorders>
              <w:top w:val="nil"/>
              <w:left w:val="nil"/>
              <w:right w:val="nil"/>
            </w:tcBorders>
          </w:tcPr>
          <w:p w:rsidR="00A11A33" w:rsidRPr="00B7411D" w:rsidRDefault="00A11A33" w:rsidP="00A207F9">
            <w:pPr>
              <w:widowControl w:val="0"/>
              <w:autoSpaceDE w:val="0"/>
              <w:autoSpaceDN w:val="0"/>
              <w:adjustRightInd w:val="0"/>
              <w:ind w:firstLine="720"/>
              <w:jc w:val="center"/>
              <w:rPr>
                <w:rFonts w:ascii="Times New Roman" w:hAnsi="Times New Roman"/>
                <w:b/>
              </w:rPr>
            </w:pPr>
            <w:r w:rsidRPr="00B7411D">
              <w:rPr>
                <w:rFonts w:ascii="Times New Roman" w:hAnsi="Times New Roman"/>
                <w:b/>
              </w:rPr>
              <w:t xml:space="preserve">Перечень материалов используемых при выполнении работ по содержанию ливневой канализации и дождеприемных колодцев                                                               </w:t>
            </w:r>
          </w:p>
          <w:p w:rsidR="00A11A33" w:rsidRPr="00B7411D" w:rsidRDefault="00A11A33" w:rsidP="00A207F9">
            <w:pPr>
              <w:widowControl w:val="0"/>
              <w:autoSpaceDE w:val="0"/>
              <w:autoSpaceDN w:val="0"/>
              <w:adjustRightInd w:val="0"/>
              <w:ind w:firstLine="720"/>
              <w:jc w:val="center"/>
              <w:rPr>
                <w:rFonts w:ascii="Times New Roman" w:hAnsi="Times New Roman"/>
                <w:b/>
              </w:rPr>
            </w:pPr>
            <w:r w:rsidRPr="00B7411D">
              <w:rPr>
                <w:rFonts w:ascii="Times New Roman" w:hAnsi="Times New Roman"/>
                <w:b/>
              </w:rPr>
              <w:t xml:space="preserve">                                                                                                                             Таблица №3</w:t>
            </w:r>
          </w:p>
        </w:tc>
      </w:tr>
      <w:tr w:rsidR="00A11A33" w:rsidRPr="00B7411D" w:rsidTr="00A207F9">
        <w:tc>
          <w:tcPr>
            <w:tcW w:w="900" w:type="dxa"/>
          </w:tcPr>
          <w:p w:rsidR="00A11A33" w:rsidRPr="00B7411D" w:rsidRDefault="00A11A33" w:rsidP="00A207F9">
            <w:pPr>
              <w:widowControl w:val="0"/>
              <w:autoSpaceDE w:val="0"/>
              <w:autoSpaceDN w:val="0"/>
              <w:adjustRightInd w:val="0"/>
              <w:ind w:right="798"/>
              <w:rPr>
                <w:rFonts w:ascii="Times New Roman" w:hAnsi="Times New Roman"/>
                <w:b/>
              </w:rPr>
            </w:pPr>
            <w:r w:rsidRPr="00B7411D">
              <w:rPr>
                <w:rFonts w:ascii="Times New Roman" w:hAnsi="Times New Roman"/>
                <w:b/>
              </w:rPr>
              <w:t>№</w:t>
            </w:r>
          </w:p>
        </w:tc>
        <w:tc>
          <w:tcPr>
            <w:tcW w:w="3087" w:type="dxa"/>
          </w:tcPr>
          <w:p w:rsidR="00A11A33" w:rsidRPr="00B7411D" w:rsidRDefault="00A11A33" w:rsidP="00A207F9">
            <w:pPr>
              <w:widowControl w:val="0"/>
              <w:autoSpaceDE w:val="0"/>
              <w:autoSpaceDN w:val="0"/>
              <w:adjustRightInd w:val="0"/>
              <w:jc w:val="center"/>
              <w:rPr>
                <w:rFonts w:ascii="Times New Roman" w:hAnsi="Times New Roman"/>
                <w:b/>
              </w:rPr>
            </w:pPr>
            <w:r w:rsidRPr="00B7411D">
              <w:rPr>
                <w:rFonts w:ascii="Times New Roman" w:hAnsi="Times New Roman"/>
                <w:b/>
              </w:rPr>
              <w:t>Наименование материалов</w:t>
            </w:r>
          </w:p>
        </w:tc>
        <w:tc>
          <w:tcPr>
            <w:tcW w:w="2158" w:type="dxa"/>
          </w:tcPr>
          <w:p w:rsidR="00A11A33" w:rsidRPr="00B7411D" w:rsidRDefault="00A11A33" w:rsidP="00A207F9">
            <w:pPr>
              <w:widowControl w:val="0"/>
              <w:autoSpaceDE w:val="0"/>
              <w:autoSpaceDN w:val="0"/>
              <w:adjustRightInd w:val="0"/>
              <w:jc w:val="center"/>
              <w:rPr>
                <w:rFonts w:ascii="Times New Roman" w:hAnsi="Times New Roman"/>
                <w:b/>
              </w:rPr>
            </w:pPr>
            <w:r w:rsidRPr="00B7411D">
              <w:rPr>
                <w:rFonts w:ascii="Times New Roman" w:hAnsi="Times New Roman"/>
                <w:b/>
              </w:rPr>
              <w:t>ГОСТ</w:t>
            </w:r>
          </w:p>
        </w:tc>
        <w:tc>
          <w:tcPr>
            <w:tcW w:w="4536" w:type="dxa"/>
          </w:tcPr>
          <w:p w:rsidR="00A11A33" w:rsidRPr="00B7411D" w:rsidRDefault="00A11A33" w:rsidP="00A207F9">
            <w:pPr>
              <w:widowControl w:val="0"/>
              <w:autoSpaceDE w:val="0"/>
              <w:autoSpaceDN w:val="0"/>
              <w:adjustRightInd w:val="0"/>
              <w:ind w:right="175"/>
              <w:jc w:val="center"/>
              <w:rPr>
                <w:rFonts w:ascii="Times New Roman" w:hAnsi="Times New Roman"/>
                <w:b/>
              </w:rPr>
            </w:pPr>
            <w:r w:rsidRPr="00B7411D">
              <w:rPr>
                <w:rFonts w:ascii="Times New Roman" w:hAnsi="Times New Roman"/>
                <w:b/>
              </w:rPr>
              <w:t>Технические характеристики</w:t>
            </w:r>
          </w:p>
        </w:tc>
      </w:tr>
      <w:tr w:rsidR="00A11A33" w:rsidRPr="00B7411D" w:rsidTr="00A207F9">
        <w:tc>
          <w:tcPr>
            <w:tcW w:w="900"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1</w:t>
            </w:r>
          </w:p>
        </w:tc>
        <w:tc>
          <w:tcPr>
            <w:tcW w:w="3087"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 xml:space="preserve">Трубы ПНД </w:t>
            </w:r>
            <w:r w:rsidRPr="00B7411D">
              <w:rPr>
                <w:rFonts w:ascii="Times New Roman" w:hAnsi="Times New Roman"/>
                <w:lang w:val="en-US"/>
              </w:rPr>
              <w:t>D</w:t>
            </w:r>
            <w:r w:rsidRPr="00B7411D">
              <w:rPr>
                <w:rFonts w:ascii="Times New Roman" w:hAnsi="Times New Roman"/>
              </w:rPr>
              <w:t xml:space="preserve"> 400 мм*15,3 </w:t>
            </w:r>
            <w:r w:rsidRPr="00B7411D">
              <w:rPr>
                <w:rFonts w:ascii="Times New Roman" w:hAnsi="Times New Roman"/>
                <w:lang w:val="en-US"/>
              </w:rPr>
              <w:t>SDR</w:t>
            </w:r>
            <w:r w:rsidRPr="00B7411D">
              <w:rPr>
                <w:rFonts w:ascii="Times New Roman" w:hAnsi="Times New Roman"/>
              </w:rPr>
              <w:t xml:space="preserve"> 26</w:t>
            </w:r>
          </w:p>
        </w:tc>
        <w:tc>
          <w:tcPr>
            <w:tcW w:w="2158" w:type="dxa"/>
          </w:tcPr>
          <w:p w:rsidR="00A11A33" w:rsidRPr="00B7411D" w:rsidRDefault="00A11A33" w:rsidP="00A207F9">
            <w:pPr>
              <w:widowControl w:val="0"/>
              <w:autoSpaceDE w:val="0"/>
              <w:autoSpaceDN w:val="0"/>
              <w:adjustRightInd w:val="0"/>
              <w:rPr>
                <w:rFonts w:ascii="Times New Roman" w:hAnsi="Times New Roman"/>
                <w:lang w:val="en-US"/>
              </w:rPr>
            </w:pPr>
            <w:r w:rsidRPr="00B7411D">
              <w:rPr>
                <w:rFonts w:ascii="Times New Roman" w:hAnsi="Times New Roman"/>
              </w:rPr>
              <w:t xml:space="preserve">ГОСТ </w:t>
            </w:r>
            <w:r w:rsidRPr="00B7411D">
              <w:rPr>
                <w:rFonts w:ascii="Times New Roman" w:hAnsi="Times New Roman"/>
                <w:lang w:val="en-US"/>
              </w:rPr>
              <w:t>18599-2001</w:t>
            </w:r>
          </w:p>
        </w:tc>
        <w:tc>
          <w:tcPr>
            <w:tcW w:w="4536" w:type="dxa"/>
          </w:tcPr>
          <w:p w:rsidR="00A11A33" w:rsidRPr="00B7411D" w:rsidRDefault="00A11A33" w:rsidP="00A207F9">
            <w:pPr>
              <w:rPr>
                <w:rFonts w:ascii="Times New Roman" w:hAnsi="Times New Roman"/>
              </w:rPr>
            </w:pPr>
            <w:r w:rsidRPr="00B7411D">
              <w:rPr>
                <w:rFonts w:ascii="Times New Roman" w:hAnsi="Times New Roman"/>
              </w:rPr>
              <w:t>Изготавливаются из полиэтилена, предназначены для трубопроводов, транспортирующих воду, в том числе для хозяйственно-питьевого водоснабжения.</w:t>
            </w:r>
          </w:p>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 xml:space="preserve"> Трубы ПНД при хранении не выделяют в окружающую среду токсичных веществ. Трубы ПНД относятся к 4 классу «горючие». Транспортируются любым грузовым транспортом.</w:t>
            </w:r>
          </w:p>
        </w:tc>
      </w:tr>
      <w:tr w:rsidR="00A11A33" w:rsidRPr="00B7411D" w:rsidTr="00A207F9">
        <w:trPr>
          <w:trHeight w:val="2324"/>
        </w:trPr>
        <w:tc>
          <w:tcPr>
            <w:tcW w:w="900"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2</w:t>
            </w:r>
          </w:p>
        </w:tc>
        <w:tc>
          <w:tcPr>
            <w:tcW w:w="3087"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Люки колодцев:</w:t>
            </w:r>
          </w:p>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-Канализационный</w:t>
            </w:r>
          </w:p>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-Крышка с прозором</w:t>
            </w:r>
          </w:p>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 xml:space="preserve">-ДК решетка </w:t>
            </w:r>
          </w:p>
        </w:tc>
        <w:tc>
          <w:tcPr>
            <w:tcW w:w="2158"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ГОСТ 3634-99</w:t>
            </w:r>
          </w:p>
          <w:p w:rsidR="00A11A33" w:rsidRPr="00B7411D" w:rsidRDefault="00A11A33" w:rsidP="00A207F9">
            <w:pPr>
              <w:widowControl w:val="0"/>
              <w:autoSpaceDE w:val="0"/>
              <w:autoSpaceDN w:val="0"/>
              <w:adjustRightInd w:val="0"/>
              <w:rPr>
                <w:rFonts w:ascii="Times New Roman" w:hAnsi="Times New Roman"/>
              </w:rPr>
            </w:pPr>
          </w:p>
        </w:tc>
        <w:tc>
          <w:tcPr>
            <w:tcW w:w="4536"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Крышки люков, ремонтные вставки и решетки дождеприемников должны плотно прилегать к соответствующим опорным поверхностям. Корпуса, крышки, ремонтные вставки люков, корпуса и решетки дождеприемников изготавливают из серого чугуна марки не ниже СЧ20 по ГОСТ 1412-85.</w:t>
            </w:r>
          </w:p>
        </w:tc>
      </w:tr>
      <w:tr w:rsidR="00A11A33" w:rsidRPr="00B7411D" w:rsidTr="00A207F9">
        <w:tc>
          <w:tcPr>
            <w:tcW w:w="900"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3</w:t>
            </w:r>
          </w:p>
        </w:tc>
        <w:tc>
          <w:tcPr>
            <w:tcW w:w="3087"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Цемент М 500</w:t>
            </w:r>
          </w:p>
        </w:tc>
        <w:tc>
          <w:tcPr>
            <w:tcW w:w="2158"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ГОСТ 30515-2013</w:t>
            </w:r>
          </w:p>
        </w:tc>
        <w:tc>
          <w:tcPr>
            <w:tcW w:w="4536"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Начало схватывания цемента не ранее 45 мин. Тонкость помола цемента при просеивании пробы сквозь сито с сеткой N 008 по ГОСТ 6613-86 (проходит не менее 85% массы просеиваемой пробы).</w:t>
            </w:r>
          </w:p>
        </w:tc>
      </w:tr>
      <w:tr w:rsidR="00A11A33" w:rsidRPr="00B7411D" w:rsidTr="00A207F9">
        <w:tc>
          <w:tcPr>
            <w:tcW w:w="900"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4</w:t>
            </w:r>
          </w:p>
        </w:tc>
        <w:tc>
          <w:tcPr>
            <w:tcW w:w="3087"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Песок</w:t>
            </w:r>
          </w:p>
        </w:tc>
        <w:tc>
          <w:tcPr>
            <w:tcW w:w="2158" w:type="dxa"/>
          </w:tcPr>
          <w:p w:rsidR="00A11A33" w:rsidRPr="00B7411D" w:rsidRDefault="00A11A33" w:rsidP="00A207F9">
            <w:pPr>
              <w:widowControl w:val="0"/>
              <w:autoSpaceDE w:val="0"/>
              <w:autoSpaceDN w:val="0"/>
              <w:adjustRightInd w:val="0"/>
              <w:rPr>
                <w:rFonts w:ascii="Times New Roman" w:hAnsi="Times New Roman"/>
              </w:rPr>
            </w:pPr>
            <w:r w:rsidRPr="00B7411D">
              <w:rPr>
                <w:rFonts w:ascii="Times New Roman" w:hAnsi="Times New Roman"/>
              </w:rPr>
              <w:t>ГОСТ 8736-93</w:t>
            </w:r>
          </w:p>
        </w:tc>
        <w:tc>
          <w:tcPr>
            <w:tcW w:w="4536" w:type="dxa"/>
          </w:tcPr>
          <w:p w:rsidR="00A11A33" w:rsidRPr="0006663D" w:rsidRDefault="00A11A33" w:rsidP="00A207F9">
            <w:pPr>
              <w:pStyle w:val="ConsPlusNonformat"/>
              <w:rPr>
                <w:rFonts w:ascii="Times New Roman" w:hAnsi="Times New Roman" w:cs="Times New Roman"/>
                <w:sz w:val="22"/>
                <w:szCs w:val="22"/>
              </w:rPr>
            </w:pPr>
            <w:r w:rsidRPr="0006663D">
              <w:rPr>
                <w:rFonts w:ascii="Times New Roman" w:hAnsi="Times New Roman" w:cs="Times New Roman"/>
                <w:sz w:val="22"/>
                <w:szCs w:val="22"/>
              </w:rPr>
              <w:t>Крупный песок, модуль крупности: св. 2,5. Песок допускается перевозить транспортными средствами любого вида навалом согласно действующим правилам перевозки грузов. При транспортировании не допускается смещение песка.</w:t>
            </w:r>
          </w:p>
        </w:tc>
      </w:tr>
    </w:tbl>
    <w:p w:rsidR="00A11A33" w:rsidRPr="0006663D" w:rsidRDefault="00A11A33" w:rsidP="0006663D">
      <w:pPr>
        <w:spacing w:after="0"/>
        <w:ind w:left="-709" w:firstLine="348"/>
        <w:rPr>
          <w:rFonts w:ascii="Times New Roman" w:hAnsi="Times New Roman"/>
          <w:spacing w:val="2"/>
        </w:rPr>
      </w:pPr>
    </w:p>
    <w:p w:rsidR="00A11A33" w:rsidRPr="0006663D" w:rsidRDefault="00A11A33" w:rsidP="0006663D">
      <w:pPr>
        <w:pStyle w:val="NormalWeb"/>
        <w:spacing w:before="0" w:beforeAutospacing="0" w:after="0" w:afterAutospacing="0" w:line="240" w:lineRule="atLeast"/>
        <w:ind w:firstLine="539"/>
        <w:jc w:val="both"/>
        <w:rPr>
          <w:b/>
          <w:sz w:val="22"/>
          <w:szCs w:val="22"/>
        </w:rPr>
      </w:pPr>
      <w:r w:rsidRPr="0006663D">
        <w:rPr>
          <w:b/>
          <w:kern w:val="1"/>
          <w:sz w:val="22"/>
          <w:szCs w:val="22"/>
        </w:rPr>
        <w:t>1</w:t>
      </w:r>
      <w:r w:rsidRPr="0006663D">
        <w:rPr>
          <w:kern w:val="1"/>
          <w:sz w:val="22"/>
          <w:szCs w:val="22"/>
        </w:rPr>
        <w:t xml:space="preserve">.  </w:t>
      </w:r>
      <w:r w:rsidRPr="0006663D">
        <w:rPr>
          <w:sz w:val="22"/>
          <w:szCs w:val="22"/>
        </w:rPr>
        <w:t xml:space="preserve">Техническое обслуживание, ремонт ливнёвой канализации представляет собой комплекс мероприятий по поддержанию, и восстановлению нормального режима функционирования ливнёвой канализации  с </w:t>
      </w:r>
      <w:r w:rsidRPr="0006663D">
        <w:rPr>
          <w:kern w:val="1"/>
          <w:sz w:val="22"/>
          <w:szCs w:val="22"/>
        </w:rPr>
        <w:t>использованием материалов и оборудования Подрядчика:</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очистка  дождеприёмников и колодцев от мокрого ила и грязи в течение периода проведения работ;</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очистка ливневой сети   в течение периода проведения работ;</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промывка канализационных трубопроводов  в течение периода проведения работ;</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прочистка дренажа шлангами;</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сбор и вывоз собранного мусора, грязи, листвы, осуществляется после каждой прочистки дождеприемных колодцев;</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очистка выпусков  от грязи  в течение периода проведения работ;</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xml:space="preserve">- ремонт колодцев и замена люков в количестве 9 штук по заданию заказчика. </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xml:space="preserve">К осенним работам относятся: очистка дождеприемных колодцев, водосточных труб диаметром до </w:t>
      </w:r>
      <w:smartTag w:uri="urn:schemas-microsoft-com:office:smarttags" w:element="metricconverter">
        <w:smartTagPr>
          <w:attr w:name="ProductID" w:val="1000 мм"/>
        </w:smartTagPr>
        <w:r w:rsidRPr="0006663D">
          <w:rPr>
            <w:sz w:val="22"/>
            <w:szCs w:val="22"/>
          </w:rPr>
          <w:t>1000 мм</w:t>
        </w:r>
      </w:smartTag>
      <w:r w:rsidRPr="0006663D">
        <w:rPr>
          <w:sz w:val="22"/>
          <w:szCs w:val="22"/>
        </w:rPr>
        <w:t xml:space="preserve"> и коллекторов диаметром более </w:t>
      </w:r>
      <w:smartTag w:uri="urn:schemas-microsoft-com:office:smarttags" w:element="metricconverter">
        <w:smartTagPr>
          <w:attr w:name="ProductID" w:val="1000 мм"/>
        </w:smartTagPr>
        <w:r w:rsidRPr="0006663D">
          <w:rPr>
            <w:sz w:val="22"/>
            <w:szCs w:val="22"/>
          </w:rPr>
          <w:t>1000 мм</w:t>
        </w:r>
      </w:smartTag>
      <w:r w:rsidRPr="0006663D">
        <w:rPr>
          <w:sz w:val="22"/>
          <w:szCs w:val="22"/>
        </w:rPr>
        <w:t xml:space="preserve"> (с целью подготовки водосточной сети к весне).  </w:t>
      </w:r>
      <w:r w:rsidRPr="0006663D">
        <w:rPr>
          <w:kern w:val="1"/>
          <w:sz w:val="22"/>
          <w:szCs w:val="22"/>
        </w:rPr>
        <w:t>Работы производятся в соответствии с перечнем дождеприемных колодцев подлежащих прочистке в</w:t>
      </w:r>
      <w:r w:rsidRPr="0006663D">
        <w:rPr>
          <w:b/>
          <w:bCs/>
          <w:sz w:val="22"/>
          <w:szCs w:val="22"/>
        </w:rPr>
        <w:t xml:space="preserve">  </w:t>
      </w:r>
      <w:r w:rsidRPr="0006663D">
        <w:rPr>
          <w:bCs/>
          <w:sz w:val="22"/>
          <w:szCs w:val="22"/>
        </w:rPr>
        <w:t>весенне-летний,</w:t>
      </w:r>
      <w:r w:rsidRPr="0006663D">
        <w:rPr>
          <w:kern w:val="1"/>
          <w:sz w:val="22"/>
          <w:szCs w:val="22"/>
        </w:rPr>
        <w:t xml:space="preserve"> осенний период 2015 года.</w:t>
      </w:r>
    </w:p>
    <w:p w:rsidR="00A11A33" w:rsidRPr="0006663D" w:rsidRDefault="00A11A33" w:rsidP="0006663D">
      <w:pPr>
        <w:pStyle w:val="NormalWeb"/>
        <w:spacing w:before="0" w:beforeAutospacing="0" w:after="0" w:afterAutospacing="0"/>
        <w:ind w:firstLine="539"/>
        <w:jc w:val="both"/>
        <w:rPr>
          <w:sz w:val="22"/>
          <w:szCs w:val="22"/>
        </w:rPr>
      </w:pPr>
      <w:r w:rsidRPr="0006663D">
        <w:rPr>
          <w:sz w:val="22"/>
          <w:szCs w:val="22"/>
        </w:rPr>
        <w:t xml:space="preserve">Проведение работ по прочистке ливневой канализации должно осуществляться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rsidR="00A11A33" w:rsidRPr="0006663D" w:rsidRDefault="00A11A33" w:rsidP="0006663D">
      <w:pPr>
        <w:pStyle w:val="NormalWeb"/>
        <w:spacing w:before="0" w:beforeAutospacing="0" w:after="0" w:afterAutospacing="0"/>
        <w:ind w:firstLine="539"/>
        <w:jc w:val="both"/>
        <w:rPr>
          <w:sz w:val="22"/>
          <w:szCs w:val="22"/>
        </w:rPr>
      </w:pPr>
    </w:p>
    <w:p w:rsidR="00A11A33" w:rsidRPr="0006663D" w:rsidRDefault="00A11A33" w:rsidP="0006663D">
      <w:pPr>
        <w:widowControl w:val="0"/>
        <w:suppressAutoHyphens/>
        <w:rPr>
          <w:rFonts w:ascii="Times New Roman" w:hAnsi="Times New Roman"/>
        </w:rPr>
      </w:pPr>
      <w:r w:rsidRPr="0006663D">
        <w:rPr>
          <w:rFonts w:ascii="Times New Roman" w:hAnsi="Times New Roman"/>
          <w:kern w:val="1"/>
        </w:rPr>
        <w:t xml:space="preserve">   </w:t>
      </w:r>
      <w:r w:rsidRPr="0006663D">
        <w:rPr>
          <w:rFonts w:ascii="Times New Roman" w:hAnsi="Times New Roman"/>
          <w:b/>
          <w:kern w:val="1"/>
        </w:rPr>
        <w:tab/>
      </w:r>
      <w:r w:rsidRPr="0006663D">
        <w:rPr>
          <w:rFonts w:ascii="Times New Roman" w:hAnsi="Times New Roman"/>
          <w:b/>
          <w:noProof/>
        </w:rPr>
        <w:t>2</w:t>
      </w:r>
      <w:r w:rsidRPr="0006663D">
        <w:rPr>
          <w:rFonts w:ascii="Times New Roman" w:hAnsi="Times New Roman"/>
          <w:noProof/>
        </w:rPr>
        <w:t xml:space="preserve">. </w:t>
      </w:r>
      <w:r w:rsidRPr="0006663D">
        <w:rPr>
          <w:rFonts w:ascii="Times New Roman" w:hAnsi="Times New Roman"/>
        </w:rPr>
        <w:t xml:space="preserve">Контроль, оценка качества. Ответственность. </w:t>
      </w:r>
    </w:p>
    <w:p w:rsidR="00A11A33" w:rsidRPr="0006663D" w:rsidRDefault="00A11A33" w:rsidP="0006663D">
      <w:pPr>
        <w:rPr>
          <w:rFonts w:ascii="Times New Roman" w:hAnsi="Times New Roman"/>
        </w:rPr>
      </w:pPr>
      <w:r w:rsidRPr="0006663D">
        <w:rPr>
          <w:rFonts w:ascii="Times New Roman" w:hAnsi="Times New Roman"/>
        </w:rPr>
        <w:t>Контроль осуществляет управлением Администрации города Рубцовска по  жилищно-коммунального дорожному хозяйству и благоустройству.</w:t>
      </w:r>
    </w:p>
    <w:p w:rsidR="00A11A33" w:rsidRPr="0006663D" w:rsidRDefault="00A11A33" w:rsidP="0006663D">
      <w:pPr>
        <w:ind w:firstLine="708"/>
        <w:rPr>
          <w:rFonts w:ascii="Times New Roman" w:hAnsi="Times New Roman"/>
        </w:rPr>
      </w:pPr>
      <w:r w:rsidRPr="0006663D">
        <w:rPr>
          <w:rFonts w:ascii="Times New Roman" w:hAnsi="Times New Roman"/>
        </w:rPr>
        <w:t xml:space="preserve">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w:t>
      </w:r>
    </w:p>
    <w:p w:rsidR="00A11A33" w:rsidRPr="0006663D" w:rsidRDefault="00A11A33" w:rsidP="0006663D">
      <w:pPr>
        <w:spacing w:after="0"/>
        <w:jc w:val="right"/>
        <w:rPr>
          <w:rFonts w:ascii="Times New Roman" w:hAnsi="Times New Roman"/>
          <w:b/>
          <w:i/>
        </w:rPr>
      </w:pPr>
    </w:p>
    <w:p w:rsidR="00A11A33" w:rsidRPr="0006663D" w:rsidRDefault="00A11A33" w:rsidP="0006663D">
      <w:pPr>
        <w:spacing w:after="0"/>
        <w:jc w:val="right"/>
        <w:rPr>
          <w:rFonts w:ascii="Times New Roman" w:hAnsi="Times New Roman"/>
          <w:b/>
          <w:i/>
        </w:rPr>
      </w:pPr>
    </w:p>
    <w:p w:rsidR="00A11A33" w:rsidRPr="0006663D" w:rsidRDefault="00A11A33" w:rsidP="0006663D">
      <w:pPr>
        <w:spacing w:after="0"/>
        <w:jc w:val="right"/>
        <w:rPr>
          <w:rFonts w:ascii="Times New Roman" w:hAnsi="Times New Roman"/>
          <w:b/>
          <w:i/>
        </w:rPr>
      </w:pPr>
    </w:p>
    <w:p w:rsidR="00A11A33" w:rsidRPr="0006663D" w:rsidRDefault="00A11A33" w:rsidP="0006663D">
      <w:pPr>
        <w:spacing w:after="0"/>
        <w:jc w:val="right"/>
        <w:rPr>
          <w:rFonts w:ascii="Times New Roman" w:hAnsi="Times New Roman"/>
          <w:b/>
          <w:i/>
        </w:rPr>
      </w:pPr>
    </w:p>
    <w:p w:rsidR="00A11A33" w:rsidRPr="0006663D" w:rsidRDefault="00A11A33" w:rsidP="0006663D">
      <w:pPr>
        <w:spacing w:after="0"/>
        <w:jc w:val="right"/>
        <w:rPr>
          <w:rFonts w:ascii="Times New Roman" w:hAnsi="Times New Roman"/>
          <w:b/>
          <w:i/>
        </w:rPr>
      </w:pPr>
    </w:p>
    <w:p w:rsidR="00A11A33" w:rsidRPr="0006663D" w:rsidRDefault="00A11A33" w:rsidP="0006663D">
      <w:pPr>
        <w:spacing w:after="0"/>
        <w:jc w:val="right"/>
        <w:rPr>
          <w:rFonts w:ascii="Times New Roman" w:hAnsi="Times New Roman"/>
          <w:b/>
          <w:i/>
        </w:rPr>
      </w:pPr>
      <w:r w:rsidRPr="0006663D">
        <w:rPr>
          <w:rFonts w:ascii="Times New Roman" w:hAnsi="Times New Roman"/>
          <w:b/>
          <w:i/>
        </w:rPr>
        <w:t>Приложение №2</w:t>
      </w:r>
    </w:p>
    <w:p w:rsidR="00A11A33" w:rsidRPr="0006663D" w:rsidRDefault="00A11A33" w:rsidP="0006663D">
      <w:pPr>
        <w:spacing w:after="0"/>
        <w:jc w:val="right"/>
        <w:rPr>
          <w:rFonts w:ascii="Times New Roman" w:hAnsi="Times New Roman"/>
          <w:b/>
          <w:i/>
        </w:rPr>
      </w:pPr>
      <w:r w:rsidRPr="0006663D">
        <w:rPr>
          <w:rFonts w:ascii="Times New Roman" w:hAnsi="Times New Roman"/>
          <w:b/>
          <w:i/>
        </w:rPr>
        <w:t>к  муниципальному контракту</w:t>
      </w:r>
    </w:p>
    <w:p w:rsidR="00A11A33" w:rsidRPr="0006663D" w:rsidRDefault="00A11A33" w:rsidP="0006663D">
      <w:pPr>
        <w:spacing w:after="0"/>
        <w:jc w:val="right"/>
        <w:rPr>
          <w:rFonts w:ascii="Times New Roman" w:hAnsi="Times New Roman"/>
          <w:b/>
          <w:i/>
        </w:rPr>
      </w:pPr>
    </w:p>
    <w:p w:rsidR="00A11A33" w:rsidRPr="0006663D" w:rsidRDefault="00A11A33" w:rsidP="0006663D">
      <w:pPr>
        <w:pStyle w:val="BodyText"/>
        <w:spacing w:after="0"/>
        <w:ind w:left="360" w:hanging="360"/>
        <w:jc w:val="center"/>
        <w:rPr>
          <w:b/>
          <w:sz w:val="22"/>
          <w:szCs w:val="22"/>
        </w:rPr>
      </w:pPr>
      <w:r w:rsidRPr="0006663D">
        <w:rPr>
          <w:b/>
          <w:sz w:val="22"/>
          <w:szCs w:val="22"/>
        </w:rPr>
        <w:t>Локальный сметный расчет</w:t>
      </w:r>
    </w:p>
    <w:p w:rsidR="00A11A33" w:rsidRPr="0006663D" w:rsidRDefault="00A11A33" w:rsidP="0006663D">
      <w:pPr>
        <w:spacing w:after="0"/>
        <w:jc w:val="center"/>
        <w:rPr>
          <w:rFonts w:ascii="Times New Roman" w:hAnsi="Times New Roman"/>
        </w:rPr>
      </w:pPr>
      <w:r w:rsidRPr="0006663D">
        <w:rPr>
          <w:rFonts w:ascii="Times New Roman" w:hAnsi="Times New Roman"/>
        </w:rPr>
        <w:t xml:space="preserve">на   выполнение   работ  по  текущему  содержанию ливневой канализации и  дождеприемных колодцев,  расположенных в  городе  Рубцовске  в весеннее-летний, осенний   период  в  2015 году </w:t>
      </w:r>
    </w:p>
    <w:p w:rsidR="00A11A33" w:rsidRPr="0006663D" w:rsidRDefault="00A11A33" w:rsidP="0006663D">
      <w:pPr>
        <w:spacing w:after="0"/>
        <w:jc w:val="center"/>
        <w:rPr>
          <w:rFonts w:ascii="Times New Roman" w:hAnsi="Times New Roman"/>
        </w:rPr>
      </w:pPr>
      <w:r w:rsidRPr="0006663D">
        <w:rPr>
          <w:rFonts w:ascii="Times New Roman" w:hAnsi="Times New Roman"/>
        </w:rPr>
        <w:t xml:space="preserve">(находится в списке документов закупки, доступных для загрузки на официальном сайте Российской Федерации для размещения информации о закупках </w:t>
      </w:r>
      <w:r w:rsidRPr="0006663D">
        <w:rPr>
          <w:rFonts w:ascii="Times New Roman" w:hAnsi="Times New Roman"/>
          <w:lang w:val="en-US"/>
        </w:rPr>
        <w:t>www</w:t>
      </w:r>
      <w:r w:rsidRPr="0006663D">
        <w:rPr>
          <w:rFonts w:ascii="Times New Roman" w:hAnsi="Times New Roman"/>
        </w:rPr>
        <w:t>.</w:t>
      </w:r>
      <w:r w:rsidRPr="0006663D">
        <w:rPr>
          <w:rFonts w:ascii="Times New Roman" w:hAnsi="Times New Roman"/>
          <w:lang w:val="en-US"/>
        </w:rPr>
        <w:t>zakupki</w:t>
      </w:r>
      <w:r w:rsidRPr="0006663D">
        <w:rPr>
          <w:rFonts w:ascii="Times New Roman" w:hAnsi="Times New Roman"/>
        </w:rPr>
        <w:t>.</w:t>
      </w:r>
      <w:r w:rsidRPr="0006663D">
        <w:rPr>
          <w:rFonts w:ascii="Times New Roman" w:hAnsi="Times New Roman"/>
          <w:lang w:val="en-US"/>
        </w:rPr>
        <w:t>gov</w:t>
      </w:r>
      <w:r w:rsidRPr="0006663D">
        <w:rPr>
          <w:rFonts w:ascii="Times New Roman" w:hAnsi="Times New Roman"/>
        </w:rPr>
        <w:t>.</w:t>
      </w:r>
      <w:r w:rsidRPr="0006663D">
        <w:rPr>
          <w:rFonts w:ascii="Times New Roman" w:hAnsi="Times New Roman"/>
          <w:lang w:val="en-US"/>
        </w:rPr>
        <w:t>ru</w:t>
      </w:r>
      <w:r w:rsidRPr="0006663D">
        <w:rPr>
          <w:rFonts w:ascii="Times New Roman" w:hAnsi="Times New Roman"/>
        </w:rPr>
        <w:t>)</w:t>
      </w:r>
    </w:p>
    <w:p w:rsidR="00A11A33" w:rsidRPr="00A17978" w:rsidRDefault="00A11A33" w:rsidP="00A17978">
      <w:pPr>
        <w:spacing w:after="0"/>
        <w:jc w:val="right"/>
        <w:rPr>
          <w:rFonts w:ascii="Times New Roman" w:hAnsi="Times New Roman"/>
          <w:b/>
          <w:i/>
        </w:rPr>
      </w:pPr>
    </w:p>
    <w:sectPr w:rsidR="00A11A33" w:rsidRPr="00A17978" w:rsidSect="009B39F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9FD"/>
    <w:rsid w:val="0006663D"/>
    <w:rsid w:val="0021568C"/>
    <w:rsid w:val="00277834"/>
    <w:rsid w:val="002C1927"/>
    <w:rsid w:val="00336AE2"/>
    <w:rsid w:val="004F051E"/>
    <w:rsid w:val="005177F9"/>
    <w:rsid w:val="006822CE"/>
    <w:rsid w:val="007E361C"/>
    <w:rsid w:val="007F171D"/>
    <w:rsid w:val="008818AD"/>
    <w:rsid w:val="00987AA6"/>
    <w:rsid w:val="009B39FD"/>
    <w:rsid w:val="009B7BEE"/>
    <w:rsid w:val="00A11A33"/>
    <w:rsid w:val="00A17978"/>
    <w:rsid w:val="00A207F9"/>
    <w:rsid w:val="00A3406F"/>
    <w:rsid w:val="00B7411D"/>
    <w:rsid w:val="00D90B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1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51">
    <w:name w:val="Font Style51"/>
    <w:basedOn w:val="DefaultParagraphFont"/>
    <w:uiPriority w:val="99"/>
    <w:rsid w:val="009B39FD"/>
    <w:rPr>
      <w:rFonts w:ascii="Times New Roman" w:hAnsi="Times New Roman" w:cs="Times New Roman"/>
      <w:spacing w:val="-10"/>
      <w:sz w:val="28"/>
      <w:szCs w:val="28"/>
    </w:rPr>
  </w:style>
  <w:style w:type="paragraph" w:styleId="BodyText">
    <w:name w:val="Body Text"/>
    <w:basedOn w:val="Normal"/>
    <w:link w:val="BodyTextChar"/>
    <w:uiPriority w:val="99"/>
    <w:rsid w:val="009B39FD"/>
    <w:pPr>
      <w:spacing w:after="12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9B39FD"/>
    <w:rPr>
      <w:rFonts w:ascii="Times New Roman" w:hAnsi="Times New Roman" w:cs="Times New Roman"/>
      <w:sz w:val="20"/>
      <w:szCs w:val="20"/>
    </w:rPr>
  </w:style>
  <w:style w:type="paragraph" w:styleId="ListParagraph">
    <w:name w:val="List Paragraph"/>
    <w:basedOn w:val="Normal"/>
    <w:uiPriority w:val="99"/>
    <w:qFormat/>
    <w:rsid w:val="004F051E"/>
    <w:pPr>
      <w:ind w:left="720"/>
      <w:contextualSpacing/>
    </w:pPr>
  </w:style>
  <w:style w:type="paragraph" w:styleId="NormalWeb">
    <w:name w:val="Normal (Web)"/>
    <w:basedOn w:val="Normal"/>
    <w:uiPriority w:val="99"/>
    <w:rsid w:val="00A1797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link w:val="ConsPlusNonformat0"/>
    <w:uiPriority w:val="99"/>
    <w:rsid w:val="00A17978"/>
    <w:pPr>
      <w:autoSpaceDE w:val="0"/>
      <w:autoSpaceDN w:val="0"/>
      <w:adjustRightInd w:val="0"/>
    </w:pPr>
    <w:rPr>
      <w:rFonts w:ascii="Courier New" w:hAnsi="Courier New" w:cs="Courier New"/>
      <w:sz w:val="20"/>
      <w:szCs w:val="20"/>
    </w:rPr>
  </w:style>
  <w:style w:type="character" w:customStyle="1" w:styleId="ConsPlusNonformat0">
    <w:name w:val="ConsPlusNonformat Знак"/>
    <w:basedOn w:val="DefaultParagraphFont"/>
    <w:link w:val="ConsPlusNonformat"/>
    <w:uiPriority w:val="99"/>
    <w:locked/>
    <w:rsid w:val="00A17978"/>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13</Pages>
  <Words>5766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PC40-6</cp:lastModifiedBy>
  <cp:revision>10</cp:revision>
  <cp:lastPrinted>2015-02-27T04:46:00Z</cp:lastPrinted>
  <dcterms:created xsi:type="dcterms:W3CDTF">2015-02-24T02:42:00Z</dcterms:created>
  <dcterms:modified xsi:type="dcterms:W3CDTF">2015-03-17T05:31:00Z</dcterms:modified>
</cp:coreProperties>
</file>