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E61" w:rsidRPr="003F3E61" w:rsidRDefault="003F3E61" w:rsidP="003F3E61">
      <w:pPr>
        <w:spacing w:after="0" w:line="240" w:lineRule="auto"/>
        <w:contextualSpacing/>
        <w:jc w:val="right"/>
        <w:rPr>
          <w:rFonts w:ascii="Times New Roman" w:hAnsi="Times New Roman" w:cs="Times New Roman"/>
          <w:b/>
          <w:i/>
        </w:rPr>
      </w:pPr>
      <w:r w:rsidRPr="003F3E61">
        <w:rPr>
          <w:rFonts w:ascii="Times New Roman" w:hAnsi="Times New Roman" w:cs="Times New Roman"/>
          <w:b/>
          <w:i/>
        </w:rPr>
        <w:t>Приложение №4</w:t>
      </w:r>
    </w:p>
    <w:p w:rsidR="003F3E61" w:rsidRPr="003F3E61" w:rsidRDefault="003F3E61" w:rsidP="003F3E61">
      <w:pPr>
        <w:spacing w:after="0" w:line="240" w:lineRule="auto"/>
        <w:contextualSpacing/>
        <w:jc w:val="right"/>
        <w:rPr>
          <w:rFonts w:ascii="Times New Roman" w:hAnsi="Times New Roman" w:cs="Times New Roman"/>
          <w:b/>
          <w:i/>
        </w:rPr>
      </w:pPr>
      <w:r w:rsidRPr="003F3E61">
        <w:rPr>
          <w:rFonts w:ascii="Times New Roman" w:hAnsi="Times New Roman" w:cs="Times New Roman"/>
          <w:b/>
          <w:i/>
        </w:rPr>
        <w:t>к  информационной карте</w:t>
      </w:r>
    </w:p>
    <w:p w:rsidR="003F3E61" w:rsidRPr="003F3E61" w:rsidRDefault="003F3E61" w:rsidP="003F3E61">
      <w:pPr>
        <w:widowControl w:val="0"/>
        <w:autoSpaceDE w:val="0"/>
        <w:autoSpaceDN w:val="0"/>
        <w:adjustRightInd w:val="0"/>
        <w:jc w:val="center"/>
        <w:rPr>
          <w:rFonts w:ascii="Times New Roman" w:hAnsi="Times New Roman" w:cs="Times New Roman"/>
          <w:caps/>
          <w:sz w:val="24"/>
          <w:szCs w:val="24"/>
        </w:rPr>
      </w:pPr>
      <w:r w:rsidRPr="003F3E61">
        <w:rPr>
          <w:rFonts w:ascii="Times New Roman" w:hAnsi="Times New Roman" w:cs="Times New Roman"/>
          <w:caps/>
          <w:sz w:val="24"/>
          <w:szCs w:val="24"/>
        </w:rPr>
        <w:t>МУНИЦИПАЛЬНЫЙ КОНТРАКТ (ПРОЕКТ) №</w:t>
      </w:r>
    </w:p>
    <w:p w:rsidR="00534D5E" w:rsidRDefault="003F3E61" w:rsidP="00534D5E">
      <w:pPr>
        <w:jc w:val="both"/>
        <w:rPr>
          <w:rFonts w:ascii="Times New Roman" w:hAnsi="Times New Roman" w:cs="Times New Roman"/>
          <w:sz w:val="24"/>
          <w:szCs w:val="24"/>
        </w:rPr>
      </w:pPr>
      <w:r w:rsidRPr="003F3E61">
        <w:rPr>
          <w:rFonts w:ascii="Times New Roman" w:hAnsi="Times New Roman" w:cs="Times New Roman"/>
          <w:sz w:val="24"/>
          <w:szCs w:val="24"/>
        </w:rPr>
        <w:t>г.Рубцовск «___»_____________20__ г.</w:t>
      </w:r>
      <w:r w:rsidRPr="003F3E61">
        <w:rPr>
          <w:rFonts w:ascii="Times New Roman" w:hAnsi="Times New Roman" w:cs="Times New Roman"/>
          <w:sz w:val="24"/>
          <w:szCs w:val="24"/>
        </w:rPr>
        <w:br/>
      </w:r>
    </w:p>
    <w:p w:rsidR="003F3E61" w:rsidRPr="003F3E61" w:rsidRDefault="003F3E61" w:rsidP="00766C5D">
      <w:pPr>
        <w:spacing w:after="0" w:line="240" w:lineRule="auto"/>
        <w:ind w:firstLine="357"/>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3F3E61">
        <w:rPr>
          <w:rFonts w:ascii="Times New Roman" w:hAnsi="Times New Roman" w:cs="Times New Roman"/>
          <w:kern w:val="16"/>
          <w:sz w:val="24"/>
          <w:szCs w:val="24"/>
        </w:rPr>
        <w:t xml:space="preserve">в соответствии с </w:t>
      </w:r>
      <w:r w:rsidRPr="003F3E6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F3E61">
        <w:rPr>
          <w:rFonts w:ascii="Times New Roman" w:hAnsi="Times New Roman" w:cs="Times New Roman"/>
          <w:kern w:val="16"/>
          <w:sz w:val="24"/>
          <w:szCs w:val="24"/>
        </w:rPr>
        <w:t xml:space="preserve"> и на основании</w:t>
      </w:r>
      <w:r w:rsidRPr="003F3E61">
        <w:rPr>
          <w:rFonts w:ascii="Times New Roman" w:hAnsi="Times New Roman" w:cs="Times New Roman"/>
          <w:i/>
          <w:kern w:val="16"/>
          <w:sz w:val="24"/>
          <w:szCs w:val="24"/>
        </w:rPr>
        <w:t xml:space="preserve"> </w:t>
      </w:r>
      <w:r w:rsidRPr="003F3E61">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3F3E61" w:rsidRDefault="003F3E61" w:rsidP="00534D5E">
      <w:pPr>
        <w:numPr>
          <w:ilvl w:val="0"/>
          <w:numId w:val="1"/>
        </w:numPr>
        <w:tabs>
          <w:tab w:val="left" w:pos="426"/>
        </w:tabs>
        <w:spacing w:after="0" w:line="240" w:lineRule="auto"/>
        <w:contextualSpacing/>
        <w:jc w:val="center"/>
        <w:rPr>
          <w:rFonts w:ascii="Times New Roman" w:hAnsi="Times New Roman" w:cs="Times New Roman"/>
          <w:b/>
          <w:sz w:val="24"/>
          <w:szCs w:val="24"/>
        </w:rPr>
      </w:pPr>
      <w:r w:rsidRPr="003F3E61">
        <w:rPr>
          <w:rFonts w:ascii="Times New Roman" w:hAnsi="Times New Roman" w:cs="Times New Roman"/>
          <w:b/>
          <w:sz w:val="24"/>
          <w:szCs w:val="24"/>
        </w:rPr>
        <w:t>Предмет Контракта</w:t>
      </w:r>
    </w:p>
    <w:p w:rsidR="004B6942" w:rsidRPr="003F3E61" w:rsidRDefault="004B6942" w:rsidP="004B6942">
      <w:pPr>
        <w:tabs>
          <w:tab w:val="left" w:pos="426"/>
        </w:tabs>
        <w:spacing w:after="0" w:line="240" w:lineRule="auto"/>
        <w:ind w:left="360"/>
        <w:contextualSpacing/>
        <w:rPr>
          <w:rFonts w:ascii="Times New Roman" w:hAnsi="Times New Roman" w:cs="Times New Roman"/>
          <w:b/>
          <w:sz w:val="24"/>
          <w:szCs w:val="24"/>
        </w:rPr>
      </w:pPr>
    </w:p>
    <w:p w:rsidR="003F3E61" w:rsidRPr="003F3E61" w:rsidRDefault="003F3E61" w:rsidP="00534D5E">
      <w:pPr>
        <w:spacing w:after="0" w:line="240" w:lineRule="auto"/>
        <w:contextualSpacing/>
        <w:jc w:val="both"/>
        <w:rPr>
          <w:rFonts w:ascii="Times New Roman" w:hAnsi="Times New Roman" w:cs="Times New Roman"/>
          <w:bCs/>
          <w:sz w:val="24"/>
          <w:szCs w:val="24"/>
        </w:rPr>
      </w:pPr>
      <w:r w:rsidRPr="003F3E61">
        <w:rPr>
          <w:rFonts w:ascii="Times New Roman" w:hAnsi="Times New Roman" w:cs="Times New Roman"/>
          <w:sz w:val="24"/>
          <w:szCs w:val="24"/>
        </w:rPr>
        <w:t>1.1 Подрядчик обязуется собственными или привлеченными</w:t>
      </w:r>
      <w:r w:rsidRPr="003F3E61">
        <w:rPr>
          <w:rFonts w:ascii="Times New Roman" w:hAnsi="Times New Roman" w:cs="Times New Roman"/>
          <w:i/>
          <w:sz w:val="24"/>
          <w:szCs w:val="24"/>
        </w:rPr>
        <w:t xml:space="preserve"> </w:t>
      </w:r>
      <w:r w:rsidRPr="003F3E61">
        <w:rPr>
          <w:rFonts w:ascii="Times New Roman" w:hAnsi="Times New Roman" w:cs="Times New Roman"/>
          <w:sz w:val="24"/>
          <w:szCs w:val="24"/>
        </w:rPr>
        <w:t>силами</w:t>
      </w:r>
      <w:r w:rsidRPr="003F3E61">
        <w:rPr>
          <w:rFonts w:ascii="Times New Roman" w:hAnsi="Times New Roman" w:cs="Times New Roman"/>
          <w:i/>
          <w:sz w:val="24"/>
          <w:szCs w:val="24"/>
        </w:rPr>
        <w:t>,</w:t>
      </w:r>
      <w:r w:rsidRPr="003F3E61">
        <w:rPr>
          <w:rFonts w:ascii="Times New Roman" w:hAnsi="Times New Roman" w:cs="Times New Roman"/>
          <w:sz w:val="24"/>
          <w:szCs w:val="24"/>
        </w:rPr>
        <w:t xml:space="preserve"> своевременно выполнить на условиях настоящего Контракта работы</w:t>
      </w:r>
      <w:r w:rsidRPr="003F3E61">
        <w:rPr>
          <w:rFonts w:ascii="Times New Roman" w:hAnsi="Times New Roman" w:cs="Times New Roman"/>
          <w:bCs/>
          <w:sz w:val="24"/>
          <w:szCs w:val="24"/>
        </w:rPr>
        <w:t xml:space="preserve"> по ремонту  асфальтобетонного покрытия  по ул. Краснознаменской (от Бульвара Победы до ул. Калинина) в городе Рубцовске</w:t>
      </w:r>
      <w:r w:rsidRPr="003F3E61">
        <w:rPr>
          <w:rFonts w:ascii="Times New Roman" w:hAnsi="Times New Roman" w:cs="Times New Roman"/>
          <w:sz w:val="24"/>
          <w:szCs w:val="24"/>
        </w:rPr>
        <w:t>,</w:t>
      </w:r>
      <w:r w:rsidRPr="003F3E61">
        <w:rPr>
          <w:rStyle w:val="a6"/>
          <w:rFonts w:ascii="Times New Roman" w:hAnsi="Times New Roman" w:cs="Times New Roman"/>
          <w:b w:val="0"/>
          <w:sz w:val="24"/>
          <w:szCs w:val="24"/>
        </w:rPr>
        <w:t xml:space="preserve"> </w:t>
      </w:r>
      <w:r w:rsidRPr="003F3E61">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3F3E61" w:rsidRPr="003F3E61" w:rsidRDefault="003F3E61" w:rsidP="00534D5E">
      <w:pPr>
        <w:spacing w:after="0" w:line="240" w:lineRule="auto"/>
        <w:contextualSpacing/>
        <w:jc w:val="both"/>
        <w:rPr>
          <w:rFonts w:ascii="Times New Roman" w:hAnsi="Times New Roman" w:cs="Times New Roman"/>
          <w:i/>
          <w:iCs/>
          <w:sz w:val="24"/>
          <w:szCs w:val="24"/>
        </w:rPr>
      </w:pPr>
      <w:r w:rsidRPr="003F3E61">
        <w:rPr>
          <w:rFonts w:ascii="Times New Roman" w:hAnsi="Times New Roman" w:cs="Times New Roman"/>
          <w:sz w:val="24"/>
          <w:szCs w:val="24"/>
        </w:rPr>
        <w:t>1.2. Состав и объем работ определяется приложениями №1; №2  к настоящему Контракту.</w:t>
      </w:r>
    </w:p>
    <w:p w:rsidR="003F3E61" w:rsidRDefault="003F3E61" w:rsidP="00534D5E">
      <w:pPr>
        <w:autoSpaceDE w:val="0"/>
        <w:autoSpaceDN w:val="0"/>
        <w:adjustRightInd w:val="0"/>
        <w:spacing w:after="0" w:line="240" w:lineRule="auto"/>
        <w:contextualSpacing/>
        <w:jc w:val="both"/>
        <w:outlineLvl w:val="1"/>
        <w:rPr>
          <w:rFonts w:ascii="Times New Roman" w:hAnsi="Times New Roman" w:cs="Times New Roman"/>
          <w:sz w:val="24"/>
          <w:szCs w:val="24"/>
        </w:rPr>
      </w:pPr>
      <w:r w:rsidRPr="003F3E61">
        <w:rPr>
          <w:rFonts w:ascii="Times New Roman" w:hAnsi="Times New Roman" w:cs="Times New Roman"/>
          <w:sz w:val="24"/>
          <w:szCs w:val="24"/>
        </w:rPr>
        <w:t>Место выполнения работ: Российская Федерация, Алтайский край, город Рубцовск,</w:t>
      </w:r>
      <w:r w:rsidRPr="003F3E61">
        <w:rPr>
          <w:rFonts w:ascii="Times New Roman" w:hAnsi="Times New Roman" w:cs="Times New Roman"/>
          <w:bCs/>
          <w:sz w:val="24"/>
          <w:szCs w:val="24"/>
        </w:rPr>
        <w:t xml:space="preserve"> участок автодороги по ул. Краснознаменской (от Бульвара Победы до ул. Калинина).</w:t>
      </w:r>
      <w:r w:rsidRPr="003F3E61">
        <w:rPr>
          <w:rFonts w:ascii="Times New Roman" w:hAnsi="Times New Roman" w:cs="Times New Roman"/>
          <w:sz w:val="24"/>
          <w:szCs w:val="24"/>
        </w:rPr>
        <w:t xml:space="preserve"> </w:t>
      </w:r>
    </w:p>
    <w:p w:rsidR="00534D5E" w:rsidRPr="003F3E61" w:rsidRDefault="00534D5E" w:rsidP="00534D5E">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3F3E61" w:rsidRDefault="003F3E61" w:rsidP="00534D5E">
      <w:pPr>
        <w:widowControl w:val="0"/>
        <w:numPr>
          <w:ilvl w:val="0"/>
          <w:numId w:val="1"/>
        </w:numPr>
        <w:tabs>
          <w:tab w:val="left" w:pos="426"/>
        </w:tabs>
        <w:autoSpaceDE w:val="0"/>
        <w:autoSpaceDN w:val="0"/>
        <w:adjustRightInd w:val="0"/>
        <w:spacing w:after="0" w:line="240" w:lineRule="auto"/>
        <w:contextualSpacing/>
        <w:jc w:val="center"/>
        <w:rPr>
          <w:rFonts w:ascii="Times New Roman" w:hAnsi="Times New Roman" w:cs="Times New Roman"/>
          <w:b/>
          <w:sz w:val="24"/>
          <w:szCs w:val="24"/>
        </w:rPr>
      </w:pPr>
      <w:r w:rsidRPr="003F3E61">
        <w:rPr>
          <w:rFonts w:ascii="Times New Roman" w:hAnsi="Times New Roman" w:cs="Times New Roman"/>
          <w:b/>
          <w:sz w:val="24"/>
          <w:szCs w:val="24"/>
        </w:rPr>
        <w:t>Цена Контракта и порядок расчетов</w:t>
      </w:r>
    </w:p>
    <w:p w:rsidR="004B6942" w:rsidRPr="003F3E61" w:rsidRDefault="004B6942" w:rsidP="004B6942">
      <w:pPr>
        <w:widowControl w:val="0"/>
        <w:tabs>
          <w:tab w:val="left" w:pos="426"/>
        </w:tabs>
        <w:autoSpaceDE w:val="0"/>
        <w:autoSpaceDN w:val="0"/>
        <w:adjustRightInd w:val="0"/>
        <w:spacing w:after="0" w:line="240" w:lineRule="auto"/>
        <w:ind w:left="360"/>
        <w:contextualSpacing/>
        <w:rPr>
          <w:rFonts w:ascii="Times New Roman" w:hAnsi="Times New Roman" w:cs="Times New Roman"/>
          <w:b/>
          <w:sz w:val="24"/>
          <w:szCs w:val="24"/>
        </w:rPr>
      </w:pPr>
    </w:p>
    <w:p w:rsidR="003F3E61" w:rsidRPr="003F3E61" w:rsidRDefault="003F3E61" w:rsidP="00534D5E">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F3E61">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3F3E61" w:rsidRPr="003F3E61" w:rsidRDefault="003F3E61" w:rsidP="00534D5E">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3F3E61">
        <w:rPr>
          <w:rFonts w:ascii="Times New Roman" w:hAnsi="Times New Roman" w:cs="Times New Roman"/>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3F3E61" w:rsidRPr="003F3E61" w:rsidRDefault="003F3E61" w:rsidP="00534D5E">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3F3E61" w:rsidRPr="003F3E61" w:rsidRDefault="003F3E61" w:rsidP="00534D5E">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Оплата по Контракту производится в следующем порядке:</w:t>
      </w:r>
    </w:p>
    <w:p w:rsidR="003F3E61" w:rsidRPr="003F3E61" w:rsidRDefault="003F3E61" w:rsidP="00534D5E">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45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3F3E61" w:rsidRPr="003F3E61" w:rsidRDefault="003F3E61" w:rsidP="00534D5E">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3F3E61" w:rsidRPr="003F3E61" w:rsidRDefault="003F3E61" w:rsidP="00534D5E">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iCs/>
          <w:sz w:val="24"/>
          <w:szCs w:val="24"/>
        </w:rPr>
        <w:t>Авансовые платежи по Контракту не предусмотрены.</w:t>
      </w:r>
    </w:p>
    <w:p w:rsidR="003F3E61" w:rsidRPr="003F3E61" w:rsidRDefault="003F3E61" w:rsidP="00534D5E">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F3E61">
        <w:rPr>
          <w:rFonts w:ascii="Times New Roman" w:hAnsi="Times New Roman" w:cs="Times New Roman"/>
          <w:sz w:val="24"/>
          <w:szCs w:val="24"/>
        </w:rPr>
        <w:t>Оплата выполненных работ осуществляется по мере поступления денежных средств.</w:t>
      </w:r>
    </w:p>
    <w:p w:rsidR="003F3E61" w:rsidRPr="003F3E61" w:rsidRDefault="003F3E61" w:rsidP="00534D5E">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5 (пяти) дней со дня поступления Заказчику от Подрядчика </w:t>
      </w:r>
      <w:r w:rsidRPr="003F3E61">
        <w:rPr>
          <w:rFonts w:ascii="Times New Roman" w:hAnsi="Times New Roman" w:cs="Times New Roman"/>
          <w:sz w:val="24"/>
          <w:szCs w:val="24"/>
        </w:rPr>
        <w:lastRenderedPageBreak/>
        <w:t>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3F3E61" w:rsidRPr="003F3E61" w:rsidRDefault="003F3E61" w:rsidP="00534D5E">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i/>
          <w:iCs/>
          <w:sz w:val="24"/>
          <w:szCs w:val="24"/>
        </w:rPr>
      </w:pPr>
      <w:r w:rsidRPr="003F3E61">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3F3E61">
        <w:rPr>
          <w:rFonts w:ascii="Times New Roman" w:hAnsi="Times New Roman" w:cs="Times New Roman"/>
          <w:i/>
          <w:iCs/>
          <w:sz w:val="24"/>
          <w:szCs w:val="24"/>
        </w:rPr>
        <w:t xml:space="preserve"> </w:t>
      </w:r>
    </w:p>
    <w:p w:rsidR="003F3E61" w:rsidRPr="003F3E61" w:rsidRDefault="003F3E61" w:rsidP="00534D5E">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3F3E61" w:rsidRDefault="003F3E61" w:rsidP="00534D5E">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3F3E61">
        <w:rPr>
          <w:rFonts w:ascii="Times New Roman" w:hAnsi="Times New Roman" w:cs="Times New Roman"/>
          <w:b/>
          <w:sz w:val="24"/>
          <w:szCs w:val="24"/>
        </w:rPr>
        <w:t>Права и обязанности Сторон</w:t>
      </w:r>
    </w:p>
    <w:p w:rsidR="004B6942" w:rsidRPr="003F3E61" w:rsidRDefault="004B6942" w:rsidP="004B6942">
      <w:pPr>
        <w:shd w:val="clear" w:color="auto" w:fill="FFFFFF"/>
        <w:tabs>
          <w:tab w:val="left" w:pos="426"/>
        </w:tabs>
        <w:spacing w:after="0" w:line="240" w:lineRule="auto"/>
        <w:contextualSpacing/>
        <w:rPr>
          <w:rFonts w:ascii="Times New Roman" w:hAnsi="Times New Roman" w:cs="Times New Roman"/>
          <w:b/>
          <w:sz w:val="24"/>
          <w:szCs w:val="24"/>
        </w:rPr>
      </w:pPr>
    </w:p>
    <w:p w:rsidR="003F3E61" w:rsidRPr="003F3E61" w:rsidRDefault="003F3E61" w:rsidP="00534D5E">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Заказчик имеет право:</w:t>
      </w:r>
    </w:p>
    <w:p w:rsidR="003F3E61" w:rsidRPr="003F3E61" w:rsidRDefault="003F3E61" w:rsidP="00534D5E">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Требовать возмещения неустойки и (или) убытков, причиненных по вине  Подрядчика.</w:t>
      </w:r>
    </w:p>
    <w:p w:rsidR="003F3E61" w:rsidRPr="003F3E61" w:rsidRDefault="003F3E61" w:rsidP="00534D5E">
      <w:pPr>
        <w:numPr>
          <w:ilvl w:val="2"/>
          <w:numId w:val="1"/>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3F3E61" w:rsidRPr="003F3E61" w:rsidRDefault="003F3E61" w:rsidP="00534D5E">
      <w:pPr>
        <w:numPr>
          <w:ilvl w:val="2"/>
          <w:numId w:val="1"/>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3F3E61" w:rsidRPr="003F3E61" w:rsidRDefault="003F3E61" w:rsidP="00534D5E">
      <w:pPr>
        <w:numPr>
          <w:ilvl w:val="2"/>
          <w:numId w:val="1"/>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3F3E61" w:rsidRPr="003F3E61" w:rsidRDefault="003F3E61" w:rsidP="00534D5E">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Досрочно принять и оплатить работы в соответствии с условиями Контракта.</w:t>
      </w:r>
    </w:p>
    <w:p w:rsidR="003F3E61" w:rsidRPr="003F3E61" w:rsidRDefault="003F3E61" w:rsidP="00534D5E">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3F3E61" w:rsidRPr="003F3E61" w:rsidRDefault="003F3E61" w:rsidP="00534D5E">
      <w:pPr>
        <w:spacing w:after="0" w:line="240" w:lineRule="auto"/>
        <w:contextualSpacing/>
        <w:jc w:val="both"/>
        <w:rPr>
          <w:rFonts w:ascii="Times New Roman" w:hAnsi="Times New Roman" w:cs="Times New Roman"/>
          <w:bCs/>
          <w:sz w:val="24"/>
          <w:szCs w:val="24"/>
        </w:rPr>
      </w:pPr>
      <w:r w:rsidRPr="003F3E61">
        <w:rPr>
          <w:rFonts w:ascii="Times New Roman" w:hAnsi="Times New Roman" w:cs="Times New Roman"/>
          <w:bCs/>
          <w:sz w:val="24"/>
          <w:szCs w:val="24"/>
        </w:rPr>
        <w:t>3.1.7.  Выдавать письменное распоряжение о приостановке или завершении работ по причине нарушения технологии работ, неблагоприятных погодных условий, применении некачественных материалов, невыполнение Подрядчиком распоряжений Заказчика в установленные сроки, а также по другим причинам, от которых зависит качество и сроки выполнения работ.</w:t>
      </w:r>
    </w:p>
    <w:p w:rsidR="003F3E61" w:rsidRPr="003F3E61" w:rsidRDefault="003F3E61" w:rsidP="00534D5E">
      <w:pPr>
        <w:numPr>
          <w:ilvl w:val="2"/>
          <w:numId w:val="2"/>
        </w:numPr>
        <w:tabs>
          <w:tab w:val="clear" w:pos="720"/>
          <w:tab w:val="num" w:pos="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Заказчик обязан:</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Обеспечить приемку представленных Подрядчиком результатов работы по Контракту;</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Подрядчик вправе:</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Требовать от Заказчика приемки результатов выполнения работы; </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Требовать от Заказчика оплаты принятой без замечаний работы;</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Запрашивать у Заказчика информацию, необходимую для выполнения Контракта;</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lastRenderedPageBreak/>
        <w:t>Требовать возмещения убытков, причиненных Подрядчику по вине Заказчика в ходе исполнения Контракта.</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Подрядчик обязан:</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3F3E61" w:rsidRPr="003F3E61" w:rsidRDefault="003F3E61" w:rsidP="00534D5E">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w:t>
      </w:r>
      <w:r w:rsidR="008753C8">
        <w:rPr>
          <w:rFonts w:ascii="Times New Roman" w:hAnsi="Times New Roman" w:cs="Times New Roman"/>
          <w:sz w:val="24"/>
          <w:szCs w:val="24"/>
        </w:rPr>
        <w:t>тступления от условий Контракта.</w:t>
      </w:r>
    </w:p>
    <w:p w:rsidR="00C951B6" w:rsidRDefault="00C951B6" w:rsidP="008753C8">
      <w:pPr>
        <w:pStyle w:val="a7"/>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О</w:t>
      </w:r>
      <w:r w:rsidRPr="00C951B6">
        <w:rPr>
          <w:rFonts w:ascii="Times New Roman" w:hAnsi="Times New Roman" w:cs="Times New Roman"/>
          <w:bCs/>
          <w:sz w:val="24"/>
          <w:szCs w:val="24"/>
        </w:rPr>
        <w:t>беспечить своевременное устранение недостатков выявленных в течение гарантийного срока. Исправлять дефекты, выявленные в течение гарантийного срока, за свой счет.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3F3E61" w:rsidRPr="003F3E61" w:rsidRDefault="003F3E61" w:rsidP="008753C8">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3F3E61" w:rsidRPr="003F3E61" w:rsidRDefault="003F3E61" w:rsidP="008753C8">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3F3E61" w:rsidRPr="003F3E61" w:rsidRDefault="003F3E61" w:rsidP="008753C8">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3F3E61" w:rsidRPr="003F3E61" w:rsidRDefault="003F3E61" w:rsidP="008753C8">
      <w:pPr>
        <w:numPr>
          <w:ilvl w:val="2"/>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Предоставлять по запросам Заказчика иную информацию о ходе исполнения Контракта;</w:t>
      </w:r>
    </w:p>
    <w:p w:rsidR="003F3E61" w:rsidRPr="003F3E61" w:rsidRDefault="003F3E61" w:rsidP="008753C8">
      <w:pPr>
        <w:widowControl w:val="0"/>
        <w:numPr>
          <w:ilvl w:val="2"/>
          <w:numId w:val="2"/>
        </w:numPr>
        <w:spacing w:after="0" w:line="240" w:lineRule="auto"/>
        <w:ind w:left="0" w:firstLine="0"/>
        <w:contextualSpacing/>
        <w:jc w:val="both"/>
        <w:rPr>
          <w:rFonts w:ascii="Times New Roman" w:hAnsi="Times New Roman" w:cs="Times New Roman"/>
          <w:sz w:val="24"/>
          <w:szCs w:val="24"/>
          <w:lang w:eastAsia="ar-SA"/>
        </w:rPr>
      </w:pPr>
      <w:r w:rsidRPr="003F3E61">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3F3E61" w:rsidRPr="003F3E61" w:rsidRDefault="003F3E61" w:rsidP="008753C8">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3F3E61" w:rsidRPr="003F3E61" w:rsidRDefault="003F3E61" w:rsidP="008753C8">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F3E61" w:rsidRPr="003F3E61" w:rsidRDefault="003F3E61" w:rsidP="008753C8">
      <w:pPr>
        <w:numPr>
          <w:ilvl w:val="2"/>
          <w:numId w:val="2"/>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F3E61">
        <w:rPr>
          <w:rFonts w:ascii="Times New Roman" w:hAnsi="Times New Roman" w:cs="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3F3E61" w:rsidRPr="003F3E61" w:rsidRDefault="003F3E61" w:rsidP="008753C8">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Выполнять иные обязанности, предусмотренные настоящим Контрактом.</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p>
    <w:p w:rsidR="004B6942" w:rsidRPr="008753C8" w:rsidRDefault="003F3E61" w:rsidP="004B6942">
      <w:pPr>
        <w:keepNext/>
        <w:numPr>
          <w:ilvl w:val="0"/>
          <w:numId w:val="2"/>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8753C8">
        <w:rPr>
          <w:rFonts w:ascii="Times New Roman" w:hAnsi="Times New Roman" w:cs="Times New Roman"/>
          <w:b/>
          <w:sz w:val="24"/>
          <w:szCs w:val="24"/>
        </w:rPr>
        <w:t>Сроки выполнения работ по Контракту</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i/>
          <w:iCs/>
          <w:sz w:val="24"/>
          <w:szCs w:val="24"/>
        </w:rPr>
      </w:pPr>
      <w:r w:rsidRPr="003F3E61">
        <w:rPr>
          <w:rFonts w:ascii="Times New Roman" w:hAnsi="Times New Roman" w:cs="Times New Roman"/>
          <w:sz w:val="24"/>
          <w:szCs w:val="24"/>
        </w:rPr>
        <w:t>Подрядчик  выполняет работы по Контракту  в течение тридцати календарных дней с даты заключения контракта</w:t>
      </w:r>
      <w:r w:rsidRPr="003F3E61">
        <w:rPr>
          <w:rFonts w:ascii="Times New Roman" w:hAnsi="Times New Roman" w:cs="Times New Roman"/>
          <w:iCs/>
          <w:sz w:val="24"/>
          <w:szCs w:val="24"/>
        </w:rPr>
        <w:t>.</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3F3E61" w:rsidRPr="00534D5E"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534D5E" w:rsidRPr="003F3E61" w:rsidRDefault="00534D5E" w:rsidP="00534D5E">
      <w:pPr>
        <w:spacing w:after="0" w:line="240" w:lineRule="auto"/>
        <w:contextualSpacing/>
        <w:jc w:val="both"/>
        <w:rPr>
          <w:rFonts w:ascii="Times New Roman" w:hAnsi="Times New Roman" w:cs="Times New Roman"/>
          <w:sz w:val="24"/>
          <w:szCs w:val="24"/>
        </w:rPr>
      </w:pPr>
    </w:p>
    <w:p w:rsidR="004B6942" w:rsidRPr="008753C8" w:rsidRDefault="003F3E61" w:rsidP="004B6942">
      <w:pPr>
        <w:numPr>
          <w:ilvl w:val="0"/>
          <w:numId w:val="2"/>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8753C8">
        <w:rPr>
          <w:rFonts w:ascii="Times New Roman" w:hAnsi="Times New Roman" w:cs="Times New Roman"/>
          <w:b/>
          <w:sz w:val="24"/>
          <w:szCs w:val="24"/>
        </w:rPr>
        <w:t>Порядок сдачи и приемки работ</w:t>
      </w:r>
    </w:p>
    <w:p w:rsidR="003F3E61" w:rsidRPr="008753C8" w:rsidRDefault="003F3E61" w:rsidP="00534D5E">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8753C8">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8753C8">
        <w:rPr>
          <w:rFonts w:ascii="Times New Roman" w:hAnsi="Times New Roman" w:cs="Times New Roman"/>
          <w:sz w:val="24"/>
          <w:szCs w:val="24"/>
        </w:rPr>
        <w:t xml:space="preserve">весь предусмотренный Контрактом объем </w:t>
      </w:r>
      <w:r w:rsidRPr="008753C8">
        <w:rPr>
          <w:rFonts w:ascii="Times New Roman" w:hAnsi="Times New Roman" w:cs="Times New Roman"/>
          <w:color w:val="000000"/>
          <w:sz w:val="24"/>
          <w:szCs w:val="24"/>
        </w:rPr>
        <w:t xml:space="preserve">работ. </w:t>
      </w:r>
    </w:p>
    <w:p w:rsidR="003F3E61" w:rsidRPr="008753C8" w:rsidRDefault="003F3E61" w:rsidP="00534D5E">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8753C8">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w:t>
      </w:r>
      <w:r w:rsidRPr="008753C8">
        <w:rPr>
          <w:rFonts w:ascii="Times New Roman" w:hAnsi="Times New Roman" w:cs="Times New Roman"/>
          <w:sz w:val="24"/>
          <w:szCs w:val="24"/>
        </w:rPr>
        <w:lastRenderedPageBreak/>
        <w:t xml:space="preserve">выполненных работ с приложением к нему комплекта документации, предусмотренной настоящим Контрактом.     </w:t>
      </w:r>
    </w:p>
    <w:p w:rsidR="003F3E61" w:rsidRPr="003F3E61" w:rsidRDefault="003F3E61" w:rsidP="00534D5E">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3F3E61" w:rsidRPr="003F3E61" w:rsidRDefault="003F3E61" w:rsidP="00534D5E">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3F3E61">
        <w:rPr>
          <w:rFonts w:ascii="Times New Roman" w:hAnsi="Times New Roman" w:cs="Times New Roman"/>
          <w:iCs/>
          <w:sz w:val="24"/>
          <w:szCs w:val="24"/>
        </w:rPr>
        <w:t>осуществляется)</w:t>
      </w:r>
      <w:r w:rsidRPr="003F3E61">
        <w:rPr>
          <w:rFonts w:ascii="Times New Roman" w:hAnsi="Times New Roman" w:cs="Times New Roman"/>
          <w:sz w:val="24"/>
          <w:szCs w:val="24"/>
        </w:rPr>
        <w:t xml:space="preserve"> с привлечением экспертов, экспертных организаций.</w:t>
      </w:r>
    </w:p>
    <w:p w:rsidR="003F3E61" w:rsidRPr="003F3E61" w:rsidRDefault="003F3E61" w:rsidP="00534D5E">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3F3E61" w:rsidRPr="003F3E61" w:rsidRDefault="003F3E61" w:rsidP="00534D5E">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3F3E61">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3F3E61" w:rsidRPr="003F3E61" w:rsidRDefault="003F3E61" w:rsidP="00534D5E">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3F3E61">
        <w:rPr>
          <w:rFonts w:ascii="Times New Roman" w:hAnsi="Times New Roman" w:cs="Times New Roman"/>
          <w:sz w:val="24"/>
          <w:szCs w:val="24"/>
        </w:rPr>
        <w:t xml:space="preserve">Стороны подписывают акт сдачи-приемки работ после выполнения всех работ. </w:t>
      </w:r>
    </w:p>
    <w:p w:rsidR="003F3E61" w:rsidRPr="003F3E61" w:rsidRDefault="003F3E61" w:rsidP="00534D5E">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3F3E61">
        <w:rPr>
          <w:rFonts w:ascii="Times New Roman" w:hAnsi="Times New Roman" w:cs="Times New Roman"/>
          <w:iCs/>
          <w:sz w:val="24"/>
          <w:szCs w:val="24"/>
        </w:rPr>
        <w:t>сдачи-приемки работ</w:t>
      </w:r>
      <w:r w:rsidRPr="003F3E61">
        <w:rPr>
          <w:rFonts w:ascii="Times New Roman" w:hAnsi="Times New Roman" w:cs="Times New Roman"/>
          <w:i/>
          <w:iCs/>
          <w:sz w:val="24"/>
          <w:szCs w:val="24"/>
        </w:rPr>
        <w:t xml:space="preserve"> </w:t>
      </w:r>
      <w:r w:rsidRPr="003F3E61">
        <w:rPr>
          <w:rFonts w:ascii="Times New Roman" w:hAnsi="Times New Roman" w:cs="Times New Roman"/>
          <w:kern w:val="16"/>
          <w:sz w:val="24"/>
          <w:szCs w:val="24"/>
        </w:rPr>
        <w:t xml:space="preserve">и направляет </w:t>
      </w:r>
      <w:r w:rsidRPr="003F3E61">
        <w:rPr>
          <w:rFonts w:ascii="Times New Roman" w:hAnsi="Times New Roman" w:cs="Times New Roman"/>
          <w:sz w:val="24"/>
          <w:szCs w:val="24"/>
        </w:rPr>
        <w:t>Подрядчику</w:t>
      </w:r>
      <w:r w:rsidRPr="003F3E61">
        <w:rPr>
          <w:rFonts w:ascii="Times New Roman" w:hAnsi="Times New Roman" w:cs="Times New Roman"/>
          <w:kern w:val="16"/>
          <w:sz w:val="24"/>
          <w:szCs w:val="24"/>
        </w:rPr>
        <w:t xml:space="preserve">  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Pr="003F3E61">
        <w:rPr>
          <w:rFonts w:ascii="Times New Roman" w:hAnsi="Times New Roman" w:cs="Times New Roman"/>
          <w:sz w:val="24"/>
          <w:szCs w:val="24"/>
        </w:rPr>
        <w:t>Подрядчико</w:t>
      </w:r>
      <w:r w:rsidRPr="003F3E61">
        <w:rPr>
          <w:rFonts w:ascii="Times New Roman" w:hAnsi="Times New Roman" w:cs="Times New Roman"/>
          <w:kern w:val="16"/>
          <w:sz w:val="24"/>
          <w:szCs w:val="24"/>
        </w:rPr>
        <w:t>м всех недостатков.</w:t>
      </w:r>
    </w:p>
    <w:p w:rsidR="003F3E61" w:rsidRPr="003F3E61" w:rsidRDefault="003F3E61" w:rsidP="00534D5E">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3F3E61">
        <w:rPr>
          <w:rFonts w:ascii="Times New Roman" w:hAnsi="Times New Roman" w:cs="Times New Roman"/>
          <w:kern w:val="16"/>
          <w:sz w:val="24"/>
          <w:szCs w:val="24"/>
        </w:rPr>
        <w:t xml:space="preserve">В случае если </w:t>
      </w:r>
      <w:r w:rsidRPr="003F3E61">
        <w:rPr>
          <w:rFonts w:ascii="Times New Roman" w:hAnsi="Times New Roman" w:cs="Times New Roman"/>
          <w:sz w:val="24"/>
          <w:szCs w:val="24"/>
        </w:rPr>
        <w:t>Подрядчик</w:t>
      </w:r>
      <w:r w:rsidRPr="003F3E61">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3F3E61">
        <w:rPr>
          <w:rFonts w:ascii="Times New Roman" w:hAnsi="Times New Roman" w:cs="Times New Roman"/>
          <w:sz w:val="24"/>
          <w:szCs w:val="24"/>
        </w:rPr>
        <w:t>Подрядчик</w:t>
      </w:r>
      <w:r w:rsidRPr="003F3E61">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3F3E61">
        <w:rPr>
          <w:rFonts w:ascii="Times New Roman" w:hAnsi="Times New Roman" w:cs="Times New Roman"/>
          <w:sz w:val="24"/>
          <w:szCs w:val="24"/>
        </w:rPr>
        <w:t>Подрядчико</w:t>
      </w:r>
      <w:r w:rsidRPr="003F3E61">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3F3E61">
        <w:rPr>
          <w:rFonts w:ascii="Times New Roman" w:hAnsi="Times New Roman" w:cs="Times New Roman"/>
          <w:sz w:val="24"/>
          <w:szCs w:val="24"/>
        </w:rPr>
        <w:t>Подрядчико</w:t>
      </w:r>
      <w:r w:rsidRPr="003F3E61">
        <w:rPr>
          <w:rFonts w:ascii="Times New Roman" w:hAnsi="Times New Roman" w:cs="Times New Roman"/>
          <w:kern w:val="16"/>
          <w:sz w:val="24"/>
          <w:szCs w:val="24"/>
        </w:rPr>
        <w:t xml:space="preserve">м. </w:t>
      </w:r>
    </w:p>
    <w:p w:rsidR="003F3E61" w:rsidRPr="003F3E61" w:rsidRDefault="003F3E61" w:rsidP="00534D5E">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3F3E61">
        <w:rPr>
          <w:rFonts w:ascii="Times New Roman" w:hAnsi="Times New Roman" w:cs="Times New Roman"/>
          <w:sz w:val="24"/>
          <w:szCs w:val="24"/>
        </w:rPr>
        <w:t>Подрядчика</w:t>
      </w:r>
      <w:r w:rsidRPr="003F3E61">
        <w:rPr>
          <w:rFonts w:ascii="Times New Roman" w:hAnsi="Times New Roman" w:cs="Times New Roman"/>
          <w:kern w:val="16"/>
          <w:sz w:val="24"/>
          <w:szCs w:val="24"/>
        </w:rPr>
        <w:t xml:space="preserve"> не позднее трех рабочих дней с даты обнаружения указанных нарушений. </w:t>
      </w:r>
    </w:p>
    <w:p w:rsidR="003F3E61" w:rsidRPr="003F3E61" w:rsidRDefault="003F3E61" w:rsidP="00534D5E">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3F3E61">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3F3E61">
        <w:rPr>
          <w:rFonts w:ascii="Times New Roman" w:hAnsi="Times New Roman" w:cs="Times New Roman"/>
          <w:sz w:val="24"/>
          <w:szCs w:val="24"/>
        </w:rPr>
        <w:t>Подрядчико</w:t>
      </w:r>
      <w:r w:rsidRPr="003F3E61">
        <w:rPr>
          <w:rFonts w:ascii="Times New Roman" w:hAnsi="Times New Roman" w:cs="Times New Roman"/>
          <w:sz w:val="24"/>
          <w:szCs w:val="24"/>
          <w:lang w:eastAsia="en-US"/>
        </w:rPr>
        <w:t xml:space="preserve">м, обязан уведомить об этом </w:t>
      </w:r>
      <w:r w:rsidRPr="003F3E61">
        <w:rPr>
          <w:rFonts w:ascii="Times New Roman" w:hAnsi="Times New Roman" w:cs="Times New Roman"/>
          <w:sz w:val="24"/>
          <w:szCs w:val="24"/>
        </w:rPr>
        <w:t>Подрядчика</w:t>
      </w:r>
      <w:r w:rsidRPr="003F3E61">
        <w:rPr>
          <w:rFonts w:ascii="Times New Roman" w:hAnsi="Times New Roman" w:cs="Times New Roman"/>
          <w:sz w:val="24"/>
          <w:szCs w:val="24"/>
          <w:lang w:eastAsia="en-US"/>
        </w:rPr>
        <w:t xml:space="preserve"> в течение 3 рабочих дней после их обнаружения. </w:t>
      </w:r>
    </w:p>
    <w:p w:rsidR="003F3E61" w:rsidRPr="003F3E61" w:rsidRDefault="003F3E61" w:rsidP="00534D5E">
      <w:pPr>
        <w:shd w:val="clear" w:color="auto" w:fill="FFFFFF"/>
        <w:tabs>
          <w:tab w:val="left" w:pos="700"/>
        </w:tabs>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kern w:val="16"/>
          <w:sz w:val="24"/>
          <w:szCs w:val="24"/>
        </w:rPr>
        <w:t xml:space="preserve">Уведомление о невыполнении или ненадлежащем выполнении </w:t>
      </w:r>
      <w:r w:rsidRPr="003F3E61">
        <w:rPr>
          <w:rFonts w:ascii="Times New Roman" w:hAnsi="Times New Roman" w:cs="Times New Roman"/>
          <w:sz w:val="24"/>
          <w:szCs w:val="24"/>
        </w:rPr>
        <w:t>Подрядчико</w:t>
      </w:r>
      <w:r w:rsidRPr="003F3E61">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3F3E61">
        <w:rPr>
          <w:rFonts w:ascii="Times New Roman" w:hAnsi="Times New Roman" w:cs="Times New Roman"/>
          <w:sz w:val="24"/>
          <w:szCs w:val="24"/>
        </w:rPr>
        <w:t>Подрядчику</w:t>
      </w:r>
      <w:r w:rsidRPr="003F3E61">
        <w:rPr>
          <w:rFonts w:ascii="Times New Roman" w:hAnsi="Times New Roman" w:cs="Times New Roman"/>
          <w:kern w:val="16"/>
          <w:sz w:val="24"/>
          <w:szCs w:val="24"/>
        </w:rPr>
        <w:t xml:space="preserve">  по почте заказным письмом с уведомлением либо нарочным способом.</w:t>
      </w:r>
    </w:p>
    <w:p w:rsidR="003F3E61" w:rsidRPr="00534D5E" w:rsidRDefault="003F3E61" w:rsidP="00534D5E">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3F3E61">
        <w:rPr>
          <w:rFonts w:ascii="Times New Roman" w:hAnsi="Times New Roman" w:cs="Times New Roman"/>
          <w:sz w:val="24"/>
          <w:szCs w:val="24"/>
        </w:rPr>
        <w:t>Подрядчик</w:t>
      </w:r>
      <w:r w:rsidRPr="003F3E61">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3F3E61">
        <w:rPr>
          <w:rFonts w:ascii="Times New Roman" w:hAnsi="Times New Roman" w:cs="Times New Roman"/>
          <w:sz w:val="24"/>
          <w:szCs w:val="24"/>
        </w:rPr>
        <w:t>Подрядчик</w:t>
      </w:r>
      <w:r w:rsidRPr="003F3E61">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3F3E61">
        <w:rPr>
          <w:rFonts w:ascii="Times New Roman" w:hAnsi="Times New Roman" w:cs="Times New Roman"/>
          <w:sz w:val="24"/>
          <w:szCs w:val="24"/>
        </w:rPr>
        <w:t>Подрядчику</w:t>
      </w:r>
      <w:r w:rsidRPr="003F3E61">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3F3E61">
        <w:rPr>
          <w:rFonts w:ascii="Times New Roman" w:hAnsi="Times New Roman" w:cs="Times New Roman"/>
          <w:sz w:val="24"/>
          <w:szCs w:val="24"/>
        </w:rPr>
        <w:t>Подрядчику</w:t>
      </w:r>
      <w:r w:rsidRPr="003F3E61">
        <w:rPr>
          <w:rFonts w:ascii="Times New Roman" w:hAnsi="Times New Roman" w:cs="Times New Roman"/>
          <w:kern w:val="16"/>
          <w:sz w:val="24"/>
          <w:szCs w:val="24"/>
        </w:rPr>
        <w:t xml:space="preserve">   требование о расторжении Контракта по соглашению сторон </w:t>
      </w:r>
      <w:r w:rsidRPr="003F3E61">
        <w:rPr>
          <w:rFonts w:ascii="Times New Roman" w:hAnsi="Times New Roman" w:cs="Times New Roman"/>
          <w:iCs/>
          <w:kern w:val="16"/>
          <w:sz w:val="24"/>
          <w:szCs w:val="24"/>
        </w:rPr>
        <w:t xml:space="preserve">(принять решение </w:t>
      </w:r>
      <w:r w:rsidRPr="003F3E61">
        <w:rPr>
          <w:rFonts w:ascii="Times New Roman" w:hAnsi="Times New Roman" w:cs="Times New Roman"/>
          <w:iCs/>
          <w:sz w:val="24"/>
          <w:szCs w:val="24"/>
        </w:rPr>
        <w:t>об одностороннем отказе от исполнения Контракта)</w:t>
      </w:r>
      <w:r w:rsidRPr="003F3E61">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534D5E" w:rsidRPr="003F3E61" w:rsidRDefault="00534D5E" w:rsidP="00534D5E">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3F3E61" w:rsidRDefault="003F3E61" w:rsidP="00534D5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F3E61">
        <w:rPr>
          <w:rFonts w:ascii="Times New Roman" w:hAnsi="Times New Roman" w:cs="Times New Roman"/>
          <w:b/>
          <w:sz w:val="24"/>
          <w:szCs w:val="24"/>
        </w:rPr>
        <w:t>Обеспечение исполнения Контракта</w:t>
      </w:r>
    </w:p>
    <w:p w:rsidR="002675C9" w:rsidRPr="003F3E61" w:rsidRDefault="002675C9" w:rsidP="002675C9">
      <w:pPr>
        <w:tabs>
          <w:tab w:val="left" w:pos="426"/>
        </w:tabs>
        <w:spacing w:after="0" w:line="240" w:lineRule="auto"/>
        <w:contextualSpacing/>
        <w:rPr>
          <w:rFonts w:ascii="Times New Roman" w:hAnsi="Times New Roman" w:cs="Times New Roman"/>
          <w:b/>
          <w:sz w:val="24"/>
          <w:szCs w:val="24"/>
        </w:rPr>
      </w:pP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3F3E61" w:rsidRPr="003F3E61" w:rsidRDefault="003F3E61" w:rsidP="00B7165C">
      <w:pPr>
        <w:pStyle w:val="Style27"/>
        <w:widowControl/>
        <w:tabs>
          <w:tab w:val="left" w:pos="1085"/>
          <w:tab w:val="left" w:leader="underscore" w:pos="8448"/>
        </w:tabs>
        <w:spacing w:line="240" w:lineRule="auto"/>
        <w:ind w:firstLine="0"/>
        <w:contextualSpacing/>
        <w:rPr>
          <w:kern w:val="16"/>
        </w:rPr>
      </w:pPr>
      <w:r w:rsidRPr="003F3E61">
        <w:rPr>
          <w:kern w:val="16"/>
        </w:rPr>
        <w:t xml:space="preserve">Обеспечение исполнения Контракта предоставляется Заказчику до заключения Контракта. </w:t>
      </w:r>
      <w:r w:rsidRPr="003F3E61">
        <w:t xml:space="preserve">Размер обеспечения исполнения Контракта составляет </w:t>
      </w:r>
      <w:r w:rsidRPr="003F3E61">
        <w:rPr>
          <w:rStyle w:val="FontStyle51"/>
          <w:b/>
          <w:sz w:val="24"/>
          <w:szCs w:val="24"/>
        </w:rPr>
        <w:t xml:space="preserve">35 999  (тридцать пять тысяч девятьсот </w:t>
      </w:r>
      <w:r w:rsidRPr="003F3E61">
        <w:rPr>
          <w:rStyle w:val="FontStyle51"/>
          <w:b/>
          <w:sz w:val="24"/>
          <w:szCs w:val="24"/>
        </w:rPr>
        <w:lastRenderedPageBreak/>
        <w:t>девя</w:t>
      </w:r>
      <w:r>
        <w:rPr>
          <w:rStyle w:val="FontStyle51"/>
          <w:b/>
          <w:sz w:val="24"/>
          <w:szCs w:val="24"/>
        </w:rPr>
        <w:t xml:space="preserve">носто девять рублей)  91 копеек </w:t>
      </w:r>
      <w:r w:rsidRPr="003F3E61">
        <w:rPr>
          <w:kern w:val="16"/>
        </w:rPr>
        <w:t xml:space="preserve"> (10% процентов начальной (максимальной) цены контракта).</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3F3E61">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3F3E61">
          <w:rPr>
            <w:rFonts w:ascii="Times New Roman" w:hAnsi="Times New Roman" w:cs="Times New Roman"/>
            <w:sz w:val="24"/>
            <w:szCs w:val="24"/>
          </w:rPr>
          <w:t>ч.3</w:t>
        </w:r>
      </w:hyperlink>
      <w:r w:rsidRPr="003F3E61">
        <w:rPr>
          <w:rFonts w:ascii="Times New Roman" w:hAnsi="Times New Roman" w:cs="Times New Roman"/>
          <w:sz w:val="24"/>
          <w:szCs w:val="24"/>
        </w:rPr>
        <w:t xml:space="preserve"> ст.37 Федерального закона, либо размер обеспечения исполнения Контракта составит </w:t>
      </w:r>
      <w:r w:rsidR="00C951B6" w:rsidRPr="00C951B6">
        <w:rPr>
          <w:rFonts w:ascii="Times New Roman" w:hAnsi="Times New Roman" w:cs="Times New Roman"/>
          <w:b/>
          <w:sz w:val="24"/>
          <w:szCs w:val="24"/>
        </w:rPr>
        <w:t>53 999</w:t>
      </w:r>
      <w:r w:rsidRPr="00C951B6">
        <w:rPr>
          <w:rFonts w:ascii="Times New Roman" w:hAnsi="Times New Roman" w:cs="Times New Roman"/>
          <w:b/>
          <w:kern w:val="16"/>
          <w:sz w:val="24"/>
          <w:szCs w:val="24"/>
        </w:rPr>
        <w:t xml:space="preserve">  (</w:t>
      </w:r>
      <w:r w:rsidR="00C951B6" w:rsidRPr="00C951B6">
        <w:rPr>
          <w:rFonts w:ascii="Times New Roman" w:hAnsi="Times New Roman" w:cs="Times New Roman"/>
          <w:b/>
          <w:kern w:val="16"/>
          <w:sz w:val="24"/>
          <w:szCs w:val="24"/>
        </w:rPr>
        <w:t>пятьдесят три тысячи девятьсот девяносто девять рублей</w:t>
      </w:r>
      <w:r w:rsidRPr="00C951B6">
        <w:rPr>
          <w:rFonts w:ascii="Times New Roman" w:hAnsi="Times New Roman" w:cs="Times New Roman"/>
          <w:b/>
          <w:kern w:val="16"/>
          <w:sz w:val="24"/>
          <w:szCs w:val="24"/>
        </w:rPr>
        <w:t>)</w:t>
      </w:r>
      <w:r w:rsidR="00C951B6" w:rsidRPr="00C951B6">
        <w:rPr>
          <w:rFonts w:ascii="Times New Roman" w:hAnsi="Times New Roman" w:cs="Times New Roman"/>
          <w:b/>
          <w:kern w:val="16"/>
          <w:sz w:val="24"/>
          <w:szCs w:val="24"/>
        </w:rPr>
        <w:t xml:space="preserve"> 86</w:t>
      </w:r>
      <w:r w:rsidR="00C951B6">
        <w:rPr>
          <w:rFonts w:ascii="Times New Roman" w:hAnsi="Times New Roman" w:cs="Times New Roman"/>
          <w:b/>
          <w:kern w:val="16"/>
          <w:sz w:val="24"/>
          <w:szCs w:val="24"/>
        </w:rPr>
        <w:t xml:space="preserve"> </w:t>
      </w:r>
      <w:r w:rsidR="00C951B6" w:rsidRPr="00C951B6">
        <w:rPr>
          <w:rFonts w:ascii="Times New Roman" w:hAnsi="Times New Roman" w:cs="Times New Roman"/>
          <w:b/>
          <w:kern w:val="16"/>
          <w:sz w:val="24"/>
          <w:szCs w:val="24"/>
        </w:rPr>
        <w:t>копеек</w:t>
      </w:r>
      <w:r w:rsidRPr="00C951B6">
        <w:rPr>
          <w:rFonts w:ascii="Times New Roman" w:hAnsi="Times New Roman" w:cs="Times New Roman"/>
          <w:b/>
          <w:kern w:val="16"/>
          <w:sz w:val="24"/>
          <w:szCs w:val="24"/>
        </w:rPr>
        <w:t>.</w:t>
      </w:r>
      <w:r w:rsidRPr="003F3E61">
        <w:rPr>
          <w:rFonts w:ascii="Times New Roman" w:hAnsi="Times New Roman" w:cs="Times New Roman"/>
          <w:kern w:val="16"/>
          <w:sz w:val="24"/>
          <w:szCs w:val="24"/>
        </w:rPr>
        <w:t xml:space="preserve"> </w:t>
      </w:r>
      <w:r w:rsidRPr="003F3E61">
        <w:rPr>
          <w:rFonts w:ascii="Times New Roman" w:hAnsi="Times New Roman" w:cs="Times New Roman"/>
          <w:sz w:val="24"/>
          <w:szCs w:val="24"/>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3F3E61" w:rsidRPr="003F3E61" w:rsidRDefault="003F3E61" w:rsidP="00534D5E">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3F3E61">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3F3E61">
        <w:rPr>
          <w:rFonts w:ascii="Times New Roman" w:hAnsi="Times New Roman" w:cs="Times New Roman"/>
          <w:sz w:val="24"/>
          <w:szCs w:val="24"/>
        </w:rPr>
        <w:t>Подрядчиком</w:t>
      </w:r>
      <w:r w:rsidRPr="003F3E61">
        <w:rPr>
          <w:rFonts w:ascii="Times New Roman" w:hAnsi="Times New Roman" w:cs="Times New Roman"/>
          <w:kern w:val="16"/>
          <w:sz w:val="24"/>
          <w:szCs w:val="24"/>
        </w:rPr>
        <w:t xml:space="preserve">  своих обязательств по контракту, </w:t>
      </w:r>
      <w:r w:rsidRPr="003F3E61">
        <w:rPr>
          <w:rFonts w:ascii="Times New Roman" w:hAnsi="Times New Roman" w:cs="Times New Roman"/>
          <w:sz w:val="24"/>
          <w:szCs w:val="24"/>
        </w:rPr>
        <w:t>Подрядчик</w:t>
      </w:r>
      <w:r w:rsidRPr="003F3E61">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3F3E61" w:rsidRPr="003F3E61" w:rsidRDefault="003F3E61" w:rsidP="00534D5E">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3F3E61">
        <w:rPr>
          <w:rFonts w:ascii="Times New Roman" w:hAnsi="Times New Roman" w:cs="Times New Roman"/>
          <w:kern w:val="16"/>
          <w:sz w:val="24"/>
          <w:szCs w:val="24"/>
        </w:rPr>
        <w:t xml:space="preserve">По Контракту должны быть обеспечены обязательства </w:t>
      </w:r>
      <w:r w:rsidRPr="003F3E61">
        <w:rPr>
          <w:rFonts w:ascii="Times New Roman" w:hAnsi="Times New Roman" w:cs="Times New Roman"/>
          <w:sz w:val="24"/>
          <w:szCs w:val="24"/>
        </w:rPr>
        <w:t xml:space="preserve">Подрядчика </w:t>
      </w:r>
      <w:r w:rsidRPr="003F3E61">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3F3E61">
        <w:rPr>
          <w:rFonts w:ascii="Times New Roman" w:hAnsi="Times New Roman" w:cs="Times New Roman"/>
          <w:sz w:val="24"/>
          <w:szCs w:val="24"/>
        </w:rPr>
        <w:t>Подрядчика</w:t>
      </w:r>
      <w:r w:rsidRPr="003F3E61">
        <w:rPr>
          <w:rFonts w:ascii="Times New Roman" w:hAnsi="Times New Roman" w:cs="Times New Roman"/>
          <w:kern w:val="16"/>
          <w:sz w:val="24"/>
          <w:szCs w:val="24"/>
        </w:rPr>
        <w:t xml:space="preserve"> перед Заказчиком.</w:t>
      </w:r>
    </w:p>
    <w:p w:rsidR="003F3E61" w:rsidRPr="003F3E61" w:rsidRDefault="003F3E61" w:rsidP="00534D5E">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3F3E61">
        <w:rPr>
          <w:rFonts w:ascii="Times New Roman" w:hAnsi="Times New Roman" w:cs="Times New Roman"/>
          <w:sz w:val="24"/>
          <w:szCs w:val="24"/>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F3E61">
        <w:rPr>
          <w:rFonts w:ascii="Times New Roman" w:hAnsi="Times New Roman" w:cs="Times New Roman"/>
          <w:b/>
          <w:sz w:val="24"/>
          <w:szCs w:val="24"/>
        </w:rPr>
        <w:t xml:space="preserve"> </w:t>
      </w:r>
      <w:r w:rsidRPr="003F3E61">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3F3E61" w:rsidRPr="003F3E61" w:rsidRDefault="003F3E61" w:rsidP="00534D5E">
      <w:pPr>
        <w:numPr>
          <w:ilvl w:val="1"/>
          <w:numId w:val="2"/>
        </w:numPr>
        <w:tabs>
          <w:tab w:val="left" w:pos="709"/>
        </w:tabs>
        <w:spacing w:after="0" w:line="240" w:lineRule="auto"/>
        <w:ind w:left="0" w:firstLine="0"/>
        <w:contextualSpacing/>
        <w:jc w:val="both"/>
        <w:rPr>
          <w:rFonts w:ascii="Times New Roman" w:hAnsi="Times New Roman" w:cs="Times New Roman"/>
          <w:kern w:val="16"/>
          <w:sz w:val="24"/>
          <w:szCs w:val="24"/>
        </w:rPr>
      </w:pPr>
      <w:r w:rsidRPr="003F3E61">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3F3E61" w:rsidRPr="003F3E61" w:rsidRDefault="003F3E61" w:rsidP="00534D5E">
      <w:pPr>
        <w:numPr>
          <w:ilvl w:val="2"/>
          <w:numId w:val="2"/>
        </w:numPr>
        <w:tabs>
          <w:tab w:val="left" w:pos="1418"/>
        </w:tabs>
        <w:spacing w:after="0" w:line="240" w:lineRule="auto"/>
        <w:ind w:left="0" w:firstLine="0"/>
        <w:contextualSpacing/>
        <w:jc w:val="both"/>
        <w:rPr>
          <w:rFonts w:ascii="Times New Roman" w:hAnsi="Times New Roman" w:cs="Times New Roman"/>
          <w:kern w:val="16"/>
          <w:sz w:val="24"/>
          <w:szCs w:val="24"/>
        </w:rPr>
      </w:pPr>
      <w:r w:rsidRPr="003F3E61">
        <w:rPr>
          <w:rFonts w:ascii="Times New Roman" w:hAnsi="Times New Roman" w:cs="Times New Roman"/>
          <w:kern w:val="16"/>
          <w:sz w:val="24"/>
          <w:szCs w:val="24"/>
        </w:rPr>
        <w:t>Банковская гарантия должна быть безотзывной;</w:t>
      </w:r>
    </w:p>
    <w:p w:rsidR="003F3E61" w:rsidRPr="003F3E61" w:rsidRDefault="003F3E61" w:rsidP="00534D5E">
      <w:pPr>
        <w:numPr>
          <w:ilvl w:val="2"/>
          <w:numId w:val="2"/>
        </w:numPr>
        <w:tabs>
          <w:tab w:val="left" w:pos="1418"/>
        </w:tabs>
        <w:spacing w:after="0" w:line="240" w:lineRule="auto"/>
        <w:ind w:left="0" w:firstLine="0"/>
        <w:contextualSpacing/>
        <w:jc w:val="both"/>
        <w:rPr>
          <w:rFonts w:ascii="Times New Roman" w:hAnsi="Times New Roman" w:cs="Times New Roman"/>
          <w:kern w:val="16"/>
          <w:sz w:val="24"/>
          <w:szCs w:val="24"/>
        </w:rPr>
      </w:pPr>
      <w:r w:rsidRPr="003F3E61">
        <w:rPr>
          <w:rFonts w:ascii="Times New Roman" w:hAnsi="Times New Roman" w:cs="Times New Roman"/>
          <w:kern w:val="16"/>
          <w:sz w:val="24"/>
          <w:szCs w:val="24"/>
        </w:rPr>
        <w:t>В банковской гарантии в обязательном порядке должны быть указаны:</w:t>
      </w:r>
    </w:p>
    <w:p w:rsidR="003F3E61" w:rsidRPr="003F3E61" w:rsidRDefault="003F3E61" w:rsidP="00534D5E">
      <w:pPr>
        <w:numPr>
          <w:ilvl w:val="3"/>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F3E61" w:rsidRPr="003F3E61" w:rsidRDefault="003F3E61" w:rsidP="00534D5E">
      <w:pPr>
        <w:numPr>
          <w:ilvl w:val="3"/>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3F3E61" w:rsidRPr="003F3E61" w:rsidRDefault="003F3E61" w:rsidP="00534D5E">
      <w:pPr>
        <w:numPr>
          <w:ilvl w:val="3"/>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3F3E61" w:rsidRPr="003F3E61" w:rsidRDefault="003F3E61" w:rsidP="00534D5E">
      <w:pPr>
        <w:numPr>
          <w:ilvl w:val="3"/>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F3E61" w:rsidRPr="003F3E61" w:rsidRDefault="003F3E61" w:rsidP="00534D5E">
      <w:pPr>
        <w:numPr>
          <w:ilvl w:val="3"/>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F3E61" w:rsidRPr="003F3E61" w:rsidRDefault="003F3E61" w:rsidP="00534D5E">
      <w:pPr>
        <w:numPr>
          <w:ilvl w:val="3"/>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3F3E61">
        <w:rPr>
          <w:rFonts w:ascii="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rsidR="003F3E61" w:rsidRDefault="003F3E61" w:rsidP="00534D5E">
      <w:pPr>
        <w:numPr>
          <w:ilvl w:val="3"/>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74D64" w:rsidRPr="003F3E61" w:rsidRDefault="00A74D64" w:rsidP="00A74D64">
      <w:pPr>
        <w:spacing w:after="0" w:line="240" w:lineRule="auto"/>
        <w:contextualSpacing/>
        <w:jc w:val="both"/>
        <w:rPr>
          <w:rFonts w:ascii="Times New Roman" w:hAnsi="Times New Roman" w:cs="Times New Roman"/>
          <w:sz w:val="24"/>
          <w:szCs w:val="24"/>
        </w:rPr>
      </w:pPr>
    </w:p>
    <w:p w:rsidR="003F3E61" w:rsidRPr="003F3E61" w:rsidRDefault="003F3E61" w:rsidP="00534D5E">
      <w:pPr>
        <w:tabs>
          <w:tab w:val="left" w:pos="709"/>
        </w:tabs>
        <w:spacing w:after="0" w:line="240" w:lineRule="auto"/>
        <w:contextualSpacing/>
        <w:jc w:val="both"/>
        <w:rPr>
          <w:rFonts w:ascii="Times New Roman" w:hAnsi="Times New Roman" w:cs="Times New Roman"/>
          <w:sz w:val="24"/>
          <w:szCs w:val="24"/>
        </w:rPr>
      </w:pPr>
    </w:p>
    <w:p w:rsidR="003F3E61" w:rsidRDefault="003F3E61" w:rsidP="00534D5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F3E61">
        <w:rPr>
          <w:rFonts w:ascii="Times New Roman" w:hAnsi="Times New Roman" w:cs="Times New Roman"/>
          <w:b/>
          <w:sz w:val="24"/>
          <w:szCs w:val="24"/>
        </w:rPr>
        <w:t>Ответственность Сторон</w:t>
      </w:r>
    </w:p>
    <w:p w:rsidR="002675C9" w:rsidRPr="003F3E61" w:rsidRDefault="002675C9" w:rsidP="002675C9">
      <w:pPr>
        <w:tabs>
          <w:tab w:val="left" w:pos="426"/>
        </w:tabs>
        <w:spacing w:after="0" w:line="240" w:lineRule="auto"/>
        <w:contextualSpacing/>
        <w:rPr>
          <w:rFonts w:ascii="Times New Roman" w:hAnsi="Times New Roman" w:cs="Times New Roman"/>
          <w:b/>
          <w:sz w:val="24"/>
          <w:szCs w:val="24"/>
        </w:rPr>
      </w:pP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3F3E61" w:rsidRPr="003F3E61" w:rsidRDefault="003F3E61" w:rsidP="00534D5E">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F3E61" w:rsidRPr="003F3E61" w:rsidRDefault="003F3E61" w:rsidP="00534D5E">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процента от цены настоящего Контракта, что составляет ___________ руб.</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F3E61" w:rsidRPr="003F3E61" w:rsidRDefault="003F3E61" w:rsidP="00534D5E">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w:t>
      </w:r>
    </w:p>
    <w:p w:rsidR="003F3E61" w:rsidRPr="003F3E61" w:rsidRDefault="003F3E61" w:rsidP="00534D5E">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3F3E61" w:rsidRPr="003F3E61" w:rsidRDefault="003F3E61" w:rsidP="00534D5E">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i/>
          <w:sz w:val="24"/>
          <w:szCs w:val="24"/>
        </w:rPr>
      </w:pPr>
      <w:r w:rsidRPr="003F3E61">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i/>
          <w:sz w:val="24"/>
          <w:szCs w:val="24"/>
        </w:rPr>
      </w:pPr>
      <w:r w:rsidRPr="003F3E61">
        <w:rPr>
          <w:rFonts w:ascii="Times New Roman" w:hAnsi="Times New Roman" w:cs="Times New Roman"/>
          <w:sz w:val="24"/>
          <w:szCs w:val="24"/>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i/>
          <w:sz w:val="24"/>
          <w:szCs w:val="24"/>
        </w:rPr>
      </w:pPr>
      <w:r w:rsidRPr="003F3E61">
        <w:rPr>
          <w:rFonts w:ascii="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3F3E61" w:rsidRPr="003F3E61" w:rsidRDefault="003F3E61" w:rsidP="00534D5E">
      <w:pPr>
        <w:spacing w:after="0" w:line="240" w:lineRule="auto"/>
        <w:contextualSpacing/>
        <w:jc w:val="both"/>
        <w:rPr>
          <w:rFonts w:ascii="Times New Roman" w:hAnsi="Times New Roman" w:cs="Times New Roman"/>
          <w:sz w:val="24"/>
          <w:szCs w:val="24"/>
        </w:rPr>
      </w:pPr>
    </w:p>
    <w:p w:rsidR="003F3E61" w:rsidRDefault="003F3E61" w:rsidP="00534D5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F3E61">
        <w:rPr>
          <w:rFonts w:ascii="Times New Roman" w:hAnsi="Times New Roman" w:cs="Times New Roman"/>
          <w:b/>
          <w:sz w:val="24"/>
          <w:szCs w:val="24"/>
        </w:rPr>
        <w:t>Форс-мажорные обстоятельства</w:t>
      </w:r>
    </w:p>
    <w:p w:rsidR="002675C9" w:rsidRPr="003F3E61" w:rsidRDefault="002675C9" w:rsidP="002675C9">
      <w:pPr>
        <w:tabs>
          <w:tab w:val="left" w:pos="426"/>
        </w:tabs>
        <w:spacing w:after="0" w:line="240" w:lineRule="auto"/>
        <w:contextualSpacing/>
        <w:rPr>
          <w:rFonts w:ascii="Times New Roman" w:hAnsi="Times New Roman" w:cs="Times New Roman"/>
          <w:b/>
          <w:sz w:val="24"/>
          <w:szCs w:val="24"/>
        </w:rPr>
      </w:pP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F3E61" w:rsidRPr="003F3E61" w:rsidRDefault="003F3E61" w:rsidP="00534D5E">
      <w:pPr>
        <w:spacing w:after="0" w:line="240" w:lineRule="auto"/>
        <w:contextualSpacing/>
        <w:jc w:val="both"/>
        <w:rPr>
          <w:rFonts w:ascii="Times New Roman" w:hAnsi="Times New Roman" w:cs="Times New Roman"/>
          <w:sz w:val="24"/>
          <w:szCs w:val="24"/>
        </w:rPr>
      </w:pPr>
    </w:p>
    <w:p w:rsidR="003F3E61" w:rsidRDefault="003F3E61" w:rsidP="00534D5E">
      <w:pPr>
        <w:keepNext/>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F3E61">
        <w:rPr>
          <w:rFonts w:ascii="Times New Roman" w:hAnsi="Times New Roman" w:cs="Times New Roman"/>
          <w:b/>
          <w:sz w:val="24"/>
          <w:szCs w:val="24"/>
        </w:rPr>
        <w:t>Порядок разрешения споров</w:t>
      </w:r>
    </w:p>
    <w:p w:rsidR="002675C9" w:rsidRPr="003F3E61" w:rsidRDefault="002675C9" w:rsidP="002675C9">
      <w:pPr>
        <w:keepNext/>
        <w:tabs>
          <w:tab w:val="left" w:pos="426"/>
        </w:tabs>
        <w:spacing w:after="0" w:line="240" w:lineRule="auto"/>
        <w:contextualSpacing/>
        <w:rPr>
          <w:rFonts w:ascii="Times New Roman" w:hAnsi="Times New Roman" w:cs="Times New Roman"/>
          <w:b/>
          <w:sz w:val="24"/>
          <w:szCs w:val="24"/>
        </w:rPr>
      </w:pP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3F3E61" w:rsidRDefault="003F3E61" w:rsidP="00534D5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F3E61">
        <w:rPr>
          <w:rFonts w:ascii="Times New Roman" w:hAnsi="Times New Roman" w:cs="Times New Roman"/>
          <w:b/>
          <w:sz w:val="24"/>
          <w:szCs w:val="24"/>
        </w:rPr>
        <w:t>Расторжение Контракта</w:t>
      </w:r>
    </w:p>
    <w:p w:rsidR="002675C9" w:rsidRPr="003F3E61" w:rsidRDefault="002675C9" w:rsidP="002675C9">
      <w:pPr>
        <w:tabs>
          <w:tab w:val="left" w:pos="426"/>
        </w:tabs>
        <w:spacing w:after="0" w:line="240" w:lineRule="auto"/>
        <w:contextualSpacing/>
        <w:rPr>
          <w:rFonts w:ascii="Times New Roman" w:hAnsi="Times New Roman" w:cs="Times New Roman"/>
          <w:b/>
          <w:sz w:val="24"/>
          <w:szCs w:val="24"/>
        </w:rPr>
      </w:pP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3F3E61">
        <w:rPr>
          <w:rFonts w:ascii="Times New Roman" w:hAnsi="Times New Roman" w:cs="Times New Roman"/>
          <w:i/>
          <w:sz w:val="24"/>
          <w:szCs w:val="24"/>
        </w:rPr>
        <w:t xml:space="preserve"> </w:t>
      </w:r>
      <w:r w:rsidRPr="003F3E61">
        <w:rPr>
          <w:rFonts w:ascii="Times New Roman" w:hAnsi="Times New Roman" w:cs="Times New Roman"/>
          <w:sz w:val="24"/>
          <w:szCs w:val="24"/>
        </w:rPr>
        <w:t>экспертизу выполненных работ с привлечением экспертов, экспертных организаций.</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w:t>
      </w:r>
      <w:r w:rsidRPr="003F3E61">
        <w:rPr>
          <w:rFonts w:ascii="Times New Roman" w:hAnsi="Times New Roman" w:cs="Times New Roman"/>
          <w:sz w:val="24"/>
          <w:szCs w:val="24"/>
        </w:rPr>
        <w:lastRenderedPageBreak/>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i/>
          <w:sz w:val="24"/>
          <w:szCs w:val="24"/>
        </w:rPr>
      </w:pPr>
      <w:r w:rsidRPr="003F3E61">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3F3E61">
        <w:rPr>
          <w:rFonts w:ascii="Times New Roman" w:hAnsi="Times New Roman" w:cs="Times New Roman"/>
          <w:i/>
          <w:sz w:val="24"/>
          <w:szCs w:val="24"/>
        </w:rPr>
        <w:t xml:space="preserve"> </w:t>
      </w:r>
      <w:r w:rsidRPr="003F3E61">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3F3E61">
        <w:rPr>
          <w:rFonts w:ascii="Times New Roman" w:hAnsi="Times New Roman" w:cs="Times New Roman"/>
          <w:i/>
          <w:sz w:val="24"/>
          <w:szCs w:val="24"/>
        </w:rPr>
        <w:t xml:space="preserve"> </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lastRenderedPageBreak/>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3F3E61" w:rsidRPr="003F3E61" w:rsidRDefault="003F3E61" w:rsidP="00534D5E">
      <w:pPr>
        <w:numPr>
          <w:ilvl w:val="1"/>
          <w:numId w:val="2"/>
        </w:numPr>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p>
    <w:p w:rsidR="003F3E61" w:rsidRPr="003F3E61" w:rsidRDefault="003F3E61" w:rsidP="00534D5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F3E61">
        <w:rPr>
          <w:rFonts w:ascii="Times New Roman" w:hAnsi="Times New Roman" w:cs="Times New Roman"/>
          <w:b/>
          <w:sz w:val="24"/>
          <w:szCs w:val="24"/>
        </w:rPr>
        <w:t>Срок действия Контракта</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3F3E61">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3F3E61">
        <w:rPr>
          <w:rFonts w:ascii="Times New Roman" w:hAnsi="Times New Roman" w:cs="Times New Roman"/>
          <w:i/>
          <w:iCs/>
          <w:sz w:val="24"/>
          <w:szCs w:val="24"/>
        </w:rPr>
        <w:t xml:space="preserve"> </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i/>
          <w:iCs/>
          <w:sz w:val="24"/>
          <w:szCs w:val="24"/>
        </w:rPr>
      </w:pPr>
    </w:p>
    <w:p w:rsidR="003F3E61" w:rsidRPr="003F3E61" w:rsidRDefault="003F3E61" w:rsidP="00534D5E">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F3E61">
        <w:rPr>
          <w:rFonts w:ascii="Times New Roman" w:hAnsi="Times New Roman" w:cs="Times New Roman"/>
          <w:b/>
          <w:sz w:val="24"/>
          <w:szCs w:val="24"/>
        </w:rPr>
        <w:t>Прочие условия</w:t>
      </w:r>
    </w:p>
    <w:p w:rsidR="003F3E61" w:rsidRPr="003F3E61" w:rsidRDefault="003F3E61" w:rsidP="00534D5E">
      <w:pPr>
        <w:pStyle w:val="ConsPlusNormal"/>
        <w:widowControl/>
        <w:numPr>
          <w:ilvl w:val="1"/>
          <w:numId w:val="2"/>
        </w:numPr>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Подрядчик гарантирует качество выполнения всех Работ. Гарантийный срок выполненных работ составляет 12 месяцев с момента подписания Заказчиком акта о приемки выполненных работ.</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Контракт составлен на___ (___) листах.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3F3E61">
        <w:rPr>
          <w:rFonts w:ascii="Times New Roman" w:hAnsi="Times New Roman" w:cs="Times New Roman"/>
          <w:iCs/>
          <w:sz w:val="24"/>
          <w:szCs w:val="24"/>
        </w:rPr>
        <w:t>имеющих одинаковую юридическую силу, по одному для Заказчика и</w:t>
      </w:r>
      <w:r w:rsidRPr="003F3E61">
        <w:rPr>
          <w:rFonts w:ascii="Times New Roman" w:hAnsi="Times New Roman" w:cs="Times New Roman"/>
          <w:sz w:val="24"/>
          <w:szCs w:val="24"/>
        </w:rPr>
        <w:t xml:space="preserve"> Подрядчика)</w:t>
      </w:r>
      <w:r w:rsidRPr="003F3E61">
        <w:rPr>
          <w:rFonts w:ascii="Times New Roman" w:hAnsi="Times New Roman" w:cs="Times New Roman"/>
          <w:iCs/>
          <w:sz w:val="24"/>
          <w:szCs w:val="24"/>
        </w:rPr>
        <w:t>.</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Контракту прилагаются:</w:t>
      </w:r>
    </w:p>
    <w:p w:rsidR="003F3E61" w:rsidRPr="003F3E61" w:rsidRDefault="003F3E61" w:rsidP="00534D5E">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Описание объекта закупки (Приложение №1);</w:t>
      </w:r>
    </w:p>
    <w:p w:rsidR="003F3E61" w:rsidRPr="003F3E61" w:rsidRDefault="003F3E61" w:rsidP="00534D5E">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Локальный сметный расчет (Приложения №2);</w:t>
      </w:r>
    </w:p>
    <w:p w:rsidR="003F3E61" w:rsidRPr="003F3E61" w:rsidRDefault="003F3E61" w:rsidP="004B542D">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F3E61" w:rsidRP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lastRenderedPageBreak/>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3F3E61" w:rsidRDefault="003F3E61" w:rsidP="00534D5E">
      <w:pPr>
        <w:numPr>
          <w:ilvl w:val="1"/>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3F3E6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p>
    <w:p w:rsidR="003F3E61" w:rsidRPr="003F3E61" w:rsidRDefault="003F3E61" w:rsidP="00534D5E">
      <w:pPr>
        <w:tabs>
          <w:tab w:val="left" w:pos="567"/>
        </w:tabs>
        <w:spacing w:after="0" w:line="240" w:lineRule="auto"/>
        <w:contextualSpacing/>
        <w:rPr>
          <w:rFonts w:ascii="Times New Roman" w:hAnsi="Times New Roman" w:cs="Times New Roman"/>
          <w:b/>
          <w:sz w:val="24"/>
          <w:szCs w:val="24"/>
        </w:rPr>
      </w:pPr>
      <w:r w:rsidRPr="003F3E61">
        <w:rPr>
          <w:rFonts w:ascii="Times New Roman" w:hAnsi="Times New Roman" w:cs="Times New Roman"/>
          <w:b/>
          <w:sz w:val="24"/>
          <w:szCs w:val="24"/>
        </w:rPr>
        <w:t>13</w:t>
      </w:r>
      <w:r w:rsidRPr="003F3E61">
        <w:rPr>
          <w:rFonts w:ascii="Times New Roman" w:hAnsi="Times New Roman" w:cs="Times New Roman"/>
          <w:sz w:val="24"/>
          <w:szCs w:val="24"/>
        </w:rPr>
        <w:t xml:space="preserve">.  </w:t>
      </w:r>
      <w:r w:rsidRPr="003F3E61">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5040"/>
        <w:gridCol w:w="4531"/>
      </w:tblGrid>
      <w:tr w:rsidR="003F3E61" w:rsidRPr="003F3E61" w:rsidTr="00F17C20">
        <w:tc>
          <w:tcPr>
            <w:tcW w:w="5040" w:type="dxa"/>
          </w:tcPr>
          <w:p w:rsidR="003F3E61" w:rsidRPr="003F3E61" w:rsidRDefault="003F3E61" w:rsidP="00534D5E">
            <w:pPr>
              <w:spacing w:after="0" w:line="240" w:lineRule="auto"/>
              <w:ind w:firstLine="34"/>
              <w:contextualSpacing/>
              <w:jc w:val="center"/>
              <w:rPr>
                <w:rFonts w:ascii="Times New Roman" w:hAnsi="Times New Roman" w:cs="Times New Roman"/>
                <w:sz w:val="24"/>
                <w:szCs w:val="24"/>
              </w:rPr>
            </w:pPr>
            <w:r w:rsidRPr="003F3E61">
              <w:rPr>
                <w:rFonts w:ascii="Times New Roman" w:hAnsi="Times New Roman" w:cs="Times New Roman"/>
                <w:b/>
                <w:bCs/>
                <w:sz w:val="24"/>
                <w:szCs w:val="24"/>
              </w:rPr>
              <w:t>ЗАКАЗЧИК:</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Заказчик</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Администрация города Рубцовска Алтайского края</w:t>
            </w:r>
          </w:p>
          <w:p w:rsidR="003F3E61" w:rsidRPr="003F3E61" w:rsidRDefault="003F3E61" w:rsidP="00534D5E">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3F3E61">
                <w:rPr>
                  <w:rFonts w:ascii="Times New Roman" w:hAnsi="Times New Roman" w:cs="Times New Roman"/>
                  <w:sz w:val="24"/>
                  <w:szCs w:val="24"/>
                </w:rPr>
                <w:t>658200, г</w:t>
              </w:r>
            </w:smartTag>
            <w:r w:rsidRPr="003F3E61">
              <w:rPr>
                <w:rFonts w:ascii="Times New Roman" w:hAnsi="Times New Roman" w:cs="Times New Roman"/>
                <w:sz w:val="24"/>
                <w:szCs w:val="24"/>
              </w:rPr>
              <w:t xml:space="preserve">. Рубцовск, пр. Ленина, 130. </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 xml:space="preserve">Телефоны: 4-47-04; 4-49-17; 6-55-32 </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Факс: 4-47-04</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 xml:space="preserve">УФК по Алтайскому краю Отделение Барнаул </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р/с 40204810400000006900</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л/с 03173011690</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ИНН  2209011079</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 xml:space="preserve">КПП 220901001       </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БИК 040173001</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_____________________Ф.И.О</w:t>
            </w:r>
          </w:p>
          <w:p w:rsidR="003F3E61" w:rsidRPr="003F3E61" w:rsidRDefault="003F3E61" w:rsidP="00534D5E">
            <w:pPr>
              <w:autoSpaceDE w:val="0"/>
              <w:autoSpaceDN w:val="0"/>
              <w:adjustRightInd w:val="0"/>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"___"  _____________2015г.</w:t>
            </w:r>
          </w:p>
          <w:p w:rsidR="003F3E61" w:rsidRPr="003F3E61" w:rsidRDefault="003F3E61" w:rsidP="00534D5E">
            <w:pPr>
              <w:autoSpaceDE w:val="0"/>
              <w:autoSpaceDN w:val="0"/>
              <w:adjustRightInd w:val="0"/>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М.П.</w:t>
            </w:r>
          </w:p>
        </w:tc>
        <w:tc>
          <w:tcPr>
            <w:tcW w:w="4531" w:type="dxa"/>
          </w:tcPr>
          <w:p w:rsidR="003F3E61" w:rsidRPr="003F3E61" w:rsidRDefault="003F3E61" w:rsidP="00534D5E">
            <w:pPr>
              <w:spacing w:after="0" w:line="240" w:lineRule="auto"/>
              <w:ind w:firstLine="34"/>
              <w:contextualSpacing/>
              <w:jc w:val="center"/>
              <w:rPr>
                <w:rFonts w:ascii="Times New Roman" w:hAnsi="Times New Roman" w:cs="Times New Roman"/>
                <w:sz w:val="24"/>
                <w:szCs w:val="24"/>
              </w:rPr>
            </w:pPr>
            <w:r w:rsidRPr="003F3E61">
              <w:rPr>
                <w:rFonts w:ascii="Times New Roman" w:hAnsi="Times New Roman" w:cs="Times New Roman"/>
                <w:b/>
                <w:bCs/>
                <w:sz w:val="24"/>
                <w:szCs w:val="24"/>
              </w:rPr>
              <w:t>ПОДРЯДЧИК:</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Наименование</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Юридический адрес</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Телефон</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Факс</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Наименование банка</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р/с</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к/с</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 xml:space="preserve">       ИНН </w:t>
            </w:r>
          </w:p>
          <w:p w:rsidR="003F3E61" w:rsidRPr="003F3E61" w:rsidRDefault="003F3E61" w:rsidP="00534D5E">
            <w:pPr>
              <w:spacing w:after="0" w:line="240" w:lineRule="auto"/>
              <w:contextualSpacing/>
              <w:rPr>
                <w:rFonts w:ascii="Times New Roman" w:hAnsi="Times New Roman" w:cs="Times New Roman"/>
                <w:sz w:val="24"/>
                <w:szCs w:val="24"/>
              </w:rPr>
            </w:pPr>
            <w:r w:rsidRPr="003F3E61">
              <w:rPr>
                <w:rFonts w:ascii="Times New Roman" w:hAnsi="Times New Roman" w:cs="Times New Roman"/>
                <w:sz w:val="24"/>
                <w:szCs w:val="24"/>
              </w:rPr>
              <w:t xml:space="preserve">       КПП </w:t>
            </w:r>
          </w:p>
          <w:p w:rsidR="003F3E61" w:rsidRPr="003F3E61" w:rsidRDefault="003F3E61" w:rsidP="00534D5E">
            <w:pPr>
              <w:spacing w:after="0" w:line="240" w:lineRule="auto"/>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БИК </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ОКПО</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Дата постановки в налоговый орган </w:t>
            </w: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w:t>
            </w:r>
          </w:p>
          <w:p w:rsidR="003F3E61" w:rsidRPr="003F3E61" w:rsidRDefault="003F3E61" w:rsidP="00534D5E">
            <w:pPr>
              <w:spacing w:after="0" w:line="240" w:lineRule="auto"/>
              <w:contextualSpacing/>
              <w:jc w:val="both"/>
              <w:rPr>
                <w:rFonts w:ascii="Times New Roman" w:hAnsi="Times New Roman" w:cs="Times New Roman"/>
                <w:sz w:val="24"/>
                <w:szCs w:val="24"/>
              </w:rPr>
            </w:pPr>
          </w:p>
          <w:p w:rsidR="003F3E61" w:rsidRPr="003F3E61" w:rsidRDefault="003F3E61" w:rsidP="00534D5E">
            <w:pPr>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__________________ Ф.И.О.</w:t>
            </w:r>
          </w:p>
          <w:p w:rsidR="003F3E61" w:rsidRPr="003F3E61" w:rsidRDefault="003F3E61" w:rsidP="00534D5E">
            <w:pPr>
              <w:autoSpaceDE w:val="0"/>
              <w:autoSpaceDN w:val="0"/>
              <w:adjustRightInd w:val="0"/>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"___" ____________ 2015г.</w:t>
            </w:r>
          </w:p>
          <w:p w:rsidR="003F3E61" w:rsidRPr="003F3E61" w:rsidRDefault="003F3E61" w:rsidP="00534D5E">
            <w:pPr>
              <w:autoSpaceDE w:val="0"/>
              <w:autoSpaceDN w:val="0"/>
              <w:adjustRightInd w:val="0"/>
              <w:spacing w:after="0" w:line="240" w:lineRule="auto"/>
              <w:ind w:firstLine="34"/>
              <w:contextualSpacing/>
              <w:jc w:val="both"/>
              <w:rPr>
                <w:rFonts w:ascii="Times New Roman" w:hAnsi="Times New Roman" w:cs="Times New Roman"/>
                <w:sz w:val="24"/>
                <w:szCs w:val="24"/>
              </w:rPr>
            </w:pPr>
            <w:r w:rsidRPr="003F3E61">
              <w:rPr>
                <w:rFonts w:ascii="Times New Roman" w:hAnsi="Times New Roman" w:cs="Times New Roman"/>
                <w:sz w:val="24"/>
                <w:szCs w:val="24"/>
              </w:rPr>
              <w:t xml:space="preserve">        М.П.</w:t>
            </w:r>
          </w:p>
        </w:tc>
      </w:tr>
    </w:tbl>
    <w:p w:rsidR="003F3E61" w:rsidRDefault="003F3E61" w:rsidP="003F3E61">
      <w:pPr>
        <w:shd w:val="clear" w:color="auto" w:fill="FFFFFF"/>
        <w:tabs>
          <w:tab w:val="left" w:pos="7034"/>
        </w:tabs>
        <w:jc w:val="center"/>
      </w:pPr>
    </w:p>
    <w:p w:rsidR="00E12111" w:rsidRDefault="00E12111"/>
    <w:p w:rsidR="008753C8" w:rsidRDefault="008753C8"/>
    <w:p w:rsidR="008753C8" w:rsidRDefault="008753C8"/>
    <w:p w:rsidR="008753C8" w:rsidRDefault="008753C8"/>
    <w:p w:rsidR="008753C8" w:rsidRDefault="008753C8"/>
    <w:p w:rsidR="008753C8" w:rsidRDefault="008753C8"/>
    <w:p w:rsidR="008753C8" w:rsidRDefault="008753C8"/>
    <w:p w:rsidR="008753C8" w:rsidRDefault="008753C8"/>
    <w:p w:rsidR="008753C8" w:rsidRDefault="008753C8"/>
    <w:p w:rsidR="008753C8" w:rsidRDefault="008753C8"/>
    <w:p w:rsidR="008753C8" w:rsidRDefault="008753C8"/>
    <w:p w:rsidR="008753C8" w:rsidRDefault="008753C8"/>
    <w:p w:rsidR="008753C8" w:rsidRDefault="008753C8"/>
    <w:p w:rsidR="00BB0EFC" w:rsidRPr="00852B3D" w:rsidRDefault="00BB0EFC" w:rsidP="00BB0EFC">
      <w:pPr>
        <w:spacing w:after="0" w:line="240" w:lineRule="auto"/>
        <w:ind w:left="4956"/>
        <w:rPr>
          <w:rFonts w:ascii="Times New Roman" w:hAnsi="Times New Roman"/>
          <w:sz w:val="24"/>
          <w:szCs w:val="24"/>
        </w:rPr>
      </w:pPr>
      <w:r>
        <w:rPr>
          <w:rFonts w:ascii="Times New Roman" w:hAnsi="Times New Roman"/>
          <w:sz w:val="24"/>
          <w:szCs w:val="24"/>
        </w:rPr>
        <w:lastRenderedPageBreak/>
        <w:t xml:space="preserve">           </w:t>
      </w:r>
      <w:r w:rsidRPr="00852B3D">
        <w:rPr>
          <w:rFonts w:ascii="Times New Roman" w:hAnsi="Times New Roman"/>
          <w:sz w:val="24"/>
          <w:szCs w:val="24"/>
        </w:rPr>
        <w:t>Приложение  №1</w:t>
      </w:r>
    </w:p>
    <w:p w:rsidR="00BB0EFC" w:rsidRPr="00852B3D" w:rsidRDefault="00BB0EFC" w:rsidP="00BB0EFC">
      <w:pPr>
        <w:pStyle w:val="ConsPlusNormal"/>
        <w:widowControl/>
        <w:ind w:left="5664" w:firstLine="0"/>
        <w:jc w:val="both"/>
        <w:rPr>
          <w:rFonts w:ascii="Times New Roman" w:hAnsi="Times New Roman" w:cs="Times New Roman"/>
          <w:sz w:val="24"/>
          <w:szCs w:val="24"/>
        </w:rPr>
      </w:pPr>
      <w:r w:rsidRPr="00852B3D">
        <w:rPr>
          <w:rFonts w:ascii="Times New Roman" w:hAnsi="Times New Roman" w:cs="Times New Roman"/>
          <w:sz w:val="24"/>
          <w:szCs w:val="24"/>
        </w:rPr>
        <w:t>к муниципальному контракту</w:t>
      </w:r>
    </w:p>
    <w:p w:rsidR="00BB0EFC" w:rsidRPr="00852B3D" w:rsidRDefault="00BB0EFC" w:rsidP="00BB0EFC">
      <w:pPr>
        <w:spacing w:after="0" w:line="240" w:lineRule="auto"/>
        <w:ind w:left="4956" w:firstLine="708"/>
        <w:rPr>
          <w:rFonts w:ascii="Times New Roman" w:hAnsi="Times New Roman"/>
          <w:sz w:val="24"/>
          <w:szCs w:val="24"/>
        </w:rPr>
      </w:pPr>
      <w:r w:rsidRPr="00852B3D">
        <w:rPr>
          <w:rFonts w:ascii="Times New Roman" w:hAnsi="Times New Roman"/>
          <w:sz w:val="24"/>
          <w:szCs w:val="24"/>
        </w:rPr>
        <w:t>№ ____ от "___" _______ 20__ г.</w:t>
      </w:r>
    </w:p>
    <w:p w:rsidR="00BB0EFC" w:rsidRPr="009C6465" w:rsidRDefault="00BB0EFC" w:rsidP="00BB0EFC">
      <w:pPr>
        <w:spacing w:after="0" w:line="240" w:lineRule="auto"/>
        <w:jc w:val="center"/>
        <w:rPr>
          <w:rFonts w:ascii="Times New Roman" w:hAnsi="Times New Roman"/>
          <w:b/>
          <w:sz w:val="24"/>
          <w:szCs w:val="24"/>
        </w:rPr>
      </w:pPr>
      <w:r w:rsidRPr="009C6465">
        <w:rPr>
          <w:rFonts w:ascii="Times New Roman" w:hAnsi="Times New Roman"/>
          <w:sz w:val="24"/>
          <w:szCs w:val="24"/>
        </w:rPr>
        <w:t xml:space="preserve">                         </w:t>
      </w:r>
    </w:p>
    <w:p w:rsidR="008753C8" w:rsidRPr="008753C8" w:rsidRDefault="008753C8" w:rsidP="008753C8">
      <w:pPr>
        <w:widowControl w:val="0"/>
        <w:tabs>
          <w:tab w:val="left" w:pos="7513"/>
        </w:tabs>
        <w:spacing w:after="0"/>
        <w:ind w:firstLine="720"/>
        <w:jc w:val="center"/>
        <w:rPr>
          <w:rFonts w:ascii="Times New Roman" w:hAnsi="Times New Roman" w:cs="Times New Roman"/>
          <w:b/>
          <w:sz w:val="24"/>
          <w:szCs w:val="24"/>
        </w:rPr>
      </w:pPr>
      <w:r w:rsidRPr="008753C8">
        <w:rPr>
          <w:rFonts w:ascii="Times New Roman" w:hAnsi="Times New Roman" w:cs="Times New Roman"/>
          <w:b/>
          <w:sz w:val="24"/>
          <w:szCs w:val="24"/>
        </w:rPr>
        <w:t>Описание объекта закупки</w:t>
      </w:r>
    </w:p>
    <w:p w:rsidR="008753C8" w:rsidRPr="008753C8" w:rsidRDefault="008753C8" w:rsidP="008753C8">
      <w:pPr>
        <w:jc w:val="center"/>
        <w:rPr>
          <w:rFonts w:ascii="Times New Roman" w:hAnsi="Times New Roman" w:cs="Times New Roman"/>
          <w:bCs/>
          <w:sz w:val="24"/>
          <w:szCs w:val="24"/>
        </w:rPr>
      </w:pPr>
      <w:r w:rsidRPr="008753C8">
        <w:rPr>
          <w:rFonts w:ascii="Times New Roman" w:hAnsi="Times New Roman" w:cs="Times New Roman"/>
          <w:bCs/>
          <w:sz w:val="24"/>
          <w:szCs w:val="24"/>
        </w:rPr>
        <w:t xml:space="preserve">Выполнение  работ по ремонту  асфальтобетонного покрытия  по ул. Краснознаменской </w:t>
      </w:r>
    </w:p>
    <w:p w:rsidR="008753C8" w:rsidRPr="008753C8" w:rsidRDefault="008753C8" w:rsidP="008753C8">
      <w:pPr>
        <w:jc w:val="center"/>
        <w:rPr>
          <w:rFonts w:ascii="Times New Roman" w:hAnsi="Times New Roman" w:cs="Times New Roman"/>
          <w:bCs/>
          <w:sz w:val="24"/>
          <w:szCs w:val="24"/>
        </w:rPr>
      </w:pPr>
      <w:r w:rsidRPr="008753C8">
        <w:rPr>
          <w:rFonts w:ascii="Times New Roman" w:hAnsi="Times New Roman" w:cs="Times New Roman"/>
          <w:bCs/>
          <w:sz w:val="24"/>
          <w:szCs w:val="24"/>
        </w:rPr>
        <w:t>(от Бульвара Победы до ул. Калинина) в городе Рубцовске.</w:t>
      </w:r>
    </w:p>
    <w:p w:rsidR="008753C8" w:rsidRPr="008753C8" w:rsidRDefault="008753C8" w:rsidP="008753C8">
      <w:pPr>
        <w:rPr>
          <w:rFonts w:ascii="Times New Roman" w:hAnsi="Times New Roman" w:cs="Times New Roman"/>
          <w:b/>
          <w:sz w:val="24"/>
          <w:szCs w:val="24"/>
        </w:rPr>
      </w:pPr>
      <w:r w:rsidRPr="008753C8">
        <w:rPr>
          <w:rFonts w:ascii="Times New Roman" w:hAnsi="Times New Roman" w:cs="Times New Roman"/>
          <w:b/>
          <w:sz w:val="24"/>
          <w:szCs w:val="24"/>
        </w:rPr>
        <w:t>1.Перечень и объем работ:</w:t>
      </w:r>
    </w:p>
    <w:p w:rsidR="008753C8" w:rsidRPr="008753C8" w:rsidRDefault="008753C8" w:rsidP="008753C8">
      <w:pPr>
        <w:rPr>
          <w:rFonts w:ascii="Times New Roman" w:hAnsi="Times New Roman" w:cs="Times New Roman"/>
          <w:b/>
          <w:sz w:val="24"/>
          <w:szCs w:val="24"/>
        </w:rPr>
      </w:pPr>
      <w:r w:rsidRPr="008753C8">
        <w:rPr>
          <w:rFonts w:ascii="Times New Roman" w:hAnsi="Times New Roman" w:cs="Times New Roman"/>
          <w:sz w:val="24"/>
          <w:szCs w:val="24"/>
        </w:rPr>
        <w:t xml:space="preserve">                                                                                                                 Таблица 1</w:t>
      </w:r>
    </w:p>
    <w:tbl>
      <w:tblPr>
        <w:tblW w:w="0" w:type="auto"/>
        <w:tblInd w:w="315" w:type="dxa"/>
        <w:tblLayout w:type="fixed"/>
        <w:tblCellMar>
          <w:left w:w="30" w:type="dxa"/>
          <w:right w:w="30" w:type="dxa"/>
        </w:tblCellMar>
        <w:tblLook w:val="0000"/>
      </w:tblPr>
      <w:tblGrid>
        <w:gridCol w:w="710"/>
        <w:gridCol w:w="5237"/>
        <w:gridCol w:w="1246"/>
        <w:gridCol w:w="1453"/>
      </w:tblGrid>
      <w:tr w:rsidR="008753C8" w:rsidRPr="008753C8" w:rsidTr="009C2694">
        <w:trPr>
          <w:trHeight w:val="480"/>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 п/п</w:t>
            </w:r>
          </w:p>
        </w:tc>
        <w:tc>
          <w:tcPr>
            <w:tcW w:w="5237" w:type="dxa"/>
            <w:tcBorders>
              <w:top w:val="single" w:sz="6" w:space="0" w:color="auto"/>
              <w:left w:val="single" w:sz="6" w:space="0" w:color="auto"/>
              <w:bottom w:val="nil"/>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Наименование</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Ед. изм.</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Кол-во</w:t>
            </w:r>
          </w:p>
        </w:tc>
      </w:tr>
      <w:tr w:rsidR="008753C8" w:rsidRPr="008753C8" w:rsidTr="009C2694">
        <w:trPr>
          <w:trHeight w:val="247"/>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1</w:t>
            </w:r>
          </w:p>
        </w:tc>
        <w:tc>
          <w:tcPr>
            <w:tcW w:w="5237"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2</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3</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254"/>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4</w:t>
            </w:r>
          </w:p>
        </w:tc>
      </w:tr>
      <w:tr w:rsidR="008753C8" w:rsidRPr="008753C8" w:rsidTr="009C2694">
        <w:trPr>
          <w:trHeight w:val="713"/>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1</w:t>
            </w:r>
          </w:p>
        </w:tc>
        <w:tc>
          <w:tcPr>
            <w:tcW w:w="5237"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106"/>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Снятие деформированных асфальтобетонных покрытий </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 м² </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396"/>
              <w:jc w:val="right"/>
              <w:rPr>
                <w:rFonts w:ascii="Times New Roman" w:hAnsi="Times New Roman" w:cs="Times New Roman"/>
                <w:color w:val="000000"/>
                <w:sz w:val="24"/>
                <w:szCs w:val="24"/>
              </w:rPr>
            </w:pPr>
            <w:r w:rsidRPr="008753C8">
              <w:rPr>
                <w:rFonts w:ascii="Times New Roman" w:hAnsi="Times New Roman" w:cs="Times New Roman"/>
                <w:color w:val="000000"/>
                <w:sz w:val="24"/>
                <w:szCs w:val="24"/>
              </w:rPr>
              <w:t>280</w:t>
            </w:r>
          </w:p>
        </w:tc>
      </w:tr>
      <w:tr w:rsidR="008753C8" w:rsidRPr="008753C8" w:rsidTr="009C2694">
        <w:trPr>
          <w:trHeight w:val="595"/>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2</w:t>
            </w:r>
          </w:p>
        </w:tc>
        <w:tc>
          <w:tcPr>
            <w:tcW w:w="5237"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Погрузка и перевозка мусора </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 т</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396"/>
              <w:jc w:val="right"/>
              <w:rPr>
                <w:rFonts w:ascii="Times New Roman" w:hAnsi="Times New Roman" w:cs="Times New Roman"/>
                <w:color w:val="000000"/>
                <w:sz w:val="24"/>
                <w:szCs w:val="24"/>
              </w:rPr>
            </w:pPr>
            <w:r w:rsidRPr="008753C8">
              <w:rPr>
                <w:rFonts w:ascii="Times New Roman" w:hAnsi="Times New Roman" w:cs="Times New Roman"/>
                <w:color w:val="000000"/>
                <w:sz w:val="24"/>
                <w:szCs w:val="24"/>
              </w:rPr>
              <w:t>60,98</w:t>
            </w:r>
          </w:p>
        </w:tc>
      </w:tr>
      <w:tr w:rsidR="008753C8" w:rsidRPr="008753C8" w:rsidTr="009C2694">
        <w:trPr>
          <w:trHeight w:val="480"/>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3</w:t>
            </w:r>
          </w:p>
        </w:tc>
        <w:tc>
          <w:tcPr>
            <w:tcW w:w="5237"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rPr>
                <w:rFonts w:ascii="Times New Roman" w:hAnsi="Times New Roman" w:cs="Times New Roman"/>
                <w:color w:val="000000"/>
                <w:sz w:val="24"/>
                <w:szCs w:val="24"/>
              </w:rPr>
            </w:pPr>
            <w:r w:rsidRPr="008753C8">
              <w:rPr>
                <w:rFonts w:ascii="Times New Roman" w:hAnsi="Times New Roman" w:cs="Times New Roman"/>
                <w:color w:val="000000"/>
                <w:sz w:val="24"/>
                <w:szCs w:val="24"/>
              </w:rPr>
              <w:t>Планировка грунтовых обочин</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 км </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396"/>
              <w:jc w:val="right"/>
              <w:rPr>
                <w:rFonts w:ascii="Times New Roman" w:hAnsi="Times New Roman" w:cs="Times New Roman"/>
                <w:color w:val="000000"/>
                <w:sz w:val="24"/>
                <w:szCs w:val="24"/>
              </w:rPr>
            </w:pPr>
            <w:r w:rsidRPr="008753C8">
              <w:rPr>
                <w:rFonts w:ascii="Times New Roman" w:hAnsi="Times New Roman" w:cs="Times New Roman"/>
                <w:color w:val="000000"/>
                <w:sz w:val="24"/>
                <w:szCs w:val="24"/>
              </w:rPr>
              <w:t>0,1</w:t>
            </w:r>
          </w:p>
        </w:tc>
      </w:tr>
      <w:tr w:rsidR="008753C8" w:rsidRPr="008753C8" w:rsidTr="009C2694">
        <w:trPr>
          <w:trHeight w:val="638"/>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4</w:t>
            </w:r>
          </w:p>
        </w:tc>
        <w:tc>
          <w:tcPr>
            <w:tcW w:w="5237"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rPr>
                <w:rFonts w:ascii="Times New Roman" w:hAnsi="Times New Roman" w:cs="Times New Roman"/>
                <w:color w:val="000000"/>
                <w:sz w:val="24"/>
                <w:szCs w:val="24"/>
              </w:rPr>
            </w:pPr>
            <w:r w:rsidRPr="008753C8">
              <w:rPr>
                <w:rFonts w:ascii="Times New Roman" w:hAnsi="Times New Roman" w:cs="Times New Roman"/>
                <w:color w:val="000000"/>
                <w:sz w:val="24"/>
                <w:szCs w:val="24"/>
              </w:rPr>
              <w:t>Исправление профиля  щебеночных оснований</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 м²</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396"/>
              <w:jc w:val="right"/>
              <w:rPr>
                <w:rFonts w:ascii="Times New Roman" w:hAnsi="Times New Roman" w:cs="Times New Roman"/>
                <w:color w:val="000000"/>
                <w:sz w:val="24"/>
                <w:szCs w:val="24"/>
              </w:rPr>
            </w:pPr>
            <w:r w:rsidRPr="008753C8">
              <w:rPr>
                <w:rFonts w:ascii="Times New Roman" w:hAnsi="Times New Roman" w:cs="Times New Roman"/>
                <w:color w:val="000000"/>
                <w:sz w:val="24"/>
                <w:szCs w:val="24"/>
              </w:rPr>
              <w:t>280</w:t>
            </w:r>
          </w:p>
        </w:tc>
      </w:tr>
      <w:tr w:rsidR="008753C8" w:rsidRPr="008753C8" w:rsidTr="009C2694">
        <w:trPr>
          <w:trHeight w:val="494"/>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5</w:t>
            </w:r>
          </w:p>
        </w:tc>
        <w:tc>
          <w:tcPr>
            <w:tcW w:w="5237"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rPr>
                <w:rFonts w:ascii="Times New Roman" w:hAnsi="Times New Roman" w:cs="Times New Roman"/>
                <w:color w:val="000000"/>
                <w:sz w:val="24"/>
                <w:szCs w:val="24"/>
              </w:rPr>
            </w:pPr>
            <w:r w:rsidRPr="008753C8">
              <w:rPr>
                <w:rFonts w:ascii="Times New Roman" w:hAnsi="Times New Roman" w:cs="Times New Roman"/>
                <w:color w:val="000000"/>
                <w:sz w:val="24"/>
                <w:szCs w:val="24"/>
              </w:rPr>
              <w:t>Розлив вяжущих материалов</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 т</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396"/>
              <w:jc w:val="right"/>
              <w:rPr>
                <w:rFonts w:ascii="Times New Roman" w:hAnsi="Times New Roman" w:cs="Times New Roman"/>
                <w:color w:val="000000"/>
                <w:sz w:val="24"/>
                <w:szCs w:val="24"/>
              </w:rPr>
            </w:pPr>
            <w:r w:rsidRPr="008753C8">
              <w:rPr>
                <w:rFonts w:ascii="Times New Roman" w:hAnsi="Times New Roman" w:cs="Times New Roman"/>
                <w:color w:val="000000"/>
                <w:sz w:val="24"/>
                <w:szCs w:val="24"/>
              </w:rPr>
              <w:t>0,224</w:t>
            </w:r>
          </w:p>
        </w:tc>
      </w:tr>
      <w:tr w:rsidR="008753C8" w:rsidRPr="008753C8" w:rsidTr="009C2694">
        <w:trPr>
          <w:trHeight w:val="871"/>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6</w:t>
            </w:r>
          </w:p>
        </w:tc>
        <w:tc>
          <w:tcPr>
            <w:tcW w:w="5237"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106"/>
              <w:rPr>
                <w:rFonts w:ascii="Times New Roman" w:hAnsi="Times New Roman" w:cs="Times New Roman"/>
                <w:color w:val="000000"/>
                <w:sz w:val="24"/>
                <w:szCs w:val="24"/>
              </w:rPr>
            </w:pPr>
            <w:r w:rsidRPr="008753C8">
              <w:rPr>
                <w:rFonts w:ascii="Times New Roman" w:hAnsi="Times New Roman" w:cs="Times New Roman"/>
                <w:color w:val="000000"/>
                <w:sz w:val="24"/>
                <w:szCs w:val="24"/>
              </w:rPr>
              <w:t>Устройство выравнивающего слоя из асфальтобетонной смеси  марка  II, тип Б толщиной  до 10см</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 т</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396"/>
              <w:jc w:val="right"/>
              <w:rPr>
                <w:rFonts w:ascii="Times New Roman" w:hAnsi="Times New Roman" w:cs="Times New Roman"/>
                <w:color w:val="000000"/>
                <w:sz w:val="24"/>
                <w:szCs w:val="24"/>
              </w:rPr>
            </w:pPr>
            <w:r w:rsidRPr="008753C8">
              <w:rPr>
                <w:rFonts w:ascii="Times New Roman" w:hAnsi="Times New Roman" w:cs="Times New Roman"/>
                <w:color w:val="000000"/>
                <w:sz w:val="24"/>
                <w:szCs w:val="24"/>
              </w:rPr>
              <w:t>31,86</w:t>
            </w:r>
          </w:p>
        </w:tc>
      </w:tr>
      <w:tr w:rsidR="008753C8" w:rsidRPr="008753C8" w:rsidTr="009C2694">
        <w:trPr>
          <w:trHeight w:val="727"/>
        </w:trPr>
        <w:tc>
          <w:tcPr>
            <w:tcW w:w="710"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7</w:t>
            </w:r>
          </w:p>
        </w:tc>
        <w:tc>
          <w:tcPr>
            <w:tcW w:w="5237"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106"/>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Устройство покрытия толщиной </w:t>
            </w:r>
            <w:smartTag w:uri="urn:schemas-microsoft-com:office:smarttags" w:element="metricconverter">
              <w:smartTagPr>
                <w:attr w:name="ProductID" w:val="5 см"/>
              </w:smartTagPr>
              <w:r w:rsidRPr="008753C8">
                <w:rPr>
                  <w:rFonts w:ascii="Times New Roman" w:hAnsi="Times New Roman" w:cs="Times New Roman"/>
                  <w:color w:val="000000"/>
                  <w:sz w:val="24"/>
                  <w:szCs w:val="24"/>
                </w:rPr>
                <w:t>5 см</w:t>
              </w:r>
            </w:smartTag>
            <w:r w:rsidRPr="008753C8">
              <w:rPr>
                <w:rFonts w:ascii="Times New Roman" w:hAnsi="Times New Roman" w:cs="Times New Roman"/>
                <w:color w:val="000000"/>
                <w:sz w:val="24"/>
                <w:szCs w:val="24"/>
              </w:rPr>
              <w:t xml:space="preserve"> из горячих асфальтобетонных смесей марка: I, тип  Б</w:t>
            </w:r>
          </w:p>
        </w:tc>
        <w:tc>
          <w:tcPr>
            <w:tcW w:w="1246"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jc w:val="center"/>
              <w:rPr>
                <w:rFonts w:ascii="Times New Roman" w:hAnsi="Times New Roman" w:cs="Times New Roman"/>
                <w:color w:val="000000"/>
                <w:sz w:val="24"/>
                <w:szCs w:val="24"/>
              </w:rPr>
            </w:pPr>
            <w:r w:rsidRPr="008753C8">
              <w:rPr>
                <w:rFonts w:ascii="Times New Roman" w:hAnsi="Times New Roman" w:cs="Times New Roman"/>
                <w:color w:val="000000"/>
                <w:sz w:val="24"/>
                <w:szCs w:val="24"/>
              </w:rPr>
              <w:t xml:space="preserve"> м² </w:t>
            </w:r>
          </w:p>
        </w:tc>
        <w:tc>
          <w:tcPr>
            <w:tcW w:w="1453" w:type="dxa"/>
            <w:tcBorders>
              <w:top w:val="single" w:sz="6" w:space="0" w:color="auto"/>
              <w:left w:val="single" w:sz="6" w:space="0" w:color="auto"/>
              <w:bottom w:val="single" w:sz="6" w:space="0" w:color="auto"/>
              <w:right w:val="single" w:sz="6" w:space="0" w:color="auto"/>
            </w:tcBorders>
          </w:tcPr>
          <w:p w:rsidR="008753C8" w:rsidRPr="008753C8" w:rsidRDefault="008753C8" w:rsidP="009C2694">
            <w:pPr>
              <w:autoSpaceDE w:val="0"/>
              <w:autoSpaceDN w:val="0"/>
              <w:adjustRightInd w:val="0"/>
              <w:ind w:right="396"/>
              <w:jc w:val="right"/>
              <w:rPr>
                <w:rFonts w:ascii="Times New Roman" w:hAnsi="Times New Roman" w:cs="Times New Roman"/>
                <w:color w:val="000000"/>
                <w:sz w:val="24"/>
                <w:szCs w:val="24"/>
              </w:rPr>
            </w:pPr>
            <w:r w:rsidRPr="008753C8">
              <w:rPr>
                <w:rFonts w:ascii="Times New Roman" w:hAnsi="Times New Roman" w:cs="Times New Roman"/>
                <w:color w:val="000000"/>
                <w:sz w:val="24"/>
                <w:szCs w:val="24"/>
              </w:rPr>
              <w:t>280</w:t>
            </w:r>
          </w:p>
        </w:tc>
      </w:tr>
    </w:tbl>
    <w:p w:rsidR="008753C8" w:rsidRDefault="008753C8" w:rsidP="008753C8">
      <w:pPr>
        <w:rPr>
          <w:rFonts w:ascii="Times New Roman" w:hAnsi="Times New Roman" w:cs="Times New Roman"/>
          <w:b/>
          <w:sz w:val="24"/>
          <w:szCs w:val="24"/>
        </w:rPr>
      </w:pPr>
    </w:p>
    <w:p w:rsidR="008753C8" w:rsidRPr="008753C8" w:rsidRDefault="008753C8" w:rsidP="008753C8">
      <w:pPr>
        <w:rPr>
          <w:rFonts w:ascii="Times New Roman" w:hAnsi="Times New Roman" w:cs="Times New Roman"/>
          <w:b/>
          <w:sz w:val="24"/>
          <w:szCs w:val="24"/>
        </w:rPr>
      </w:pPr>
      <w:r w:rsidRPr="008753C8">
        <w:rPr>
          <w:rFonts w:ascii="Times New Roman" w:hAnsi="Times New Roman" w:cs="Times New Roman"/>
          <w:b/>
          <w:sz w:val="24"/>
          <w:szCs w:val="24"/>
        </w:rPr>
        <w:t>2. Общие требования к качественным и количественным характеристикам, результатам выполняемых работ.</w:t>
      </w:r>
    </w:p>
    <w:p w:rsidR="008753C8" w:rsidRPr="008753C8" w:rsidRDefault="008753C8" w:rsidP="008753C8">
      <w:pPr>
        <w:ind w:left="11" w:hanging="11"/>
        <w:rPr>
          <w:rFonts w:ascii="Times New Roman" w:hAnsi="Times New Roman" w:cs="Times New Roman"/>
          <w:sz w:val="24"/>
          <w:szCs w:val="24"/>
        </w:rPr>
      </w:pPr>
      <w:r w:rsidRPr="008753C8">
        <w:rPr>
          <w:rFonts w:ascii="Times New Roman" w:hAnsi="Times New Roman" w:cs="Times New Roman"/>
          <w:sz w:val="24"/>
          <w:szCs w:val="24"/>
        </w:rPr>
        <w:t xml:space="preserve">2.1. Выполняемые работы должны соответствовать объемам работ, представленным заказчиком в сметной документации (Приложение №2) и СНиП (строительные нормы и правила). </w:t>
      </w:r>
    </w:p>
    <w:p w:rsidR="008753C8" w:rsidRPr="008753C8" w:rsidRDefault="008753C8" w:rsidP="008753C8">
      <w:pPr>
        <w:ind w:left="11" w:hanging="11"/>
        <w:rPr>
          <w:rFonts w:ascii="Times New Roman" w:hAnsi="Times New Roman" w:cs="Times New Roman"/>
          <w:sz w:val="24"/>
          <w:szCs w:val="24"/>
        </w:rPr>
      </w:pPr>
      <w:r w:rsidRPr="008753C8">
        <w:rPr>
          <w:rFonts w:ascii="Times New Roman" w:hAnsi="Times New Roman" w:cs="Times New Roman"/>
          <w:sz w:val="24"/>
          <w:szCs w:val="24"/>
        </w:rPr>
        <w:t xml:space="preserve">2.2. Асфальтобетонные смеси для устройства покрытия  должны  изготавливаться в соответствии с требованиями ГОСТ 9128-2013 «Смеси асфальтобетонные, полимерасфальтобетонные, асфальтобетон, полимерасфальтобет для автомобильных дорог и аэродромов. Технические условия» по технологической документации, утвержденной в установленном порядке. </w:t>
      </w:r>
    </w:p>
    <w:p w:rsidR="008753C8" w:rsidRPr="008753C8" w:rsidRDefault="008753C8" w:rsidP="008753C8">
      <w:pPr>
        <w:ind w:left="11" w:hanging="11"/>
        <w:rPr>
          <w:rFonts w:ascii="Times New Roman" w:hAnsi="Times New Roman" w:cs="Times New Roman"/>
          <w:sz w:val="24"/>
          <w:szCs w:val="24"/>
        </w:rPr>
      </w:pPr>
      <w:r w:rsidRPr="008753C8">
        <w:rPr>
          <w:rFonts w:ascii="Times New Roman" w:hAnsi="Times New Roman" w:cs="Times New Roman"/>
          <w:sz w:val="24"/>
          <w:szCs w:val="24"/>
        </w:rPr>
        <w:lastRenderedPageBreak/>
        <w:t>2.3.Для проверки соответствия качества смеси требованиям настоящего стандарта проводят приемосдаточные и периодические испытания. Периодический контроль качества смеси осуществляют  при каждом изменении материалов, используемых для приготовления смеси.</w:t>
      </w:r>
    </w:p>
    <w:p w:rsidR="008753C8" w:rsidRPr="008753C8" w:rsidRDefault="008753C8" w:rsidP="008753C8">
      <w:pPr>
        <w:tabs>
          <w:tab w:val="left" w:pos="0"/>
        </w:tabs>
        <w:autoSpaceDE w:val="0"/>
        <w:autoSpaceDN w:val="0"/>
        <w:adjustRightInd w:val="0"/>
        <w:rPr>
          <w:rFonts w:ascii="Times New Roman" w:hAnsi="Times New Roman" w:cs="Times New Roman"/>
          <w:spacing w:val="-6"/>
          <w:sz w:val="24"/>
          <w:szCs w:val="24"/>
        </w:rPr>
      </w:pPr>
      <w:r w:rsidRPr="008753C8">
        <w:rPr>
          <w:rFonts w:ascii="Times New Roman" w:hAnsi="Times New Roman" w:cs="Times New Roman"/>
          <w:spacing w:val="-6"/>
          <w:sz w:val="24"/>
          <w:szCs w:val="24"/>
        </w:rPr>
        <w:t xml:space="preserve">2.4. Подрядчик обязан описать систему контроля качества материалов и выполняемых работ (в свободной форме).  </w:t>
      </w:r>
    </w:p>
    <w:p w:rsidR="008753C8" w:rsidRPr="008753C8" w:rsidRDefault="008753C8" w:rsidP="008753C8">
      <w:pPr>
        <w:tabs>
          <w:tab w:val="left" w:pos="0"/>
        </w:tabs>
        <w:autoSpaceDE w:val="0"/>
        <w:autoSpaceDN w:val="0"/>
        <w:adjustRightInd w:val="0"/>
        <w:rPr>
          <w:rFonts w:ascii="Times New Roman" w:hAnsi="Times New Roman" w:cs="Times New Roman"/>
          <w:sz w:val="24"/>
          <w:szCs w:val="24"/>
        </w:rPr>
      </w:pPr>
      <w:r w:rsidRPr="008753C8">
        <w:rPr>
          <w:rFonts w:ascii="Times New Roman" w:hAnsi="Times New Roman" w:cs="Times New Roman"/>
          <w:sz w:val="24"/>
          <w:szCs w:val="24"/>
        </w:rPr>
        <w:t>2.5.Экологические мероприятия должны осуществляться в соответствии с законодательными и нормативными правовыми актами РФ и Алтайского края.</w:t>
      </w:r>
    </w:p>
    <w:p w:rsidR="008753C8" w:rsidRPr="008753C8" w:rsidRDefault="008753C8" w:rsidP="008753C8">
      <w:pPr>
        <w:tabs>
          <w:tab w:val="left" w:pos="0"/>
        </w:tabs>
        <w:autoSpaceDE w:val="0"/>
        <w:autoSpaceDN w:val="0"/>
        <w:adjustRightInd w:val="0"/>
        <w:rPr>
          <w:rFonts w:ascii="Times New Roman" w:hAnsi="Times New Roman" w:cs="Times New Roman"/>
          <w:b/>
          <w:sz w:val="24"/>
          <w:szCs w:val="24"/>
        </w:rPr>
      </w:pPr>
      <w:r w:rsidRPr="008753C8">
        <w:rPr>
          <w:rFonts w:ascii="Times New Roman" w:hAnsi="Times New Roman" w:cs="Times New Roman"/>
          <w:b/>
          <w:sz w:val="24"/>
          <w:szCs w:val="24"/>
        </w:rPr>
        <w:t>3. Порядок выполнения работ.</w:t>
      </w:r>
    </w:p>
    <w:p w:rsidR="008753C8" w:rsidRPr="008753C8" w:rsidRDefault="008753C8" w:rsidP="008753C8">
      <w:pPr>
        <w:tabs>
          <w:tab w:val="left" w:pos="0"/>
        </w:tabs>
        <w:autoSpaceDE w:val="0"/>
        <w:autoSpaceDN w:val="0"/>
        <w:adjustRightInd w:val="0"/>
        <w:rPr>
          <w:rFonts w:ascii="Times New Roman" w:hAnsi="Times New Roman" w:cs="Times New Roman"/>
          <w:b/>
          <w:sz w:val="24"/>
          <w:szCs w:val="24"/>
        </w:rPr>
      </w:pPr>
      <w:r w:rsidRPr="008753C8">
        <w:rPr>
          <w:rFonts w:ascii="Times New Roman" w:hAnsi="Times New Roman" w:cs="Times New Roman"/>
          <w:sz w:val="24"/>
          <w:szCs w:val="24"/>
        </w:rPr>
        <w:t>3.1. При исполнении Контракта Стороны руководствуются нормативными документами, обязательными при выполнении дорожных работ.</w:t>
      </w:r>
      <w:r w:rsidRPr="008753C8">
        <w:rPr>
          <w:rFonts w:ascii="Times New Roman" w:hAnsi="Times New Roman" w:cs="Times New Roman"/>
          <w:b/>
          <w:sz w:val="24"/>
          <w:szCs w:val="24"/>
        </w:rPr>
        <w:t>4.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rsidR="008753C8" w:rsidRPr="008753C8" w:rsidRDefault="008753C8" w:rsidP="008753C8">
      <w:pPr>
        <w:rPr>
          <w:rFonts w:ascii="Times New Roman" w:hAnsi="Times New Roman" w:cs="Times New Roman"/>
          <w:sz w:val="24"/>
          <w:szCs w:val="24"/>
        </w:rPr>
      </w:pPr>
      <w:r w:rsidRPr="008753C8">
        <w:rPr>
          <w:rFonts w:ascii="Times New Roman" w:hAnsi="Times New Roman" w:cs="Times New Roman"/>
          <w:sz w:val="24"/>
          <w:szCs w:val="24"/>
        </w:rPr>
        <w:t>4.1. На основании соответствующих нормативных правил (СНиП) и ГОСТ.</w:t>
      </w:r>
    </w:p>
    <w:p w:rsidR="008753C8" w:rsidRPr="008753C8" w:rsidRDefault="008753C8" w:rsidP="008753C8">
      <w:pPr>
        <w:rPr>
          <w:rFonts w:ascii="Times New Roman" w:hAnsi="Times New Roman" w:cs="Times New Roman"/>
          <w:sz w:val="24"/>
          <w:szCs w:val="24"/>
        </w:rPr>
      </w:pPr>
      <w:r w:rsidRPr="008753C8">
        <w:rPr>
          <w:rFonts w:ascii="Times New Roman" w:hAnsi="Times New Roman" w:cs="Times New Roman"/>
          <w:bCs/>
          <w:sz w:val="24"/>
          <w:szCs w:val="24"/>
        </w:rPr>
        <w:t>4.2. Подрядчик обязан безвозмездно исправить по требованию Заказчика все выявленные недостатки</w:t>
      </w:r>
      <w:r w:rsidRPr="008753C8">
        <w:rPr>
          <w:rFonts w:ascii="Times New Roman" w:hAnsi="Times New Roman" w:cs="Times New Roman"/>
          <w:sz w:val="24"/>
          <w:szCs w:val="24"/>
        </w:rPr>
        <w:t>, если в процессе оказания услуг Подрядчик допустил отступление от условий Контракта, ухудшившее качество работы, в согласованные сроки.</w:t>
      </w:r>
    </w:p>
    <w:p w:rsidR="008753C8" w:rsidRPr="008753C8" w:rsidRDefault="008753C8" w:rsidP="008753C8">
      <w:pPr>
        <w:rPr>
          <w:rFonts w:ascii="Times New Roman" w:hAnsi="Times New Roman" w:cs="Times New Roman"/>
          <w:bCs/>
          <w:sz w:val="24"/>
          <w:szCs w:val="24"/>
        </w:rPr>
      </w:pPr>
      <w:r w:rsidRPr="008753C8">
        <w:rPr>
          <w:rFonts w:ascii="Times New Roman" w:hAnsi="Times New Roman" w:cs="Times New Roman"/>
          <w:bCs/>
          <w:sz w:val="24"/>
          <w:szCs w:val="24"/>
        </w:rPr>
        <w:t>4.3. Безопасность  выполняемых  работ - согласно  требованиям</w:t>
      </w:r>
      <w:r w:rsidRPr="008753C8">
        <w:rPr>
          <w:rFonts w:ascii="Times New Roman" w:hAnsi="Times New Roman" w:cs="Times New Roman"/>
          <w:sz w:val="24"/>
          <w:szCs w:val="24"/>
        </w:rPr>
        <w:t xml:space="preserve"> Трудового кодекса РФ</w:t>
      </w:r>
      <w:r w:rsidRPr="008753C8">
        <w:rPr>
          <w:rFonts w:ascii="Times New Roman" w:hAnsi="Times New Roman" w:cs="Times New Roman"/>
          <w:bCs/>
          <w:sz w:val="24"/>
          <w:szCs w:val="24"/>
        </w:rPr>
        <w:t>;</w:t>
      </w:r>
    </w:p>
    <w:p w:rsidR="008753C8" w:rsidRPr="008753C8" w:rsidRDefault="008753C8" w:rsidP="008753C8">
      <w:pPr>
        <w:rPr>
          <w:rFonts w:ascii="Times New Roman" w:hAnsi="Times New Roman" w:cs="Times New Roman"/>
          <w:bCs/>
          <w:sz w:val="24"/>
          <w:szCs w:val="24"/>
        </w:rPr>
      </w:pPr>
      <w:r w:rsidRPr="008753C8">
        <w:rPr>
          <w:rFonts w:ascii="Times New Roman" w:hAnsi="Times New Roman" w:cs="Times New Roman"/>
          <w:bCs/>
          <w:sz w:val="24"/>
          <w:szCs w:val="24"/>
        </w:rPr>
        <w:t xml:space="preserve">4.4. Мероприятия по охране труда - в соответствии с действующими нормами законодательства. </w:t>
      </w:r>
    </w:p>
    <w:p w:rsidR="008753C8" w:rsidRPr="008753C8" w:rsidRDefault="008753C8" w:rsidP="008753C8">
      <w:pPr>
        <w:rPr>
          <w:rFonts w:ascii="Times New Roman" w:hAnsi="Times New Roman" w:cs="Times New Roman"/>
          <w:bCs/>
          <w:sz w:val="24"/>
          <w:szCs w:val="24"/>
        </w:rPr>
      </w:pPr>
      <w:r w:rsidRPr="008753C8">
        <w:rPr>
          <w:rFonts w:ascii="Times New Roman" w:hAnsi="Times New Roman" w:cs="Times New Roman"/>
          <w:bCs/>
          <w:sz w:val="24"/>
          <w:szCs w:val="24"/>
        </w:rPr>
        <w:t xml:space="preserve">4.5. Все поставляемые для ремонта материалы и оборудование должны иметь соответствующие сертификаты,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rsidR="008753C8" w:rsidRPr="008753C8" w:rsidRDefault="008753C8" w:rsidP="008753C8">
      <w:pPr>
        <w:rPr>
          <w:rFonts w:ascii="Times New Roman" w:hAnsi="Times New Roman" w:cs="Times New Roman"/>
          <w:bCs/>
          <w:sz w:val="24"/>
          <w:szCs w:val="24"/>
        </w:rPr>
      </w:pPr>
      <w:r w:rsidRPr="008753C8">
        <w:rPr>
          <w:rFonts w:ascii="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rsidR="008753C8" w:rsidRDefault="008753C8">
      <w:pPr>
        <w:rPr>
          <w:rFonts w:ascii="Times New Roman" w:hAnsi="Times New Roman" w:cs="Times New Roman"/>
          <w:sz w:val="24"/>
          <w:szCs w:val="24"/>
        </w:rPr>
      </w:pPr>
      <w:r w:rsidRPr="008753C8">
        <w:rPr>
          <w:rFonts w:ascii="Times New Roman" w:hAnsi="Times New Roman" w:cs="Times New Roman"/>
          <w:sz w:val="24"/>
          <w:szCs w:val="24"/>
        </w:rPr>
        <w:t>4.6. Подрядчик,  при отсутствии собственной строительной лаборатории, обязан заключить договор с независимой организацией на проведение лабораторного контроля производимых подрядчиком работ. Независимая организация должна иметь собственную испытательную лабораторию, позволяющую выполнить собственными силами весь комплекс испытаний, необходимых для проведения приемочного контроля выполненных работ и применяемых материалов согласно ведомости объемов работ к Контракту и быть компетентной в проведении испытаний  в заявленной области деятельности в соответствии с ГОСТ ИСО/МЭК 17025-2009 «ОБЩИЕ ТРЕБОВАНИЯ К КОМПЕТЕНТНОСТИ  ИСПЫТАТЕЛЬНЫХ И КАЛИБРОВОЧНЫХ ЛАБОРАТОРИЙ». Объем  лабораторных испытаний согласовывается с Заказчиком на основании действующих нормативно-технических документов.</w:t>
      </w:r>
    </w:p>
    <w:p w:rsidR="00BB0EFC" w:rsidRPr="00852B3D" w:rsidRDefault="00BB0EFC" w:rsidP="00BB0EFC">
      <w:pPr>
        <w:spacing w:after="0" w:line="240" w:lineRule="auto"/>
        <w:ind w:left="4956" w:firstLine="708"/>
        <w:rPr>
          <w:rFonts w:ascii="Times New Roman" w:hAnsi="Times New Roman"/>
          <w:sz w:val="24"/>
          <w:szCs w:val="24"/>
        </w:rPr>
      </w:pPr>
      <w:r w:rsidRPr="00852B3D">
        <w:rPr>
          <w:rFonts w:ascii="Times New Roman" w:hAnsi="Times New Roman"/>
          <w:sz w:val="24"/>
          <w:szCs w:val="24"/>
        </w:rPr>
        <w:lastRenderedPageBreak/>
        <w:t xml:space="preserve">Приложение  </w:t>
      </w:r>
      <w:r>
        <w:rPr>
          <w:rFonts w:ascii="Times New Roman" w:hAnsi="Times New Roman"/>
          <w:sz w:val="24"/>
          <w:szCs w:val="24"/>
        </w:rPr>
        <w:t>№2</w:t>
      </w:r>
    </w:p>
    <w:p w:rsidR="00BB0EFC" w:rsidRPr="00852B3D" w:rsidRDefault="00BB0EFC" w:rsidP="00BB0EFC">
      <w:pPr>
        <w:pStyle w:val="ConsPlusNormal"/>
        <w:widowControl/>
        <w:ind w:left="5664" w:firstLine="0"/>
        <w:jc w:val="both"/>
        <w:rPr>
          <w:rFonts w:ascii="Times New Roman" w:hAnsi="Times New Roman" w:cs="Times New Roman"/>
          <w:sz w:val="24"/>
          <w:szCs w:val="24"/>
        </w:rPr>
      </w:pPr>
      <w:r w:rsidRPr="00852B3D">
        <w:rPr>
          <w:rFonts w:ascii="Times New Roman" w:hAnsi="Times New Roman" w:cs="Times New Roman"/>
          <w:sz w:val="24"/>
          <w:szCs w:val="24"/>
        </w:rPr>
        <w:t>к муниципальному контракту</w:t>
      </w:r>
    </w:p>
    <w:p w:rsidR="00BB0EFC" w:rsidRPr="00852B3D" w:rsidRDefault="00BB0EFC" w:rsidP="00BB0EFC">
      <w:pPr>
        <w:spacing w:after="0" w:line="240" w:lineRule="auto"/>
        <w:ind w:left="4956" w:firstLine="708"/>
        <w:rPr>
          <w:rFonts w:ascii="Times New Roman" w:hAnsi="Times New Roman"/>
          <w:sz w:val="24"/>
          <w:szCs w:val="24"/>
        </w:rPr>
      </w:pPr>
      <w:r w:rsidRPr="00852B3D">
        <w:rPr>
          <w:rFonts w:ascii="Times New Roman" w:hAnsi="Times New Roman"/>
          <w:sz w:val="24"/>
          <w:szCs w:val="24"/>
        </w:rPr>
        <w:t>№ ____ от "___" _______ 20__ г.</w:t>
      </w:r>
    </w:p>
    <w:p w:rsidR="00BB0EFC" w:rsidRPr="003A332B" w:rsidRDefault="00BB0EFC" w:rsidP="00BB0EFC">
      <w:pPr>
        <w:spacing w:after="0" w:line="240" w:lineRule="auto"/>
        <w:jc w:val="right"/>
        <w:rPr>
          <w:rFonts w:ascii="Times New Roman" w:hAnsi="Times New Roman"/>
          <w:b/>
          <w:i/>
          <w:sz w:val="24"/>
          <w:szCs w:val="24"/>
        </w:rPr>
      </w:pPr>
    </w:p>
    <w:p w:rsidR="00BB0EFC" w:rsidRDefault="00BB0EFC" w:rsidP="00BB0EFC">
      <w:pPr>
        <w:spacing w:after="0" w:line="240" w:lineRule="auto"/>
        <w:ind w:left="360" w:hanging="360"/>
        <w:jc w:val="center"/>
        <w:rPr>
          <w:rFonts w:ascii="Times New Roman" w:hAnsi="Times New Roman"/>
          <w:b/>
          <w:sz w:val="28"/>
          <w:szCs w:val="28"/>
        </w:rPr>
      </w:pPr>
      <w:r w:rsidRPr="003A332B">
        <w:rPr>
          <w:rFonts w:ascii="Times New Roman" w:hAnsi="Times New Roman"/>
          <w:b/>
          <w:sz w:val="28"/>
          <w:szCs w:val="28"/>
        </w:rPr>
        <w:t>Локальный сметный расчет</w:t>
      </w:r>
    </w:p>
    <w:p w:rsidR="00BB0EFC" w:rsidRDefault="00BB0EFC" w:rsidP="00BB0EFC">
      <w:pPr>
        <w:spacing w:after="0" w:line="240" w:lineRule="auto"/>
        <w:ind w:left="360" w:hanging="360"/>
        <w:jc w:val="center"/>
        <w:rPr>
          <w:rFonts w:ascii="Times New Roman" w:hAnsi="Times New Roman"/>
          <w:b/>
          <w:sz w:val="28"/>
          <w:szCs w:val="28"/>
        </w:rPr>
      </w:pPr>
    </w:p>
    <w:p w:rsidR="00BB0EFC" w:rsidRPr="00BB0EFC" w:rsidRDefault="00BB0EFC" w:rsidP="00BB0EFC">
      <w:pPr>
        <w:jc w:val="center"/>
        <w:rPr>
          <w:rFonts w:ascii="Times New Roman" w:hAnsi="Times New Roman" w:cs="Times New Roman"/>
          <w:bCs/>
          <w:sz w:val="24"/>
          <w:szCs w:val="24"/>
        </w:rPr>
      </w:pPr>
      <w:r w:rsidRPr="00BB0EFC">
        <w:rPr>
          <w:rFonts w:ascii="Times New Roman" w:hAnsi="Times New Roman" w:cs="Times New Roman"/>
          <w:sz w:val="24"/>
          <w:szCs w:val="24"/>
        </w:rPr>
        <w:t xml:space="preserve">на </w:t>
      </w:r>
      <w:r w:rsidRPr="00BB0EFC">
        <w:rPr>
          <w:rFonts w:ascii="Times New Roman" w:hAnsi="Times New Roman" w:cs="Times New Roman"/>
          <w:bCs/>
          <w:sz w:val="24"/>
          <w:szCs w:val="24"/>
        </w:rPr>
        <w:t xml:space="preserve">выполнение  работ по ремонту  асфальтобетонного покрытия  по ул. Краснознаменской </w:t>
      </w:r>
    </w:p>
    <w:p w:rsidR="00BB0EFC" w:rsidRPr="00BB0EFC" w:rsidRDefault="00BB0EFC" w:rsidP="00BB0EFC">
      <w:pPr>
        <w:jc w:val="center"/>
        <w:rPr>
          <w:rFonts w:ascii="Times New Roman" w:hAnsi="Times New Roman" w:cs="Times New Roman"/>
          <w:bCs/>
          <w:sz w:val="24"/>
          <w:szCs w:val="24"/>
        </w:rPr>
      </w:pPr>
      <w:r w:rsidRPr="00BB0EFC">
        <w:rPr>
          <w:rFonts w:ascii="Times New Roman" w:hAnsi="Times New Roman" w:cs="Times New Roman"/>
          <w:bCs/>
          <w:sz w:val="24"/>
          <w:szCs w:val="24"/>
        </w:rPr>
        <w:t>(от Бульвара Победы до ул. Калинина) в городе Рубцовске.</w:t>
      </w:r>
    </w:p>
    <w:p w:rsidR="00BB0EFC" w:rsidRDefault="00BB0EFC" w:rsidP="00BB0EFC">
      <w:pPr>
        <w:jc w:val="center"/>
        <w:rPr>
          <w:rFonts w:ascii="Times New Roman" w:hAnsi="Times New Roman"/>
          <w:sz w:val="24"/>
          <w:szCs w:val="24"/>
        </w:rPr>
      </w:pPr>
      <w:r w:rsidRPr="006848B3">
        <w:t xml:space="preserve"> </w:t>
      </w:r>
      <w:r w:rsidRPr="00852B3D">
        <w:rPr>
          <w:rFonts w:ascii="Times New Roman" w:hAnsi="Times New Roman"/>
          <w:sz w:val="24"/>
          <w:szCs w:val="24"/>
        </w:rPr>
        <w:t>(смотреть Прилож</w:t>
      </w:r>
      <w:r>
        <w:rPr>
          <w:rFonts w:ascii="Times New Roman" w:hAnsi="Times New Roman"/>
          <w:sz w:val="24"/>
          <w:szCs w:val="24"/>
        </w:rPr>
        <w:t>ение №2</w:t>
      </w:r>
      <w:r w:rsidRPr="00852B3D">
        <w:rPr>
          <w:rFonts w:ascii="Times New Roman" w:hAnsi="Times New Roman"/>
          <w:sz w:val="24"/>
          <w:szCs w:val="24"/>
        </w:rPr>
        <w:t xml:space="preserve"> к</w:t>
      </w:r>
      <w:r>
        <w:rPr>
          <w:rFonts w:ascii="Times New Roman" w:hAnsi="Times New Roman"/>
          <w:sz w:val="24"/>
          <w:szCs w:val="24"/>
        </w:rPr>
        <w:t xml:space="preserve"> информационной карте</w:t>
      </w:r>
      <w:r w:rsidRPr="00852B3D">
        <w:rPr>
          <w:rFonts w:ascii="Times New Roman" w:hAnsi="Times New Roman"/>
          <w:sz w:val="24"/>
          <w:szCs w:val="24"/>
        </w:rPr>
        <w:t>)</w:t>
      </w:r>
    </w:p>
    <w:p w:rsidR="00BB0EFC" w:rsidRDefault="00BB0EFC"/>
    <w:sectPr w:rsidR="00BB0EFC" w:rsidSect="00534D5E">
      <w:footerReference w:type="even" r:id="rId8"/>
      <w:footerReference w:type="default" r:id="rId9"/>
      <w:pgSz w:w="11907" w:h="16840"/>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892" w:rsidRDefault="00996892" w:rsidP="001613F1">
      <w:pPr>
        <w:spacing w:after="0" w:line="240" w:lineRule="auto"/>
      </w:pPr>
      <w:r>
        <w:separator/>
      </w:r>
    </w:p>
  </w:endnote>
  <w:endnote w:type="continuationSeparator" w:id="1">
    <w:p w:rsidR="00996892" w:rsidRDefault="00996892" w:rsidP="00161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1EF" w:rsidRDefault="00FF305D" w:rsidP="007C6073">
    <w:pPr>
      <w:pStyle w:val="a3"/>
      <w:framePr w:wrap="around" w:vAnchor="text" w:hAnchor="margin" w:xAlign="right" w:y="1"/>
      <w:rPr>
        <w:rStyle w:val="a5"/>
      </w:rPr>
    </w:pPr>
    <w:r>
      <w:rPr>
        <w:rStyle w:val="a5"/>
      </w:rPr>
      <w:fldChar w:fldCharType="begin"/>
    </w:r>
    <w:r w:rsidR="00E12111">
      <w:rPr>
        <w:rStyle w:val="a5"/>
      </w:rPr>
      <w:instrText xml:space="preserve">PAGE  </w:instrText>
    </w:r>
    <w:r>
      <w:rPr>
        <w:rStyle w:val="a5"/>
      </w:rPr>
      <w:fldChar w:fldCharType="end"/>
    </w:r>
  </w:p>
  <w:p w:rsidR="005D01EF" w:rsidRDefault="00996892" w:rsidP="00454EA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1EF" w:rsidRDefault="00FF305D" w:rsidP="007C6073">
    <w:pPr>
      <w:pStyle w:val="a3"/>
      <w:framePr w:wrap="around" w:vAnchor="text" w:hAnchor="margin" w:xAlign="right" w:y="1"/>
      <w:rPr>
        <w:rStyle w:val="a5"/>
      </w:rPr>
    </w:pPr>
    <w:r>
      <w:rPr>
        <w:rStyle w:val="a5"/>
      </w:rPr>
      <w:fldChar w:fldCharType="begin"/>
    </w:r>
    <w:r w:rsidR="00E12111">
      <w:rPr>
        <w:rStyle w:val="a5"/>
      </w:rPr>
      <w:instrText xml:space="preserve">PAGE  </w:instrText>
    </w:r>
    <w:r>
      <w:rPr>
        <w:rStyle w:val="a5"/>
      </w:rPr>
      <w:fldChar w:fldCharType="separate"/>
    </w:r>
    <w:r w:rsidR="00BB0EFC">
      <w:rPr>
        <w:rStyle w:val="a5"/>
        <w:noProof/>
      </w:rPr>
      <w:t>11</w:t>
    </w:r>
    <w:r>
      <w:rPr>
        <w:rStyle w:val="a5"/>
      </w:rPr>
      <w:fldChar w:fldCharType="end"/>
    </w:r>
  </w:p>
  <w:p w:rsidR="005D01EF" w:rsidRDefault="00996892" w:rsidP="00454EA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892" w:rsidRDefault="00996892" w:rsidP="001613F1">
      <w:pPr>
        <w:spacing w:after="0" w:line="240" w:lineRule="auto"/>
      </w:pPr>
      <w:r>
        <w:separator/>
      </w:r>
    </w:p>
  </w:footnote>
  <w:footnote w:type="continuationSeparator" w:id="1">
    <w:p w:rsidR="00996892" w:rsidRDefault="00996892" w:rsidP="001613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33A4"/>
    <w:multiLevelType w:val="multilevel"/>
    <w:tmpl w:val="C2943BBC"/>
    <w:lvl w:ilvl="0">
      <w:start w:val="3"/>
      <w:numFmt w:val="decimal"/>
      <w:lvlText w:val="%1."/>
      <w:lvlJc w:val="left"/>
      <w:pPr>
        <w:tabs>
          <w:tab w:val="num" w:pos="4500"/>
        </w:tabs>
        <w:ind w:left="4500" w:hanging="540"/>
      </w:pPr>
      <w:rPr>
        <w:rFonts w:hint="default"/>
      </w:rPr>
    </w:lvl>
    <w:lvl w:ilvl="1">
      <w:start w:val="1"/>
      <w:numFmt w:val="decimal"/>
      <w:lvlText w:val="%1.%2."/>
      <w:lvlJc w:val="left"/>
      <w:pPr>
        <w:tabs>
          <w:tab w:val="num" w:pos="540"/>
        </w:tabs>
        <w:ind w:left="540" w:hanging="540"/>
      </w:pPr>
      <w:rPr>
        <w:rFonts w:hint="default"/>
        <w:i w:val="0"/>
      </w:rPr>
    </w:lvl>
    <w:lvl w:ilvl="2">
      <w:start w:val="8"/>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4804EA6"/>
    <w:multiLevelType w:val="multilevel"/>
    <w:tmpl w:val="C6CE4AAE"/>
    <w:lvl w:ilvl="0">
      <w:start w:val="1"/>
      <w:numFmt w:val="decimal"/>
      <w:lvlText w:val="%1."/>
      <w:lvlJc w:val="left"/>
      <w:pPr>
        <w:ind w:left="360" w:hanging="360"/>
      </w:pPr>
    </w:lvl>
    <w:lvl w:ilvl="1">
      <w:start w:val="1"/>
      <w:numFmt w:val="decimal"/>
      <w:lvlText w:val="%1.%2."/>
      <w:lvlJc w:val="left"/>
      <w:pPr>
        <w:ind w:left="199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F3E61"/>
    <w:rsid w:val="00141FE8"/>
    <w:rsid w:val="001613F1"/>
    <w:rsid w:val="002675C9"/>
    <w:rsid w:val="003F3E61"/>
    <w:rsid w:val="004B542D"/>
    <w:rsid w:val="004B6942"/>
    <w:rsid w:val="004F3A5B"/>
    <w:rsid w:val="00534D5E"/>
    <w:rsid w:val="00647177"/>
    <w:rsid w:val="00766C5D"/>
    <w:rsid w:val="0083695F"/>
    <w:rsid w:val="008646C0"/>
    <w:rsid w:val="008753C8"/>
    <w:rsid w:val="00996892"/>
    <w:rsid w:val="00A74D64"/>
    <w:rsid w:val="00B7165C"/>
    <w:rsid w:val="00BB0EFC"/>
    <w:rsid w:val="00C951B6"/>
    <w:rsid w:val="00E12111"/>
    <w:rsid w:val="00FF3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9">
    <w:name w:val="Style29"/>
    <w:basedOn w:val="a"/>
    <w:rsid w:val="003F3E61"/>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styleId="a3">
    <w:name w:val="footer"/>
    <w:basedOn w:val="a"/>
    <w:link w:val="a4"/>
    <w:rsid w:val="003F3E6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3F3E61"/>
    <w:rPr>
      <w:rFonts w:ascii="Times New Roman" w:eastAsia="Times New Roman" w:hAnsi="Times New Roman" w:cs="Times New Roman"/>
      <w:sz w:val="24"/>
      <w:szCs w:val="24"/>
    </w:rPr>
  </w:style>
  <w:style w:type="character" w:styleId="a5">
    <w:name w:val="page number"/>
    <w:basedOn w:val="a0"/>
    <w:rsid w:val="003F3E61"/>
  </w:style>
  <w:style w:type="paragraph" w:customStyle="1" w:styleId="ConsPlusNormal">
    <w:name w:val="ConsPlusNormal"/>
    <w:rsid w:val="003F3E6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Strong"/>
    <w:basedOn w:val="a0"/>
    <w:qFormat/>
    <w:rsid w:val="003F3E61"/>
    <w:rPr>
      <w:b/>
      <w:bCs/>
    </w:rPr>
  </w:style>
  <w:style w:type="character" w:customStyle="1" w:styleId="FontStyle51">
    <w:name w:val="Font Style51"/>
    <w:basedOn w:val="a0"/>
    <w:rsid w:val="003F3E61"/>
    <w:rPr>
      <w:rFonts w:ascii="Times New Roman" w:hAnsi="Times New Roman" w:cs="Times New Roman" w:hint="default"/>
      <w:spacing w:val="-10"/>
      <w:sz w:val="28"/>
      <w:szCs w:val="28"/>
    </w:rPr>
  </w:style>
  <w:style w:type="paragraph" w:customStyle="1" w:styleId="Style27">
    <w:name w:val="Style27"/>
    <w:basedOn w:val="a"/>
    <w:rsid w:val="003F3E61"/>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7">
    <w:name w:val="List Paragraph"/>
    <w:basedOn w:val="a"/>
    <w:uiPriority w:val="34"/>
    <w:qFormat/>
    <w:rsid w:val="00C951B6"/>
    <w:pPr>
      <w:ind w:left="720"/>
      <w:contextualSpacing/>
    </w:pPr>
  </w:style>
  <w:style w:type="character" w:customStyle="1" w:styleId="iceouttxt5">
    <w:name w:val="iceouttxt5"/>
    <w:basedOn w:val="a0"/>
    <w:rsid w:val="00BB0EFC"/>
    <w:rPr>
      <w:rFonts w:ascii="Arial" w:hAnsi="Arial" w:cs="Arial" w:hint="default"/>
      <w:color w:val="666666"/>
      <w:sz w:val="17"/>
      <w:szCs w:val="17"/>
    </w:rPr>
  </w:style>
  <w:style w:type="paragraph" w:styleId="a8">
    <w:name w:val="Body Text"/>
    <w:basedOn w:val="a"/>
    <w:link w:val="a9"/>
    <w:rsid w:val="00BB0EFC"/>
    <w:pPr>
      <w:spacing w:after="120" w:line="240" w:lineRule="auto"/>
      <w:jc w:val="both"/>
    </w:pPr>
    <w:rPr>
      <w:rFonts w:ascii="Times New Roman" w:eastAsia="Times New Roman" w:hAnsi="Times New Roman" w:cs="Times New Roman"/>
      <w:sz w:val="24"/>
      <w:szCs w:val="20"/>
    </w:rPr>
  </w:style>
  <w:style w:type="character" w:customStyle="1" w:styleId="a9">
    <w:name w:val="Основной текст Знак"/>
    <w:basedOn w:val="a0"/>
    <w:link w:val="a8"/>
    <w:rsid w:val="00BB0EFC"/>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5551</Words>
  <Characters>31643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11</cp:revision>
  <cp:lastPrinted>2015-04-14T03:21:00Z</cp:lastPrinted>
  <dcterms:created xsi:type="dcterms:W3CDTF">2015-04-08T05:28:00Z</dcterms:created>
  <dcterms:modified xsi:type="dcterms:W3CDTF">2015-04-14T03:21:00Z</dcterms:modified>
</cp:coreProperties>
</file>