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4325D6" w:rsidRPr="004325D6" w:rsidRDefault="00963FE1" w:rsidP="004325D6">
      <w:pPr>
        <w:autoSpaceDE w:val="0"/>
        <w:autoSpaceDN w:val="0"/>
        <w:adjustRightInd w:val="0"/>
        <w:spacing w:before="240" w:after="0" w:line="240" w:lineRule="auto"/>
        <w:jc w:val="both"/>
        <w:rPr>
          <w:rFonts w:ascii="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4325D6" w:rsidRPr="004325D6">
        <w:rPr>
          <w:rFonts w:ascii="Times New Roman" w:hAnsi="Times New Roman" w:cs="Times New Roman"/>
          <w:sz w:val="24"/>
          <w:szCs w:val="24"/>
        </w:rPr>
        <w:t>2032209011079220901001006700</w:t>
      </w:r>
      <w:r w:rsidR="00324EB3">
        <w:rPr>
          <w:rFonts w:ascii="Times New Roman" w:hAnsi="Times New Roman" w:cs="Times New Roman"/>
          <w:sz w:val="24"/>
          <w:szCs w:val="24"/>
        </w:rPr>
        <w:t>1</w:t>
      </w:r>
      <w:r w:rsidR="004325D6" w:rsidRPr="004325D6">
        <w:rPr>
          <w:rFonts w:ascii="Times New Roman" w:hAnsi="Times New Roman" w:cs="Times New Roman"/>
          <w:sz w:val="24"/>
          <w:szCs w:val="24"/>
        </w:rPr>
        <w:t>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 кадастровые работы в отношении земельного участка под объектом, находящимся в муниципальной собственности</w:t>
      </w:r>
      <w:r w:rsidRPr="004325D6">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xml:space="preserve">. Не предоставлять другим лицам или иным способом разглашать конфиденциальную информацию, </w:t>
      </w:r>
      <w:r w:rsidRPr="00F04947">
        <w:rPr>
          <w:rFonts w:ascii="Times New Roman" w:eastAsia="Times New Roman" w:hAnsi="Times New Roman" w:cs="Times New Roman"/>
          <w:sz w:val="24"/>
          <w:szCs w:val="24"/>
        </w:rPr>
        <w:lastRenderedPageBreak/>
        <w:t>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4325D6" w:rsidRPr="004325D6">
        <w:rPr>
          <w:rFonts w:ascii="Times New Roman" w:hAnsi="Times New Roman" w:cs="Times New Roman"/>
          <w:sz w:val="24"/>
          <w:szCs w:val="24"/>
        </w:rPr>
        <w:t xml:space="preserve">60 (шестидесяти) </w:t>
      </w:r>
      <w:r w:rsidRPr="004325D6">
        <w:rPr>
          <w:rFonts w:ascii="Times New Roman" w:eastAsia="Times New Roman" w:hAnsi="Times New Roman" w:cs="Times New Roman"/>
          <w:sz w:val="24"/>
          <w:szCs w:val="24"/>
        </w:rPr>
        <w:t xml:space="preserve">календарных дней </w:t>
      </w:r>
      <w:proofErr w:type="gramStart"/>
      <w:r w:rsidRPr="004325D6">
        <w:rPr>
          <w:rFonts w:ascii="Times New Roman" w:eastAsia="Times New Roman" w:hAnsi="Times New Roman" w:cs="Times New Roman"/>
          <w:sz w:val="24"/>
          <w:szCs w:val="24"/>
        </w:rPr>
        <w:t>с даты заключения</w:t>
      </w:r>
      <w:proofErr w:type="gramEnd"/>
      <w:r w:rsidRPr="004325D6">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4325D6"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 xml:space="preserve">Размер обеспечения исполнения Контракта составляет </w:t>
      </w:r>
      <w:r w:rsidR="00773096">
        <w:rPr>
          <w:rStyle w:val="FontStyle51"/>
          <w:sz w:val="24"/>
          <w:szCs w:val="24"/>
        </w:rPr>
        <w:t xml:space="preserve">441 </w:t>
      </w:r>
      <w:r w:rsidR="004325D6" w:rsidRPr="004325D6">
        <w:rPr>
          <w:rFonts w:ascii="Times New Roman" w:hAnsi="Times New Roman" w:cs="Times New Roman"/>
          <w:sz w:val="24"/>
          <w:szCs w:val="24"/>
        </w:rPr>
        <w:t>(</w:t>
      </w:r>
      <w:r w:rsidR="00773096">
        <w:rPr>
          <w:rFonts w:ascii="Times New Roman" w:hAnsi="Times New Roman" w:cs="Times New Roman"/>
          <w:sz w:val="24"/>
          <w:szCs w:val="24"/>
        </w:rPr>
        <w:t>четыреста сорок один) рубль</w:t>
      </w:r>
      <w:r w:rsidR="004325D6" w:rsidRPr="004325D6">
        <w:rPr>
          <w:rFonts w:ascii="Times New Roman" w:hAnsi="Times New Roman" w:cs="Times New Roman"/>
          <w:sz w:val="24"/>
          <w:szCs w:val="24"/>
        </w:rPr>
        <w:t xml:space="preserve"> </w:t>
      </w:r>
      <w:r w:rsidR="00773096">
        <w:rPr>
          <w:rFonts w:ascii="Times New Roman" w:hAnsi="Times New Roman" w:cs="Times New Roman"/>
          <w:sz w:val="24"/>
          <w:szCs w:val="24"/>
        </w:rPr>
        <w:t xml:space="preserve"> 67</w:t>
      </w:r>
      <w:r w:rsidR="004325D6" w:rsidRPr="004325D6">
        <w:rPr>
          <w:rFonts w:ascii="Times New Roman" w:hAnsi="Times New Roman" w:cs="Times New Roman"/>
          <w:sz w:val="24"/>
          <w:szCs w:val="24"/>
        </w:rPr>
        <w:t xml:space="preserve"> </w:t>
      </w:r>
      <w:r w:rsidR="004325D6" w:rsidRPr="004325D6">
        <w:rPr>
          <w:rStyle w:val="FontStyle51"/>
          <w:sz w:val="24"/>
          <w:szCs w:val="24"/>
        </w:rPr>
        <w:t xml:space="preserve"> </w:t>
      </w:r>
      <w:r w:rsidR="004325D6" w:rsidRPr="004325D6">
        <w:rPr>
          <w:rFonts w:ascii="Times New Roman" w:hAnsi="Times New Roman" w:cs="Times New Roman"/>
          <w:sz w:val="24"/>
          <w:szCs w:val="24"/>
        </w:rPr>
        <w:t>копе</w:t>
      </w:r>
      <w:r w:rsidR="00773096">
        <w:rPr>
          <w:rFonts w:ascii="Times New Roman" w:hAnsi="Times New Roman" w:cs="Times New Roman"/>
          <w:sz w:val="24"/>
          <w:szCs w:val="24"/>
        </w:rPr>
        <w:t xml:space="preserve">ек </w:t>
      </w:r>
      <w:r w:rsidR="004325D6" w:rsidRPr="004325D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w:t>
      </w:r>
      <w:r w:rsidR="00773096">
        <w:rPr>
          <w:rFonts w:ascii="Times New Roman" w:eastAsia="Times New Roman" w:hAnsi="Times New Roman" w:cs="Times New Roman"/>
          <w:kern w:val="16"/>
          <w:sz w:val="24"/>
          <w:szCs w:val="24"/>
        </w:rPr>
        <w:t xml:space="preserve">5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8A271B">
        <w:rPr>
          <w:rFonts w:ascii="Times New Roman" w:eastAsia="Times New Roman" w:hAnsi="Times New Roman" w:cs="Times New Roman"/>
          <w:kern w:val="16"/>
          <w:sz w:val="24"/>
          <w:szCs w:val="24"/>
        </w:rPr>
        <w:lastRenderedPageBreak/>
        <w:t xml:space="preserve">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w:t>
      </w:r>
      <w:r w:rsidRPr="00F04947">
        <w:rPr>
          <w:rFonts w:ascii="Times New Roman" w:eastAsia="Times New Roman" w:hAnsi="Times New Roman" w:cs="Times New Roman"/>
          <w:sz w:val="24"/>
          <w:szCs w:val="24"/>
        </w:rPr>
        <w:lastRenderedPageBreak/>
        <w:t>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F04947">
        <w:rPr>
          <w:rFonts w:ascii="Times New Roman" w:eastAsia="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w:t>
      </w:r>
      <w:r w:rsidRPr="00F04947">
        <w:rPr>
          <w:rFonts w:ascii="Times New Roman" w:eastAsia="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w:t>
      </w:r>
      <w:r w:rsidRPr="00F04947">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w:t>
      </w:r>
      <w:r w:rsidRPr="00F04947">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F04947">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_________2020</w:t>
      </w:r>
      <w:r w:rsidRPr="00F04947">
        <w:rPr>
          <w:rFonts w:ascii="Times New Roman" w:eastAsia="Times New Roman" w:hAnsi="Times New Roman" w:cs="Times New Roman"/>
          <w:sz w:val="24"/>
          <w:szCs w:val="24"/>
        </w:rPr>
        <w:t xml:space="preserve">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4325D6" w:rsidRPr="00055F6F" w:rsidRDefault="004325D6" w:rsidP="004325D6">
      <w:pPr>
        <w:rPr>
          <w:sz w:val="24"/>
          <w:szCs w:val="24"/>
        </w:rPr>
      </w:pPr>
    </w:p>
    <w:p w:rsidR="004325D6" w:rsidRPr="004325D6" w:rsidRDefault="004325D6" w:rsidP="004325D6">
      <w:pPr>
        <w:tabs>
          <w:tab w:val="left" w:pos="2880"/>
        </w:tabs>
        <w:spacing w:before="40" w:after="0" w:line="240" w:lineRule="auto"/>
        <w:jc w:val="center"/>
        <w:rPr>
          <w:rFonts w:ascii="Times New Roman" w:hAnsi="Times New Roman" w:cs="Times New Roman"/>
          <w:sz w:val="24"/>
          <w:szCs w:val="24"/>
        </w:rPr>
      </w:pPr>
      <w:r w:rsidRPr="004325D6">
        <w:rPr>
          <w:rFonts w:ascii="Times New Roman" w:hAnsi="Times New Roman" w:cs="Times New Roman"/>
          <w:sz w:val="24"/>
          <w:szCs w:val="24"/>
        </w:rPr>
        <w:t>Техническое задание</w:t>
      </w:r>
    </w:p>
    <w:p w:rsidR="004325D6" w:rsidRPr="004325D6" w:rsidRDefault="004325D6" w:rsidP="004325D6">
      <w:pPr>
        <w:spacing w:before="40" w:after="0" w:line="240" w:lineRule="auto"/>
        <w:ind w:right="-185" w:firstLine="540"/>
        <w:jc w:val="center"/>
        <w:rPr>
          <w:rStyle w:val="FontStyle50"/>
          <w:b w:val="0"/>
        </w:rPr>
      </w:pPr>
      <w:r w:rsidRPr="004325D6">
        <w:rPr>
          <w:rStyle w:val="FontStyle50"/>
          <w:b w:val="0"/>
        </w:rPr>
        <w:t>Исполнитель должен в</w:t>
      </w:r>
      <w:r w:rsidRPr="004325D6">
        <w:rPr>
          <w:rFonts w:ascii="Times New Roman" w:hAnsi="Times New Roman" w:cs="Times New Roman"/>
          <w:sz w:val="24"/>
          <w:szCs w:val="24"/>
        </w:rPr>
        <w:t>ыполнить кадастровые работы в отношении земельного участка под объектом, находящимся в муниципальной собственности</w:t>
      </w:r>
      <w:r w:rsidRPr="004325D6">
        <w:rPr>
          <w:rStyle w:val="FontStyle50"/>
          <w:b w:val="0"/>
        </w:rPr>
        <w:t>.</w:t>
      </w:r>
    </w:p>
    <w:p w:rsidR="004325D6" w:rsidRPr="004325D6" w:rsidRDefault="004325D6" w:rsidP="004325D6">
      <w:pPr>
        <w:spacing w:before="40" w:after="0" w:line="240" w:lineRule="auto"/>
        <w:ind w:right="-185" w:firstLine="540"/>
        <w:jc w:val="both"/>
        <w:rPr>
          <w:rFonts w:ascii="Times New Roman" w:hAnsi="Times New Roman" w:cs="Times New Roman"/>
          <w:sz w:val="24"/>
          <w:szCs w:val="24"/>
        </w:rPr>
      </w:pPr>
      <w:r w:rsidRPr="004325D6">
        <w:rPr>
          <w:rStyle w:val="FontStyle50"/>
          <w:b w:val="0"/>
        </w:rPr>
        <w:t xml:space="preserve">Объект муниципальной собственности – нежилое здание гаража, расположенный по адресу: </w:t>
      </w:r>
      <w:r w:rsidRPr="004325D6">
        <w:rPr>
          <w:rFonts w:ascii="Times New Roman" w:hAnsi="Times New Roman" w:cs="Times New Roman"/>
          <w:sz w:val="24"/>
          <w:szCs w:val="24"/>
        </w:rPr>
        <w:t xml:space="preserve">Алтайский край, г. Рубцовск, </w:t>
      </w:r>
      <w:proofErr w:type="spellStart"/>
      <w:r w:rsidRPr="004325D6">
        <w:rPr>
          <w:rFonts w:ascii="Times New Roman" w:hAnsi="Times New Roman" w:cs="Times New Roman"/>
          <w:sz w:val="24"/>
          <w:szCs w:val="24"/>
        </w:rPr>
        <w:t>пр-кт</w:t>
      </w:r>
      <w:proofErr w:type="spellEnd"/>
      <w:r w:rsidRPr="004325D6">
        <w:rPr>
          <w:rFonts w:ascii="Times New Roman" w:hAnsi="Times New Roman" w:cs="Times New Roman"/>
          <w:sz w:val="24"/>
          <w:szCs w:val="24"/>
        </w:rPr>
        <w:t xml:space="preserve"> Ленина, 185 Д, площадью 93,6 кв</w:t>
      </w:r>
      <w:proofErr w:type="gramStart"/>
      <w:r w:rsidRPr="004325D6">
        <w:rPr>
          <w:rFonts w:ascii="Times New Roman" w:hAnsi="Times New Roman" w:cs="Times New Roman"/>
          <w:sz w:val="24"/>
          <w:szCs w:val="24"/>
        </w:rPr>
        <w:t>.м</w:t>
      </w:r>
      <w:proofErr w:type="gramEnd"/>
      <w:r w:rsidRPr="004325D6">
        <w:rPr>
          <w:rFonts w:ascii="Times New Roman" w:hAnsi="Times New Roman" w:cs="Times New Roman"/>
          <w:sz w:val="24"/>
          <w:szCs w:val="24"/>
        </w:rPr>
        <w:t>, кадастровый № 22:70:021506:1197.</w:t>
      </w:r>
    </w:p>
    <w:p w:rsidR="004325D6" w:rsidRPr="004325D6" w:rsidRDefault="004325D6" w:rsidP="004325D6">
      <w:pPr>
        <w:spacing w:after="0" w:line="240" w:lineRule="auto"/>
        <w:ind w:firstLine="709"/>
        <w:rPr>
          <w:rFonts w:ascii="Times New Roman" w:hAnsi="Times New Roman" w:cs="Times New Roman"/>
          <w:sz w:val="24"/>
          <w:szCs w:val="24"/>
        </w:rPr>
      </w:pPr>
      <w:r w:rsidRPr="004325D6">
        <w:rPr>
          <w:rFonts w:ascii="Times New Roman" w:hAnsi="Times New Roman" w:cs="Times New Roman"/>
          <w:sz w:val="24"/>
          <w:szCs w:val="24"/>
        </w:rPr>
        <w:t>По окончании работ должны быть представлены:</w:t>
      </w:r>
    </w:p>
    <w:p w:rsidR="004325D6" w:rsidRPr="004325D6" w:rsidRDefault="004325D6" w:rsidP="004325D6">
      <w:pPr>
        <w:spacing w:after="0" w:line="240" w:lineRule="auto"/>
        <w:jc w:val="both"/>
        <w:rPr>
          <w:rFonts w:ascii="Times New Roman" w:hAnsi="Times New Roman" w:cs="Times New Roman"/>
          <w:sz w:val="24"/>
          <w:szCs w:val="24"/>
        </w:rPr>
      </w:pPr>
      <w:r w:rsidRPr="004325D6">
        <w:rPr>
          <w:rFonts w:ascii="Times New Roman" w:hAnsi="Times New Roman" w:cs="Times New Roman"/>
          <w:sz w:val="24"/>
          <w:szCs w:val="24"/>
        </w:rPr>
        <w:tab/>
        <w:t>- схема земельного участка;</w:t>
      </w:r>
    </w:p>
    <w:p w:rsidR="004325D6" w:rsidRPr="004325D6" w:rsidRDefault="004325D6" w:rsidP="004325D6">
      <w:pPr>
        <w:spacing w:after="0" w:line="240" w:lineRule="auto"/>
        <w:ind w:firstLine="709"/>
        <w:jc w:val="both"/>
        <w:rPr>
          <w:rFonts w:ascii="Times New Roman" w:hAnsi="Times New Roman" w:cs="Times New Roman"/>
          <w:sz w:val="24"/>
          <w:szCs w:val="24"/>
        </w:rPr>
      </w:pPr>
      <w:r w:rsidRPr="004325D6">
        <w:rPr>
          <w:rFonts w:ascii="Times New Roman" w:hAnsi="Times New Roman" w:cs="Times New Roman"/>
          <w:sz w:val="24"/>
          <w:szCs w:val="24"/>
        </w:rPr>
        <w:t>- межевой план земельного участка в бумажном варианте и электронном на CD-диске;</w:t>
      </w:r>
    </w:p>
    <w:p w:rsidR="004325D6" w:rsidRPr="004325D6" w:rsidRDefault="004325D6" w:rsidP="004325D6">
      <w:pPr>
        <w:spacing w:after="0" w:line="240" w:lineRule="auto"/>
        <w:ind w:right="-28"/>
        <w:jc w:val="both"/>
        <w:rPr>
          <w:rFonts w:ascii="Times New Roman" w:hAnsi="Times New Roman" w:cs="Times New Roman"/>
          <w:sz w:val="24"/>
          <w:szCs w:val="24"/>
        </w:rPr>
      </w:pPr>
      <w:r w:rsidRPr="004325D6">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4325D6">
          <w:rPr>
            <w:rFonts w:ascii="Times New Roman" w:hAnsi="Times New Roman" w:cs="Times New Roman"/>
            <w:sz w:val="24"/>
            <w:szCs w:val="24"/>
          </w:rPr>
          <w:t>658200, г</w:t>
        </w:r>
      </w:smartTag>
      <w:r w:rsidRPr="004325D6">
        <w:rPr>
          <w:rFonts w:ascii="Times New Roman" w:hAnsi="Times New Roman" w:cs="Times New Roman"/>
          <w:sz w:val="24"/>
          <w:szCs w:val="24"/>
        </w:rPr>
        <w:t xml:space="preserve">. Рубцовск, пер. Бульварный, 25,  </w:t>
      </w:r>
      <w:proofErr w:type="spellStart"/>
      <w:r w:rsidRPr="004325D6">
        <w:rPr>
          <w:rFonts w:ascii="Times New Roman" w:hAnsi="Times New Roman" w:cs="Times New Roman"/>
          <w:sz w:val="24"/>
          <w:szCs w:val="24"/>
        </w:rPr>
        <w:t>каб</w:t>
      </w:r>
      <w:proofErr w:type="spellEnd"/>
      <w:r w:rsidRPr="004325D6">
        <w:rPr>
          <w:rFonts w:ascii="Times New Roman" w:hAnsi="Times New Roman" w:cs="Times New Roman"/>
          <w:sz w:val="24"/>
          <w:szCs w:val="24"/>
        </w:rPr>
        <w:t>. 64.</w:t>
      </w:r>
    </w:p>
    <w:p w:rsidR="004325D6" w:rsidRPr="004325D6" w:rsidRDefault="004325D6" w:rsidP="004325D6">
      <w:pPr>
        <w:spacing w:after="0" w:line="240" w:lineRule="auto"/>
        <w:ind w:right="-28"/>
        <w:jc w:val="both"/>
        <w:rPr>
          <w:rFonts w:ascii="Times New Roman" w:hAnsi="Times New Roman" w:cs="Times New Roman"/>
          <w:sz w:val="24"/>
          <w:szCs w:val="24"/>
        </w:rPr>
      </w:pPr>
    </w:p>
    <w:p w:rsidR="004325D6" w:rsidRPr="004325D6" w:rsidRDefault="004325D6" w:rsidP="004325D6">
      <w:pPr>
        <w:spacing w:after="0" w:line="240" w:lineRule="auto"/>
        <w:ind w:right="-81" w:firstLine="540"/>
        <w:jc w:val="both"/>
        <w:rPr>
          <w:rFonts w:ascii="Times New Roman" w:hAnsi="Times New Roman" w:cs="Times New Roman"/>
          <w:sz w:val="24"/>
          <w:szCs w:val="24"/>
        </w:rPr>
      </w:pPr>
    </w:p>
    <w:p w:rsidR="004325D6" w:rsidRPr="004325D6" w:rsidRDefault="004325D6" w:rsidP="004325D6">
      <w:pPr>
        <w:spacing w:after="0" w:line="240" w:lineRule="auto"/>
        <w:rPr>
          <w:rFonts w:ascii="Times New Roman" w:hAnsi="Times New Roman" w:cs="Times New Roman"/>
          <w:sz w:val="24"/>
          <w:szCs w:val="24"/>
        </w:rPr>
      </w:pPr>
      <w:r w:rsidRPr="004325D6">
        <w:rPr>
          <w:rFonts w:ascii="Times New Roman" w:hAnsi="Times New Roman" w:cs="Times New Roman"/>
          <w:sz w:val="24"/>
          <w:szCs w:val="24"/>
        </w:rPr>
        <w:t xml:space="preserve">Заказчик                                                                           Исполнитель </w:t>
      </w:r>
    </w:p>
    <w:p w:rsidR="004325D6" w:rsidRPr="004325D6" w:rsidRDefault="004325D6" w:rsidP="004325D6">
      <w:pPr>
        <w:spacing w:after="0" w:line="240" w:lineRule="auto"/>
        <w:rPr>
          <w:rFonts w:ascii="Times New Roman" w:hAnsi="Times New Roman" w:cs="Times New Roman"/>
          <w:sz w:val="24"/>
          <w:szCs w:val="24"/>
        </w:rPr>
      </w:pPr>
      <w:r w:rsidRPr="004325D6">
        <w:rPr>
          <w:rFonts w:ascii="Times New Roman" w:hAnsi="Times New Roman" w:cs="Times New Roman"/>
          <w:sz w:val="24"/>
          <w:szCs w:val="24"/>
        </w:rPr>
        <w:t xml:space="preserve">__________________  Ф.И.О.                                        __________________ Ф.И.О.                                                                       </w:t>
      </w:r>
    </w:p>
    <w:p w:rsidR="004325D6" w:rsidRPr="004325D6" w:rsidRDefault="004325D6" w:rsidP="004325D6">
      <w:pPr>
        <w:spacing w:after="0" w:line="240" w:lineRule="auto"/>
        <w:jc w:val="both"/>
        <w:rPr>
          <w:rFonts w:ascii="Times New Roman" w:hAnsi="Times New Roman" w:cs="Times New Roman"/>
          <w:sz w:val="24"/>
          <w:szCs w:val="24"/>
        </w:rPr>
      </w:pPr>
    </w:p>
    <w:p w:rsidR="004325D6" w:rsidRPr="004325D6" w:rsidRDefault="004325D6" w:rsidP="004325D6">
      <w:pPr>
        <w:spacing w:after="0" w:line="240" w:lineRule="auto"/>
        <w:ind w:firstLine="709"/>
        <w:jc w:val="both"/>
        <w:rPr>
          <w:rFonts w:ascii="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3596E"/>
    <w:rsid w:val="001521A8"/>
    <w:rsid w:val="0015282A"/>
    <w:rsid w:val="0016171B"/>
    <w:rsid w:val="00172176"/>
    <w:rsid w:val="001B42F6"/>
    <w:rsid w:val="00222E3F"/>
    <w:rsid w:val="00227A3A"/>
    <w:rsid w:val="002409BF"/>
    <w:rsid w:val="00246627"/>
    <w:rsid w:val="002666A5"/>
    <w:rsid w:val="002C7F93"/>
    <w:rsid w:val="002D36D1"/>
    <w:rsid w:val="002E639A"/>
    <w:rsid w:val="00324EB3"/>
    <w:rsid w:val="00337455"/>
    <w:rsid w:val="003C5480"/>
    <w:rsid w:val="00407525"/>
    <w:rsid w:val="0041153B"/>
    <w:rsid w:val="004325D6"/>
    <w:rsid w:val="004530CB"/>
    <w:rsid w:val="00476B90"/>
    <w:rsid w:val="00482F17"/>
    <w:rsid w:val="00490C16"/>
    <w:rsid w:val="004A14A0"/>
    <w:rsid w:val="0053727E"/>
    <w:rsid w:val="005413E8"/>
    <w:rsid w:val="00544B9A"/>
    <w:rsid w:val="00546923"/>
    <w:rsid w:val="00557F99"/>
    <w:rsid w:val="00567D7F"/>
    <w:rsid w:val="00571EBF"/>
    <w:rsid w:val="005C15BC"/>
    <w:rsid w:val="005F3B4D"/>
    <w:rsid w:val="00625B71"/>
    <w:rsid w:val="00653CE8"/>
    <w:rsid w:val="006F6FBB"/>
    <w:rsid w:val="006F7287"/>
    <w:rsid w:val="007616C2"/>
    <w:rsid w:val="00773096"/>
    <w:rsid w:val="007810BC"/>
    <w:rsid w:val="007B4F50"/>
    <w:rsid w:val="008A271B"/>
    <w:rsid w:val="0091330F"/>
    <w:rsid w:val="0093032E"/>
    <w:rsid w:val="00940E02"/>
    <w:rsid w:val="0095611C"/>
    <w:rsid w:val="00963FE1"/>
    <w:rsid w:val="00976BB4"/>
    <w:rsid w:val="009A556E"/>
    <w:rsid w:val="009E531A"/>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279CE"/>
    <w:rsid w:val="00C35151"/>
    <w:rsid w:val="00CF67A6"/>
    <w:rsid w:val="00D03066"/>
    <w:rsid w:val="00D30ED4"/>
    <w:rsid w:val="00D72CF0"/>
    <w:rsid w:val="00D77191"/>
    <w:rsid w:val="00DA1496"/>
    <w:rsid w:val="00DB4E40"/>
    <w:rsid w:val="00E07BF7"/>
    <w:rsid w:val="00E5677D"/>
    <w:rsid w:val="00E63326"/>
    <w:rsid w:val="00E827CF"/>
    <w:rsid w:val="00EA5749"/>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15</Pages>
  <Words>6996</Words>
  <Characters>39880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66</cp:revision>
  <cp:lastPrinted>2019-09-24T02:18:00Z</cp:lastPrinted>
  <dcterms:created xsi:type="dcterms:W3CDTF">2019-06-18T07:26:00Z</dcterms:created>
  <dcterms:modified xsi:type="dcterms:W3CDTF">2020-02-07T04:31:00Z</dcterms:modified>
</cp:coreProperties>
</file>