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5DB127B5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323887" w:rsidRPr="00323887">
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12238EEB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15EF4">
        <w:rPr>
          <w:rFonts w:ascii="Times New Roman" w:hAnsi="Times New Roman" w:cs="Times New Roman"/>
          <w:sz w:val="24"/>
          <w:szCs w:val="24"/>
        </w:rPr>
        <w:t>ов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77A7E93C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9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девять тысяч 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34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048E996F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EF4" w:rsidRPr="00F15EF4">
        <w:rPr>
          <w:rFonts w:ascii="Times New Roman" w:eastAsia="Times New Roman" w:hAnsi="Times New Roman" w:cs="Times New Roman"/>
          <w:sz w:val="24"/>
          <w:szCs w:val="24"/>
        </w:rPr>
        <w:t>2132209011079220901001001300</w:t>
      </w:r>
      <w:r w:rsidR="00F15E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EF4" w:rsidRPr="00F15EF4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171EDD2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73917">
        <w:rPr>
          <w:rFonts w:ascii="Times New Roman" w:hAnsi="Times New Roman" w:cs="Times New Roman"/>
          <w:sz w:val="24"/>
          <w:szCs w:val="24"/>
        </w:rPr>
        <w:t>27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573917">
        <w:rPr>
          <w:rFonts w:ascii="Times New Roman" w:hAnsi="Times New Roman" w:cs="Times New Roman"/>
          <w:sz w:val="24"/>
          <w:szCs w:val="24"/>
        </w:rPr>
        <w:t>05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573917">
        <w:rPr>
          <w:rFonts w:ascii="Times New Roman" w:hAnsi="Times New Roman" w:cs="Times New Roman"/>
          <w:sz w:val="24"/>
          <w:szCs w:val="24"/>
        </w:rPr>
        <w:t>04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573917">
        <w:rPr>
          <w:rFonts w:ascii="Times New Roman" w:hAnsi="Times New Roman" w:cs="Times New Roman"/>
          <w:sz w:val="24"/>
          <w:szCs w:val="24"/>
        </w:rPr>
        <w:t>06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3D4AC02A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F15EF4">
        <w:rPr>
          <w:rFonts w:ascii="Times New Roman" w:hAnsi="Times New Roman" w:cs="Times New Roman"/>
          <w:bCs/>
          <w:sz w:val="24"/>
          <w:szCs w:val="24"/>
        </w:rPr>
        <w:t>933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15EF4">
        <w:rPr>
          <w:rFonts w:ascii="Times New Roman" w:hAnsi="Times New Roman" w:cs="Times New Roman"/>
          <w:bCs/>
          <w:sz w:val="24"/>
          <w:szCs w:val="24"/>
        </w:rPr>
        <w:t>девятьсот тридцать три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F15EF4">
        <w:rPr>
          <w:rFonts w:ascii="Times New Roman" w:hAnsi="Times New Roman" w:cs="Times New Roman"/>
          <w:bCs/>
          <w:sz w:val="24"/>
          <w:szCs w:val="24"/>
        </w:rPr>
        <w:t>я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F4">
        <w:rPr>
          <w:rFonts w:ascii="Times New Roman" w:hAnsi="Times New Roman" w:cs="Times New Roman"/>
          <w:bCs/>
          <w:sz w:val="24"/>
          <w:szCs w:val="24"/>
        </w:rPr>
        <w:t>33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F15EF4">
        <w:rPr>
          <w:rFonts w:ascii="Times New Roman" w:hAnsi="Times New Roman" w:cs="Times New Roman"/>
          <w:bCs/>
          <w:sz w:val="24"/>
          <w:szCs w:val="24"/>
        </w:rPr>
        <w:t>йки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(10%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233AAB73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573917">
        <w:rPr>
          <w:rFonts w:ascii="Times New Roman" w:hAnsi="Times New Roman" w:cs="Times New Roman"/>
          <w:sz w:val="24"/>
          <w:szCs w:val="24"/>
        </w:rPr>
        <w:t>07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573917">
        <w:rPr>
          <w:rFonts w:ascii="Times New Roman" w:hAnsi="Times New Roman" w:cs="Times New Roman"/>
          <w:sz w:val="24"/>
          <w:szCs w:val="24"/>
        </w:rPr>
        <w:t>06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4B1D2E3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573917">
        <w:rPr>
          <w:rFonts w:ascii="Times New Roman" w:hAnsi="Times New Roman" w:cs="Times New Roman"/>
          <w:sz w:val="24"/>
          <w:szCs w:val="24"/>
        </w:rPr>
        <w:t>08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573917">
        <w:rPr>
          <w:rFonts w:ascii="Times New Roman" w:hAnsi="Times New Roman" w:cs="Times New Roman"/>
          <w:sz w:val="24"/>
          <w:szCs w:val="24"/>
        </w:rPr>
        <w:t>06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23</cp:revision>
  <cp:lastPrinted>2020-12-14T07:44:00Z</cp:lastPrinted>
  <dcterms:created xsi:type="dcterms:W3CDTF">2020-12-22T07:17:00Z</dcterms:created>
  <dcterms:modified xsi:type="dcterms:W3CDTF">2021-05-27T01:29:00Z</dcterms:modified>
</cp:coreProperties>
</file>