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48412A89" w:rsidR="00FB78DF" w:rsidRDefault="00FB78DF" w:rsidP="00DA2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D3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274D34">
        <w:rPr>
          <w:rFonts w:ascii="Times New Roman" w:hAnsi="Times New Roman" w:cs="Times New Roman"/>
          <w:sz w:val="24"/>
          <w:szCs w:val="24"/>
        </w:rPr>
        <w:t xml:space="preserve"> </w:t>
      </w:r>
      <w:r w:rsidR="00DA2EFF" w:rsidRPr="00DA2EFF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Оказание услуг по оценке права на заключение договора аренды земельных участков, предоставляемых с торгов под </w:t>
      </w:r>
      <w:r w:rsidR="00825662" w:rsidRPr="00DA2EFF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строительство </w:t>
      </w:r>
      <w:r w:rsidR="00825662" w:rsidRPr="00DA2EFF">
        <w:rPr>
          <w:rFonts w:ascii="Times New Roman" w:hAnsi="Times New Roman" w:cs="Times New Roman"/>
          <w:sz w:val="24"/>
          <w:szCs w:val="24"/>
        </w:rPr>
        <w:t>(</w:t>
      </w:r>
      <w:r w:rsidRPr="00DA2EFF">
        <w:rPr>
          <w:rFonts w:ascii="Times New Roman" w:hAnsi="Times New Roman" w:cs="Times New Roman"/>
          <w:sz w:val="24"/>
          <w:szCs w:val="24"/>
        </w:rPr>
        <w:t xml:space="preserve">Приложение № 1 к информационной карте аукционной документации); </w:t>
      </w:r>
    </w:p>
    <w:p w14:paraId="43501707" w14:textId="77777777" w:rsidR="00274D34" w:rsidRPr="00DA2EFF" w:rsidRDefault="00274D34" w:rsidP="00DA2EFF">
      <w:pPr>
        <w:spacing w:after="0"/>
        <w:ind w:firstLine="709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</w:pPr>
    </w:p>
    <w:p w14:paraId="1CA6AD38" w14:textId="2B6E9C48" w:rsidR="00917F8F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2738A">
        <w:rPr>
          <w:rFonts w:ascii="Times New Roman" w:hAnsi="Times New Roman" w:cs="Times New Roman"/>
          <w:sz w:val="24"/>
          <w:szCs w:val="24"/>
        </w:rPr>
        <w:t>ов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6E35FF" w14:textId="77777777" w:rsidR="00274D34" w:rsidRPr="009266E6" w:rsidRDefault="00274D34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FED39" w14:textId="39021EE3" w:rsidR="00917F8F" w:rsidRPr="00274D34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>услуг</w:t>
      </w:r>
      <w:r w:rsidR="00672705" w:rsidRPr="00274D3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4D34" w:rsidRPr="00274D34">
        <w:rPr>
          <w:rFonts w:ascii="Times New Roman" w:hAnsi="Times New Roman" w:cs="Times New Roman"/>
          <w:color w:val="000000"/>
          <w:sz w:val="24"/>
          <w:szCs w:val="24"/>
        </w:rPr>
        <w:t>в течение 5 (пяти) календарных дней с даты заключения Контракта</w:t>
      </w:r>
      <w:r w:rsidR="008D2F55" w:rsidRPr="00274D34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040252AC" w:rsidR="008164F1" w:rsidRPr="00274D34" w:rsidRDefault="00FB78DF" w:rsidP="00274D34">
      <w:pPr>
        <w:ind w:firstLine="567"/>
        <w:jc w:val="both"/>
        <w:rPr>
          <w:rStyle w:val="FontStyle51"/>
          <w:spacing w:val="-7"/>
          <w:sz w:val="24"/>
          <w:szCs w:val="24"/>
        </w:rPr>
      </w:pPr>
      <w:r w:rsidRPr="00274D3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274D34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274D34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274D34" w:rsidRPr="00274D34">
        <w:rPr>
          <w:rStyle w:val="FontStyle51"/>
          <w:color w:val="000000"/>
          <w:spacing w:val="-7"/>
          <w:sz w:val="24"/>
          <w:szCs w:val="24"/>
        </w:rPr>
        <w:t>9 000</w:t>
      </w:r>
      <w:r w:rsidR="00274D34" w:rsidRPr="00274D3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(</w:t>
      </w:r>
      <w:r w:rsidR="00274D34" w:rsidRPr="00274D34">
        <w:rPr>
          <w:rStyle w:val="FontStyle51"/>
          <w:color w:val="000000"/>
          <w:spacing w:val="-7"/>
          <w:sz w:val="24"/>
          <w:szCs w:val="24"/>
        </w:rPr>
        <w:t>девять тысяч)</w:t>
      </w:r>
      <w:r w:rsidR="00274D34" w:rsidRPr="00274D3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рублей 00 копеек</w:t>
      </w:r>
      <w:r w:rsidR="00B4120B" w:rsidRPr="00274D34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49CEEF1C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D34" w:rsidRPr="00274D34">
        <w:rPr>
          <w:rFonts w:ascii="Times New Roman" w:hAnsi="Times New Roman" w:cs="Times New Roman"/>
          <w:sz w:val="24"/>
          <w:szCs w:val="24"/>
        </w:rPr>
        <w:t>213220901107922090100101080016831244</w:t>
      </w:r>
      <w:r w:rsidR="00B4120B" w:rsidRPr="00274D34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B0A3E09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96730">
        <w:rPr>
          <w:rFonts w:ascii="Times New Roman" w:hAnsi="Times New Roman" w:cs="Times New Roman"/>
          <w:sz w:val="24"/>
          <w:szCs w:val="24"/>
        </w:rPr>
        <w:t>17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</w:t>
      </w:r>
      <w:r w:rsidR="00F04AF1">
        <w:rPr>
          <w:rFonts w:ascii="Times New Roman" w:hAnsi="Times New Roman" w:cs="Times New Roman"/>
          <w:sz w:val="24"/>
          <w:szCs w:val="24"/>
        </w:rPr>
        <w:t>6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896730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</w:t>
      </w:r>
      <w:r w:rsidR="00F04AF1">
        <w:rPr>
          <w:rFonts w:ascii="Times New Roman" w:hAnsi="Times New Roman" w:cs="Times New Roman"/>
          <w:sz w:val="24"/>
          <w:szCs w:val="24"/>
        </w:rPr>
        <w:t>6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6AB399BA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AA5D30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 </w:t>
      </w:r>
      <w:r w:rsidR="00F04AF1">
        <w:rPr>
          <w:rFonts w:ascii="Times New Roman" w:hAnsi="Times New Roman" w:cs="Times New Roman"/>
          <w:b/>
          <w:sz w:val="24"/>
          <w:szCs w:val="24"/>
        </w:rPr>
        <w:t>10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="00AA5D30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контракта составляет: </w:t>
      </w:r>
      <w:r w:rsidR="00F04AF1" w:rsidRPr="00F04AF1">
        <w:rPr>
          <w:rFonts w:ascii="Times New Roman" w:hAnsi="Times New Roman" w:cs="Times New Roman"/>
          <w:b/>
          <w:bCs/>
          <w:sz w:val="24"/>
          <w:szCs w:val="24"/>
        </w:rPr>
        <w:t>900</w:t>
      </w:r>
      <w:r w:rsidR="00AA5D30" w:rsidRPr="00F04AF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04AF1" w:rsidRPr="00F04AF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04AF1">
        <w:rPr>
          <w:rFonts w:ascii="Times New Roman" w:hAnsi="Times New Roman" w:cs="Times New Roman"/>
          <w:b/>
          <w:bCs/>
          <w:sz w:val="24"/>
          <w:szCs w:val="24"/>
        </w:rPr>
        <w:t>евятьсот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F04AF1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AF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F04AF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164F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55A5A91D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896730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</w:t>
      </w:r>
      <w:r w:rsidR="00F04AF1">
        <w:rPr>
          <w:rFonts w:ascii="Times New Roman" w:hAnsi="Times New Roman" w:cs="Times New Roman"/>
          <w:sz w:val="24"/>
          <w:szCs w:val="24"/>
        </w:rPr>
        <w:t>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D630F29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96730">
        <w:rPr>
          <w:rFonts w:ascii="Times New Roman" w:hAnsi="Times New Roman" w:cs="Times New Roman"/>
          <w:sz w:val="24"/>
          <w:szCs w:val="24"/>
        </w:rPr>
        <w:t>28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</w:t>
      </w:r>
      <w:r w:rsidR="00F04AF1">
        <w:rPr>
          <w:rFonts w:ascii="Times New Roman" w:hAnsi="Times New Roman" w:cs="Times New Roman"/>
          <w:sz w:val="24"/>
          <w:szCs w:val="24"/>
        </w:rPr>
        <w:t>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682F"/>
    <w:rsid w:val="0017342E"/>
    <w:rsid w:val="001A7522"/>
    <w:rsid w:val="00222DF3"/>
    <w:rsid w:val="00223DBD"/>
    <w:rsid w:val="00274816"/>
    <w:rsid w:val="00274D34"/>
    <w:rsid w:val="002A194B"/>
    <w:rsid w:val="002A6CB0"/>
    <w:rsid w:val="002C4EC4"/>
    <w:rsid w:val="002D7DA2"/>
    <w:rsid w:val="002E11BD"/>
    <w:rsid w:val="002E4E04"/>
    <w:rsid w:val="003135B9"/>
    <w:rsid w:val="00316BE7"/>
    <w:rsid w:val="0032738A"/>
    <w:rsid w:val="00364473"/>
    <w:rsid w:val="00371E40"/>
    <w:rsid w:val="00376899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6164F2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25662"/>
    <w:rsid w:val="00867957"/>
    <w:rsid w:val="00896730"/>
    <w:rsid w:val="008B27B8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45DC"/>
    <w:rsid w:val="00D83E8E"/>
    <w:rsid w:val="00D95635"/>
    <w:rsid w:val="00DA2EFF"/>
    <w:rsid w:val="00DC25A4"/>
    <w:rsid w:val="00E338FC"/>
    <w:rsid w:val="00E51026"/>
    <w:rsid w:val="00E52095"/>
    <w:rsid w:val="00EA3B06"/>
    <w:rsid w:val="00EB2C55"/>
    <w:rsid w:val="00F04AF1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  <w:style w:type="character" w:customStyle="1" w:styleId="sectioninfo">
    <w:name w:val="section__info"/>
    <w:basedOn w:val="a0"/>
    <w:rsid w:val="00DA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19</cp:revision>
  <cp:lastPrinted>2020-12-14T07:44:00Z</cp:lastPrinted>
  <dcterms:created xsi:type="dcterms:W3CDTF">2020-12-22T07:17:00Z</dcterms:created>
  <dcterms:modified xsi:type="dcterms:W3CDTF">2021-06-17T02:03:00Z</dcterms:modified>
</cp:coreProperties>
</file>