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0DE21623" w:rsidR="00C3250E" w:rsidRPr="0071030B" w:rsidRDefault="00C3250E" w:rsidP="0096541D">
      <w:pPr>
        <w:spacing w:line="240" w:lineRule="auto"/>
        <w:jc w:val="right"/>
        <w:rPr>
          <w:b/>
          <w:i/>
          <w:sz w:val="24"/>
          <w:szCs w:val="24"/>
        </w:rPr>
      </w:pPr>
      <w:r w:rsidRPr="0071030B">
        <w:rPr>
          <w:b/>
          <w:i/>
          <w:sz w:val="24"/>
          <w:szCs w:val="24"/>
        </w:rPr>
        <w:t>Приложение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9E694AA" w14:textId="43B6E50E" w:rsidR="001B188B"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321155" w:rsidRPr="00321155">
        <w:rPr>
          <w:sz w:val="24"/>
          <w:szCs w:val="24"/>
        </w:rPr>
        <w:t>223220903164622090100100150012620244</w:t>
      </w:r>
    </w:p>
    <w:p w14:paraId="5A7E1CF5" w14:textId="77777777" w:rsidR="00321155" w:rsidRPr="003E03F3" w:rsidRDefault="00321155"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72E9FA5D" w14:textId="400F1190" w:rsidR="00925674" w:rsidRDefault="00740F25" w:rsidP="00740F25">
      <w:pPr>
        <w:autoSpaceDE w:val="0"/>
        <w:autoSpaceDN w:val="0"/>
        <w:adjustRightInd w:val="0"/>
        <w:spacing w:line="240" w:lineRule="auto"/>
        <w:ind w:firstLine="709"/>
        <w:rPr>
          <w:sz w:val="24"/>
          <w:szCs w:val="24"/>
        </w:rPr>
      </w:pPr>
      <w:r w:rsidRPr="00740F25">
        <w:rPr>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«Подрядчик»,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протокола от _______,______ №_____ заключили настоящий муниципальный  контракт, именуемый в дальнейшем «Контракт», о нижеследующем:</w:t>
      </w:r>
    </w:p>
    <w:p w14:paraId="1D218666" w14:textId="77777777" w:rsidR="00740F25" w:rsidRDefault="00740F25" w:rsidP="00740F25">
      <w:pPr>
        <w:autoSpaceDE w:val="0"/>
        <w:autoSpaceDN w:val="0"/>
        <w:adjustRightInd w:val="0"/>
        <w:spacing w:line="240" w:lineRule="auto"/>
        <w:ind w:firstLine="709"/>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3E503FFB"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263074">
        <w:rPr>
          <w:sz w:val="24"/>
          <w:szCs w:val="24"/>
        </w:rPr>
        <w:t>Поставщик обязуется поставить Заказчику</w:t>
      </w:r>
      <w:r w:rsidR="0069232D" w:rsidRPr="00263074">
        <w:rPr>
          <w:sz w:val="24"/>
          <w:szCs w:val="24"/>
        </w:rPr>
        <w:t xml:space="preserve"> </w:t>
      </w:r>
      <w:r w:rsidR="00321155" w:rsidRPr="00321155">
        <w:rPr>
          <w:sz w:val="24"/>
          <w:szCs w:val="24"/>
        </w:rPr>
        <w:t>многофункционально</w:t>
      </w:r>
      <w:r w:rsidR="00321155">
        <w:rPr>
          <w:sz w:val="24"/>
          <w:szCs w:val="24"/>
        </w:rPr>
        <w:t>е</w:t>
      </w:r>
      <w:r w:rsidR="00321155" w:rsidRPr="00321155">
        <w:rPr>
          <w:sz w:val="24"/>
          <w:szCs w:val="24"/>
        </w:rPr>
        <w:t xml:space="preserve"> устройства (МФУ) </w:t>
      </w:r>
      <w:r w:rsidR="0089799E">
        <w:rPr>
          <w:sz w:val="24"/>
          <w:szCs w:val="24"/>
        </w:rPr>
        <w:t>(</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7B02F86A" w14:textId="77777777" w:rsidR="006F2C4F"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Источник финансирования Контракта – бюджет муниципального образования город Рубцовск Алтайского края.</w:t>
      </w:r>
    </w:p>
    <w:p w14:paraId="50BCA431" w14:textId="2150924B" w:rsidR="003F50D4" w:rsidRPr="00437363" w:rsidRDefault="006F2C4F" w:rsidP="003F50D4">
      <w:pPr>
        <w:widowControl w:val="0"/>
        <w:autoSpaceDE w:val="0"/>
        <w:autoSpaceDN w:val="0"/>
        <w:adjustRightInd w:val="0"/>
        <w:spacing w:line="240" w:lineRule="auto"/>
        <w:ind w:firstLine="709"/>
        <w:rPr>
          <w:b/>
          <w:bCs/>
          <w:sz w:val="24"/>
          <w:szCs w:val="24"/>
        </w:rPr>
      </w:pPr>
      <w:r w:rsidRPr="00437363">
        <w:rPr>
          <w:b/>
          <w:bCs/>
          <w:sz w:val="24"/>
          <w:szCs w:val="24"/>
        </w:rPr>
        <w:t>КБК:</w:t>
      </w:r>
      <w:r w:rsidR="003F50D4" w:rsidRPr="00437363">
        <w:rPr>
          <w:b/>
          <w:bCs/>
          <w:sz w:val="24"/>
          <w:szCs w:val="24"/>
        </w:rPr>
        <w:t xml:space="preserve"> </w:t>
      </w:r>
      <w:r w:rsidR="00437363" w:rsidRPr="00437363">
        <w:rPr>
          <w:b/>
          <w:bCs/>
          <w:sz w:val="24"/>
          <w:szCs w:val="24"/>
        </w:rPr>
        <w:t>080428100Р6082244</w:t>
      </w:r>
    </w:p>
    <w:p w14:paraId="752A8DE6" w14:textId="7510B297"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790A2A">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E9691E7"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r>
      <w:r w:rsidR="00071190" w:rsidRPr="0007119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количеству товара</w:t>
      </w:r>
      <w:r w:rsidRPr="001C7246">
        <w:rPr>
          <w:sz w:val="24"/>
          <w:szCs w:val="24"/>
        </w:rPr>
        <w:t>.</w:t>
      </w:r>
    </w:p>
    <w:p w14:paraId="03DF4EBD" w14:textId="77777777" w:rsidR="00684F03" w:rsidRPr="00790A2A" w:rsidRDefault="00684F03" w:rsidP="003E03F3">
      <w:pPr>
        <w:widowControl w:val="0"/>
        <w:autoSpaceDE w:val="0"/>
        <w:autoSpaceDN w:val="0"/>
        <w:adjustRightInd w:val="0"/>
        <w:spacing w:line="240" w:lineRule="auto"/>
        <w:ind w:firstLine="709"/>
        <w:rPr>
          <w:sz w:val="24"/>
          <w:szCs w:val="24"/>
        </w:rPr>
      </w:pPr>
    </w:p>
    <w:p w14:paraId="461CE77F" w14:textId="31A6938E"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7A3913F1" w14:textId="44D09539" w:rsidR="00437363" w:rsidRPr="00437363" w:rsidRDefault="003E03F3" w:rsidP="00437363">
      <w:pPr>
        <w:tabs>
          <w:tab w:val="left" w:pos="1134"/>
          <w:tab w:val="left" w:pos="1276"/>
        </w:tabs>
        <w:spacing w:line="240" w:lineRule="auto"/>
        <w:ind w:firstLine="709"/>
        <w:contextualSpacing/>
        <w:rPr>
          <w:sz w:val="24"/>
          <w:szCs w:val="24"/>
        </w:rPr>
      </w:pPr>
      <w:r w:rsidRPr="00684F03">
        <w:rPr>
          <w:sz w:val="24"/>
          <w:szCs w:val="24"/>
        </w:rPr>
        <w:t>3.1</w:t>
      </w:r>
      <w:r w:rsidR="00EC794D">
        <w:rPr>
          <w:sz w:val="24"/>
          <w:szCs w:val="24"/>
        </w:rPr>
        <w:t xml:space="preserve">. </w:t>
      </w:r>
      <w:r w:rsidR="00437363" w:rsidRPr="00437363">
        <w:rPr>
          <w:sz w:val="24"/>
          <w:szCs w:val="24"/>
        </w:rPr>
        <w:t>Поставка товара должна быть осуществлена одной партией в течение 14 (</w:t>
      </w:r>
      <w:r w:rsidR="003C3B94">
        <w:rPr>
          <w:sz w:val="24"/>
          <w:szCs w:val="24"/>
        </w:rPr>
        <w:t>ч</w:t>
      </w:r>
      <w:r w:rsidR="00437363" w:rsidRPr="00437363">
        <w:rPr>
          <w:sz w:val="24"/>
          <w:szCs w:val="24"/>
        </w:rPr>
        <w:t>етырнадцати) календарных дней с даты заключения Контракта.</w:t>
      </w:r>
    </w:p>
    <w:p w14:paraId="7ABF0AF8" w14:textId="2EE4F599" w:rsidR="00437363" w:rsidRPr="00437363" w:rsidRDefault="00437363" w:rsidP="00437363">
      <w:pPr>
        <w:tabs>
          <w:tab w:val="left" w:pos="1134"/>
          <w:tab w:val="left" w:pos="1276"/>
        </w:tabs>
        <w:spacing w:line="240" w:lineRule="auto"/>
        <w:ind w:firstLine="709"/>
        <w:contextualSpacing/>
        <w:rPr>
          <w:sz w:val="24"/>
          <w:szCs w:val="24"/>
        </w:rPr>
      </w:pPr>
      <w:r w:rsidRPr="00437363">
        <w:rPr>
          <w:sz w:val="24"/>
          <w:szCs w:val="24"/>
        </w:rPr>
        <w:t>3.2. Поставка товара осуществляется по адресу: РФ, 658222, Алтайский край,                         г. Рубцовск, пр</w:t>
      </w:r>
      <w:r w:rsidR="00D03C6E">
        <w:rPr>
          <w:sz w:val="24"/>
          <w:szCs w:val="24"/>
        </w:rPr>
        <w:t>.</w:t>
      </w:r>
      <w:r w:rsidRPr="00437363">
        <w:rPr>
          <w:sz w:val="24"/>
          <w:szCs w:val="24"/>
        </w:rPr>
        <w:t xml:space="preserve"> Ленина, дом 117 (далее – «место поставки»). Поставка должна быть осуществлена силами Поставщика и за счет средств Поставщика.</w:t>
      </w:r>
    </w:p>
    <w:p w14:paraId="5CFFCFDA" w14:textId="77777777" w:rsidR="00437363" w:rsidRDefault="00437363" w:rsidP="00437363">
      <w:pPr>
        <w:tabs>
          <w:tab w:val="left" w:pos="1134"/>
          <w:tab w:val="left" w:pos="1276"/>
        </w:tabs>
        <w:spacing w:line="240" w:lineRule="auto"/>
        <w:ind w:firstLine="709"/>
        <w:contextualSpacing/>
        <w:rPr>
          <w:sz w:val="24"/>
          <w:szCs w:val="24"/>
        </w:rPr>
      </w:pPr>
      <w:r w:rsidRPr="00437363">
        <w:rPr>
          <w:sz w:val="24"/>
          <w:szCs w:val="24"/>
        </w:rPr>
        <w:t>3.3. Поставка осуществляется в рабочие дни, с 08.00 до 17.00 (по местному времени). Поставщик обязан согласовать с Заказчиком время и дату поставки.</w:t>
      </w:r>
    </w:p>
    <w:p w14:paraId="3ABFFA88" w14:textId="4E2ADA26" w:rsidR="006D7B54" w:rsidRPr="00645F4A" w:rsidRDefault="006D7B54" w:rsidP="00437363">
      <w:pPr>
        <w:tabs>
          <w:tab w:val="left" w:pos="1134"/>
          <w:tab w:val="left" w:pos="1276"/>
        </w:tabs>
        <w:spacing w:line="240" w:lineRule="auto"/>
        <w:ind w:firstLine="709"/>
        <w:contextualSpacing/>
        <w:rPr>
          <w:sz w:val="24"/>
          <w:szCs w:val="24"/>
        </w:rPr>
      </w:pPr>
      <w:r w:rsidRPr="00645F4A">
        <w:rPr>
          <w:sz w:val="24"/>
          <w:szCs w:val="24"/>
        </w:rPr>
        <w:t>Поставщик обязуется в месте поставки товара выполнить: погрузо-разгрузочные работы.</w:t>
      </w:r>
      <w:r w:rsidR="00C001B4" w:rsidRPr="00645F4A">
        <w:rPr>
          <w:sz w:val="24"/>
          <w:szCs w:val="24"/>
        </w:rPr>
        <w:t xml:space="preserve"> </w:t>
      </w:r>
    </w:p>
    <w:p w14:paraId="09FCDE1B" w14:textId="5212EAA1" w:rsidR="003E03F3" w:rsidRPr="00645F4A" w:rsidRDefault="003E03F3" w:rsidP="007915D7">
      <w:pPr>
        <w:tabs>
          <w:tab w:val="left" w:pos="1134"/>
          <w:tab w:val="left" w:pos="1276"/>
        </w:tabs>
        <w:spacing w:line="240" w:lineRule="auto"/>
        <w:ind w:firstLine="709"/>
        <w:contextualSpacing/>
        <w:rPr>
          <w:sz w:val="24"/>
          <w:szCs w:val="24"/>
        </w:rPr>
      </w:pPr>
      <w:r w:rsidRPr="00645F4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01F2E37" w14:textId="2A854AD8" w:rsidR="003C001D" w:rsidRPr="00645F4A" w:rsidRDefault="003E03F3" w:rsidP="00CE084E">
      <w:pPr>
        <w:autoSpaceDE w:val="0"/>
        <w:autoSpaceDN w:val="0"/>
        <w:adjustRightInd w:val="0"/>
        <w:spacing w:line="240" w:lineRule="auto"/>
        <w:ind w:firstLine="709"/>
        <w:rPr>
          <w:sz w:val="24"/>
          <w:szCs w:val="24"/>
        </w:rPr>
      </w:pPr>
      <w:r w:rsidRPr="00645F4A">
        <w:rPr>
          <w:sz w:val="24"/>
          <w:szCs w:val="24"/>
        </w:rPr>
        <w:t xml:space="preserve">3.5. </w:t>
      </w:r>
      <w:r w:rsidR="00CE084E" w:rsidRPr="00645F4A">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5B57737E" w14:textId="77777777" w:rsidR="00645F4A" w:rsidRPr="00645F4A" w:rsidRDefault="003E03F3" w:rsidP="00645F4A">
      <w:pPr>
        <w:pStyle w:val="ad"/>
        <w:tabs>
          <w:tab w:val="left" w:pos="1134"/>
          <w:tab w:val="left" w:pos="1276"/>
        </w:tabs>
        <w:ind w:firstLine="709"/>
      </w:pPr>
      <w:r w:rsidRPr="00645F4A">
        <w:t xml:space="preserve">3.6. </w:t>
      </w:r>
      <w:r w:rsidR="00645F4A" w:rsidRPr="00645F4A">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F6A1EF"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сертификат соответствия или декларация о соответствии,</w:t>
      </w:r>
    </w:p>
    <w:p w14:paraId="44AF33A7"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документ о приемке, составленный по форме, с учетом положений пункта 3.7 Контракта.</w:t>
      </w:r>
    </w:p>
    <w:p w14:paraId="738FFC95" w14:textId="77777777" w:rsidR="003E03F3" w:rsidRPr="00645F4A" w:rsidRDefault="003E03F3" w:rsidP="003E03F3">
      <w:pPr>
        <w:spacing w:line="240" w:lineRule="auto"/>
        <w:ind w:firstLine="709"/>
        <w:contextualSpacing/>
        <w:rPr>
          <w:sz w:val="24"/>
          <w:szCs w:val="24"/>
        </w:rPr>
      </w:pPr>
      <w:r w:rsidRPr="00645F4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262D27DC" w14:textId="77777777" w:rsidR="00645F4A" w:rsidRDefault="003E03F3" w:rsidP="00645F4A">
      <w:pPr>
        <w:spacing w:line="240" w:lineRule="auto"/>
        <w:ind w:firstLine="709"/>
        <w:contextualSpacing/>
        <w:rPr>
          <w:sz w:val="24"/>
          <w:szCs w:val="24"/>
        </w:rPr>
      </w:pPr>
      <w:r w:rsidRPr="003E03F3">
        <w:rPr>
          <w:sz w:val="24"/>
          <w:szCs w:val="24"/>
        </w:rPr>
        <w:t xml:space="preserve">3.9. </w:t>
      </w:r>
      <w:r w:rsidR="00645F4A"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32594808" w:rsidR="003E03F3" w:rsidRPr="003E03F3" w:rsidRDefault="003E03F3" w:rsidP="00645F4A">
      <w:pPr>
        <w:spacing w:line="240" w:lineRule="auto"/>
        <w:ind w:firstLine="709"/>
        <w:contextualSpacing/>
        <w:rPr>
          <w:sz w:val="24"/>
          <w:szCs w:val="24"/>
        </w:rPr>
      </w:pPr>
      <w:r w:rsidRPr="003E03F3">
        <w:rPr>
          <w:sz w:val="24"/>
          <w:szCs w:val="24"/>
        </w:rPr>
        <w:lastRenderedPageBreak/>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76945245"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r w:rsidRPr="00790A2A">
        <w:rPr>
          <w:sz w:val="24"/>
          <w:szCs w:val="24"/>
        </w:rPr>
        <w:t>Контракта</w:t>
      </w:r>
      <w:r w:rsidR="005D397F">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 xml:space="preserve">мотивированный отказ от подписания документа о приемке с указанием причин такого </w:t>
      </w:r>
      <w:r w:rsidRPr="003E03F3">
        <w:rPr>
          <w:sz w:val="24"/>
          <w:szCs w:val="24"/>
        </w:rPr>
        <w:lastRenderedPageBreak/>
        <w:t>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5DB9463A" w14:textId="1A04B15E"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w:t>
      </w:r>
      <w:r w:rsidRPr="003E03F3">
        <w:rPr>
          <w:sz w:val="24"/>
          <w:szCs w:val="24"/>
        </w:rPr>
        <w:lastRenderedPageBreak/>
        <w:t>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F0F4C5E" w:rsidR="003E03F3" w:rsidRPr="0043719E" w:rsidRDefault="0043719E" w:rsidP="0043719E">
      <w:pPr>
        <w:autoSpaceDE w:val="0"/>
        <w:autoSpaceDN w:val="0"/>
        <w:adjustRightInd w:val="0"/>
        <w:spacing w:line="240" w:lineRule="auto"/>
        <w:ind w:left="1080" w:firstLine="0"/>
        <w:jc w:val="center"/>
        <w:outlineLvl w:val="0"/>
        <w:rPr>
          <w:sz w:val="24"/>
          <w:szCs w:val="24"/>
        </w:rPr>
      </w:pPr>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
    <w:p w14:paraId="5E5019B3"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 xml:space="preserve">5.1. </w:t>
      </w:r>
      <w:bookmarkStart w:id="4" w:name="_Hlk63168867"/>
      <w:r w:rsidRPr="005D397F">
        <w:rPr>
          <w:sz w:val="24"/>
          <w:szCs w:val="24"/>
        </w:rPr>
        <w:t>Поставщик гарантирует, что поставляемый товар соответствует требованиям, установленным Контрактом.</w:t>
      </w:r>
    </w:p>
    <w:p w14:paraId="41F6D2CD"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501D618"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27F2578"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5.3. Товар должен быть упакован и замаркирован в соответствии с действующими стандартами.</w:t>
      </w:r>
    </w:p>
    <w:p w14:paraId="02CD42C4" w14:textId="10F426A8" w:rsidR="005D397F" w:rsidRDefault="005D397F" w:rsidP="005D397F">
      <w:pPr>
        <w:autoSpaceDE w:val="0"/>
        <w:autoSpaceDN w:val="0"/>
        <w:adjustRightInd w:val="0"/>
        <w:spacing w:line="240" w:lineRule="auto"/>
        <w:ind w:firstLine="53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4"/>
    </w:p>
    <w:p w14:paraId="7EDC870C" w14:textId="3D5FE485" w:rsidR="00670CCF" w:rsidRPr="00670CCF" w:rsidRDefault="00670CCF" w:rsidP="00670CCF">
      <w:pPr>
        <w:autoSpaceDE w:val="0"/>
        <w:autoSpaceDN w:val="0"/>
        <w:adjustRightInd w:val="0"/>
        <w:spacing w:line="240" w:lineRule="auto"/>
        <w:ind w:firstLine="539"/>
        <w:rPr>
          <w:sz w:val="24"/>
          <w:szCs w:val="24"/>
        </w:rPr>
      </w:pPr>
      <w:r>
        <w:rPr>
          <w:sz w:val="24"/>
          <w:szCs w:val="24"/>
        </w:rPr>
        <w:t xml:space="preserve">5.4. </w:t>
      </w:r>
      <w:r w:rsidRPr="00670CCF">
        <w:rPr>
          <w:sz w:val="24"/>
          <w:szCs w:val="24"/>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017BB3C2" w14:textId="6D35CABF" w:rsidR="00670CCF" w:rsidRPr="005D397F" w:rsidRDefault="00670CCF" w:rsidP="00670CCF">
      <w:pPr>
        <w:autoSpaceDE w:val="0"/>
        <w:autoSpaceDN w:val="0"/>
        <w:adjustRightInd w:val="0"/>
        <w:spacing w:line="240" w:lineRule="auto"/>
        <w:ind w:firstLine="539"/>
        <w:rPr>
          <w:sz w:val="24"/>
          <w:szCs w:val="24"/>
        </w:rPr>
      </w:pPr>
      <w:r w:rsidRPr="00670CCF">
        <w:rPr>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4065D4B4" w14:textId="77777777" w:rsidR="00FF4673" w:rsidRPr="001244B4" w:rsidRDefault="00FF4673"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Pr="001244B4">
        <w:rPr>
          <w:sz w:val="24"/>
          <w:szCs w:val="24"/>
        </w:rPr>
        <w:lastRenderedPageBreak/>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6E1A0404" w14:textId="4DAE4F41"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14:paraId="19D12227" w14:textId="77777777" w:rsidR="00B467E5" w:rsidRPr="003A47B6" w:rsidRDefault="00B467E5" w:rsidP="00B467E5">
      <w:pPr>
        <w:spacing w:line="240" w:lineRule="auto"/>
        <w:ind w:firstLine="709"/>
        <w:contextualSpacing/>
        <w:rPr>
          <w:color w:val="000000" w:themeColor="text1"/>
          <w:sz w:val="24"/>
          <w:szCs w:val="24"/>
          <w:lang w:val="x-none"/>
        </w:rPr>
      </w:pPr>
      <w:r w:rsidRPr="003A47B6">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16A6588" w14:textId="77777777"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Банк  ОТДЕЛЕНИЕ БАРНАУЛ БАНКА РОССИИ//УФК по Алтайскому краю г. Барнаул,</w:t>
      </w:r>
    </w:p>
    <w:p w14:paraId="16C3388E" w14:textId="30D8DE83"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 xml:space="preserve">БИК 010173001, </w:t>
      </w:r>
    </w:p>
    <w:p w14:paraId="4C9E1813" w14:textId="77777777"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Единый казначейский счет (Связанный банковский счет) 40102810045370000009, Казначейский счет 03232643017160001700,</w:t>
      </w:r>
    </w:p>
    <w:p w14:paraId="0C9D6723" w14:textId="148DFD8B"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ИНН получателя 2209031646,</w:t>
      </w:r>
    </w:p>
    <w:p w14:paraId="12453A08" w14:textId="26446762"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КПП получателя 220901001,</w:t>
      </w:r>
    </w:p>
    <w:p w14:paraId="3D698BE1" w14:textId="293EE2AF"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ОКТМО получателя 01716000,</w:t>
      </w:r>
    </w:p>
    <w:p w14:paraId="0AC57EB3" w14:textId="5CCBF380" w:rsidR="00956093" w:rsidRDefault="00887D7E" w:rsidP="00887D7E">
      <w:pPr>
        <w:autoSpaceDE w:val="0"/>
        <w:autoSpaceDN w:val="0"/>
        <w:adjustRightInd w:val="0"/>
        <w:spacing w:line="240" w:lineRule="auto"/>
        <w:ind w:firstLine="0"/>
        <w:contextualSpacing/>
        <w:rPr>
          <w:b/>
          <w:bCs/>
          <w:sz w:val="24"/>
          <w:szCs w:val="24"/>
        </w:rPr>
      </w:pPr>
      <w:r w:rsidRPr="00956093">
        <w:rPr>
          <w:b/>
          <w:bCs/>
          <w:sz w:val="24"/>
          <w:szCs w:val="24"/>
        </w:rPr>
        <w:t>Получатель КОМИТЕТ</w:t>
      </w:r>
      <w:r w:rsidR="00956093" w:rsidRPr="00956093">
        <w:rPr>
          <w:b/>
          <w:bCs/>
          <w:sz w:val="24"/>
          <w:szCs w:val="24"/>
        </w:rPr>
        <w:t xml:space="preserve">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77190BC7" w14:textId="063DC544" w:rsidR="003E03F3" w:rsidRPr="003E03F3" w:rsidRDefault="003A47B6" w:rsidP="006733CB">
      <w:pPr>
        <w:autoSpaceDE w:val="0"/>
        <w:autoSpaceDN w:val="0"/>
        <w:adjustRightInd w:val="0"/>
        <w:spacing w:line="240" w:lineRule="auto"/>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 xml:space="preserve">Размер обеспечения исполнения Контракта составляет </w:t>
      </w:r>
      <w:r w:rsidR="003E03F3" w:rsidRPr="003E03F3">
        <w:rPr>
          <w:kern w:val="16"/>
          <w:sz w:val="24"/>
          <w:szCs w:val="24"/>
        </w:rPr>
        <w:t>__________ (__________) рублей _______ копеек (5 процентов цены Контракта).</w:t>
      </w:r>
    </w:p>
    <w:p w14:paraId="16E5DB17" w14:textId="475D71DA" w:rsidR="003E03F3" w:rsidRPr="003A47B6" w:rsidRDefault="003E03F3" w:rsidP="003A47B6">
      <w:pPr>
        <w:tabs>
          <w:tab w:val="left" w:pos="1134"/>
        </w:tabs>
        <w:autoSpaceDE w:val="0"/>
        <w:autoSpaceDN w:val="0"/>
        <w:adjustRightInd w:val="0"/>
        <w:spacing w:line="240" w:lineRule="auto"/>
        <w:ind w:firstLine="709"/>
        <w:rPr>
          <w:sz w:val="24"/>
          <w:szCs w:val="24"/>
        </w:rPr>
      </w:pPr>
      <w:bookmarkStart w:id="7" w:name="Par160"/>
      <w:bookmarkEnd w:id="7"/>
      <w:r w:rsidRPr="003A47B6">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w:t>
      </w:r>
      <w:r w:rsidRPr="00851929">
        <w:rPr>
          <w:sz w:val="24"/>
          <w:szCs w:val="24"/>
        </w:rPr>
        <w:t xml:space="preserve">муниципальных нужд», в случае предоставления таким участником закупки информации, содержащейся в реестре контрактов, заключенных Заказчиками, и </w:t>
      </w:r>
      <w:r w:rsidRPr="00851929">
        <w:rPr>
          <w:sz w:val="24"/>
          <w:szCs w:val="24"/>
        </w:rPr>
        <w:lastRenderedPageBreak/>
        <w:t>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5D2059FE" w:rsidR="003E03F3" w:rsidRPr="003E03F3" w:rsidRDefault="003E03F3" w:rsidP="003A47B6">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3A47B6">
      <w:pPr>
        <w:pStyle w:val="afffff"/>
        <w:numPr>
          <w:ilvl w:val="1"/>
          <w:numId w:val="47"/>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lastRenderedPageBreak/>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3A47B6">
      <w:pPr>
        <w:numPr>
          <w:ilvl w:val="1"/>
          <w:numId w:val="47"/>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3A47B6">
      <w:pPr>
        <w:numPr>
          <w:ilvl w:val="1"/>
          <w:numId w:val="47"/>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w:t>
      </w:r>
      <w:r w:rsidRPr="003E03F3">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 xml:space="preserve">по иным основаниям, предусмотренным Гражданским кодексом Российской </w:t>
      </w:r>
      <w:r w:rsidRPr="003E03F3">
        <w:rPr>
          <w:sz w:val="24"/>
          <w:szCs w:val="24"/>
        </w:rPr>
        <w:lastRenderedPageBreak/>
        <w:t>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597F0923" w14:textId="63512278" w:rsidR="00237562" w:rsidRPr="00237562" w:rsidRDefault="003E03F3" w:rsidP="00237562">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00237562" w:rsidRPr="00237562">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8E58D5" w14:textId="77777777" w:rsidR="00237562" w:rsidRPr="00237562" w:rsidRDefault="00237562" w:rsidP="00237562">
      <w:pPr>
        <w:widowControl w:val="0"/>
        <w:autoSpaceDE w:val="0"/>
        <w:autoSpaceDN w:val="0"/>
        <w:adjustRightInd w:val="0"/>
        <w:spacing w:line="240" w:lineRule="auto"/>
        <w:rPr>
          <w:spacing w:val="-2"/>
          <w:sz w:val="24"/>
          <w:szCs w:val="24"/>
        </w:rPr>
      </w:pPr>
      <w:r w:rsidRPr="00237562">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64F2CA67" w14:textId="77777777" w:rsidR="00237562" w:rsidRPr="00237562" w:rsidRDefault="00237562" w:rsidP="00237562">
      <w:pPr>
        <w:widowControl w:val="0"/>
        <w:autoSpaceDE w:val="0"/>
        <w:autoSpaceDN w:val="0"/>
        <w:adjustRightInd w:val="0"/>
        <w:spacing w:line="240" w:lineRule="auto"/>
        <w:rPr>
          <w:spacing w:val="-2"/>
          <w:sz w:val="24"/>
          <w:szCs w:val="24"/>
        </w:rPr>
      </w:pPr>
      <w:r w:rsidRPr="00237562">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884D6DF" w14:textId="514BC854" w:rsidR="003E03F3" w:rsidRPr="003E03F3" w:rsidRDefault="00237562" w:rsidP="00237562">
      <w:pPr>
        <w:widowControl w:val="0"/>
        <w:autoSpaceDE w:val="0"/>
        <w:autoSpaceDN w:val="0"/>
        <w:adjustRightInd w:val="0"/>
        <w:spacing w:line="240" w:lineRule="auto"/>
        <w:rPr>
          <w:sz w:val="24"/>
          <w:szCs w:val="24"/>
        </w:rPr>
      </w:pPr>
      <w:r w:rsidRPr="00237562">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5C0ADFC" w14:textId="76898EAF" w:rsidR="00237562" w:rsidRPr="00DD2E1A" w:rsidRDefault="00DD2E1A" w:rsidP="00DD2E1A">
      <w:pPr>
        <w:pStyle w:val="afffff"/>
        <w:numPr>
          <w:ilvl w:val="1"/>
          <w:numId w:val="46"/>
        </w:numPr>
        <w:spacing w:line="240" w:lineRule="auto"/>
        <w:ind w:left="1134" w:hanging="567"/>
        <w:rPr>
          <w:color w:val="000000"/>
          <w:spacing w:val="-2"/>
          <w:sz w:val="24"/>
          <w:szCs w:val="24"/>
          <w:lang w:val="x-none" w:eastAsia="x-none"/>
        </w:rPr>
      </w:pPr>
      <w:r>
        <w:rPr>
          <w:color w:val="000000"/>
          <w:spacing w:val="-2"/>
          <w:sz w:val="24"/>
          <w:szCs w:val="24"/>
          <w:lang w:eastAsia="x-none"/>
        </w:rPr>
        <w:t xml:space="preserve"> </w:t>
      </w:r>
      <w:r w:rsidR="00237562" w:rsidRPr="00DD2E1A">
        <w:rPr>
          <w:color w:val="000000"/>
          <w:spacing w:val="-2"/>
          <w:sz w:val="24"/>
          <w:szCs w:val="24"/>
          <w:lang w:val="x-none" w:eastAsia="x-none"/>
        </w:rPr>
        <w:t>Корреспонденция считается доставленной Стороне также в случаях, если:</w:t>
      </w:r>
    </w:p>
    <w:p w14:paraId="5BDF727D" w14:textId="77777777" w:rsidR="00237562" w:rsidRPr="00B107D8" w:rsidRDefault="00237562" w:rsidP="00237562">
      <w:pPr>
        <w:spacing w:line="240" w:lineRule="auto"/>
        <w:ind w:firstLine="709"/>
        <w:rPr>
          <w:color w:val="000000"/>
          <w:spacing w:val="-2"/>
          <w:sz w:val="24"/>
          <w:szCs w:val="24"/>
          <w:lang w:val="x-none" w:eastAsia="x-none"/>
        </w:rPr>
      </w:pPr>
      <w:r w:rsidRPr="00B107D8">
        <w:rPr>
          <w:color w:val="000000"/>
          <w:spacing w:val="-2"/>
          <w:sz w:val="24"/>
          <w:szCs w:val="24"/>
          <w:lang w:val="x-none" w:eastAsia="x-none"/>
        </w:rPr>
        <w:t>Сторона отказалась от получения корреспонденции и этот отказ зафиксирован организацией почтовой связи;</w:t>
      </w:r>
    </w:p>
    <w:p w14:paraId="26380C5D" w14:textId="77777777" w:rsidR="00237562" w:rsidRPr="00B107D8" w:rsidRDefault="00237562" w:rsidP="00237562">
      <w:pPr>
        <w:spacing w:line="240" w:lineRule="auto"/>
        <w:ind w:firstLine="709"/>
        <w:rPr>
          <w:color w:val="000000"/>
          <w:spacing w:val="-2"/>
          <w:sz w:val="24"/>
          <w:szCs w:val="24"/>
          <w:lang w:val="x-none" w:eastAsia="x-none"/>
        </w:rPr>
      </w:pPr>
      <w:r w:rsidRPr="00B107D8">
        <w:rPr>
          <w:color w:val="000000"/>
          <w:spacing w:val="-2"/>
          <w:sz w:val="24"/>
          <w:szCs w:val="24"/>
          <w:lang w:val="x-none" w:eastAsia="x-none"/>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4F3F154A" w:rsidR="003E03F3" w:rsidRPr="003E03F3" w:rsidRDefault="00237562" w:rsidP="00237562">
      <w:pPr>
        <w:spacing w:line="240" w:lineRule="auto"/>
        <w:rPr>
          <w:spacing w:val="-2"/>
          <w:sz w:val="24"/>
          <w:szCs w:val="24"/>
        </w:rPr>
      </w:pPr>
      <w:r w:rsidRPr="00B107D8">
        <w:rPr>
          <w:color w:val="000000"/>
          <w:spacing w:val="-2"/>
          <w:sz w:val="24"/>
          <w:szCs w:val="24"/>
          <w:lang w:val="x-none" w:eastAsia="x-none"/>
        </w:rPr>
        <w:t>корреспонденция не вручена в связи с отсутствием Стороны по указанному адресу, о чем организация почтовой связи уведомила отправителя</w:t>
      </w:r>
      <w:r w:rsidR="003E03F3" w:rsidRPr="003E03F3">
        <w:rPr>
          <w:spacing w:val="-2"/>
          <w:sz w:val="24"/>
          <w:szCs w:val="24"/>
        </w:rPr>
        <w:t>.</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003E03F3" w:rsidRPr="003E03F3">
        <w:rPr>
          <w:sz w:val="24"/>
          <w:szCs w:val="24"/>
        </w:rPr>
        <w:lastRenderedPageBreak/>
        <w:t>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46EE525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102"/>
        <w:gridCol w:w="216"/>
        <w:gridCol w:w="4036"/>
      </w:tblGrid>
      <w:tr w:rsidR="003E03F3" w:rsidRPr="003E03F3" w14:paraId="431DF533" w14:textId="77777777" w:rsidTr="009D6286">
        <w:tc>
          <w:tcPr>
            <w:tcW w:w="5318" w:type="dxa"/>
            <w:gridSpan w:val="2"/>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03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9D6286" w14:paraId="08BEE6BD"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3B3559B2" w14:textId="77777777" w:rsidR="009D6286" w:rsidRDefault="009D6286" w:rsidP="009541AB">
            <w:pPr>
              <w:pStyle w:val="afffff6"/>
              <w:ind w:firstLine="0"/>
              <w:jc w:val="left"/>
              <w:rPr>
                <w:sz w:val="24"/>
                <w:szCs w:val="24"/>
              </w:rPr>
            </w:pPr>
            <w:r>
              <w:rPr>
                <w:sz w:val="24"/>
                <w:szCs w:val="24"/>
              </w:rPr>
              <w:t>МКУ «Управление культуры, спорта и молодежной политики» г. Рубцовска</w:t>
            </w:r>
          </w:p>
        </w:tc>
      </w:tr>
      <w:tr w:rsidR="009D6286" w14:paraId="09AA59CE"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1EA68620" w14:textId="77777777" w:rsidR="009D6286" w:rsidRPr="00DF4FD3" w:rsidRDefault="009D6286" w:rsidP="009541AB">
            <w:pPr>
              <w:pStyle w:val="afffff6"/>
              <w:ind w:firstLine="0"/>
              <w:jc w:val="left"/>
              <w:rPr>
                <w:color w:val="000000" w:themeColor="text1"/>
                <w:sz w:val="24"/>
                <w:szCs w:val="24"/>
              </w:rPr>
            </w:pPr>
            <w:r w:rsidRPr="00DF4FD3">
              <w:rPr>
                <w:color w:val="000000" w:themeColor="text1"/>
                <w:sz w:val="24"/>
                <w:szCs w:val="24"/>
              </w:rPr>
              <w:t xml:space="preserve">ОГРН </w:t>
            </w:r>
            <w:r w:rsidRPr="00DF4FD3">
              <w:rPr>
                <w:color w:val="000000" w:themeColor="text1"/>
                <w:sz w:val="24"/>
                <w:szCs w:val="24"/>
                <w:shd w:val="clear" w:color="auto" w:fill="FFFFFF"/>
              </w:rPr>
              <w:t>1062209026747</w:t>
            </w:r>
          </w:p>
          <w:p w14:paraId="75744C91" w14:textId="77777777" w:rsidR="009D6286" w:rsidRPr="00DF4FD3" w:rsidRDefault="00DD2E1A" w:rsidP="009541AB">
            <w:pPr>
              <w:pStyle w:val="afffff6"/>
              <w:ind w:firstLine="0"/>
              <w:jc w:val="left"/>
              <w:rPr>
                <w:color w:val="000000" w:themeColor="text1"/>
                <w:sz w:val="24"/>
                <w:szCs w:val="24"/>
              </w:rPr>
            </w:pPr>
            <w:hyperlink r:id="rId14" w:history="1">
              <w:r w:rsidR="009D6286" w:rsidRPr="00DF4FD3">
                <w:rPr>
                  <w:rStyle w:val="afff0"/>
                  <w:color w:val="000000" w:themeColor="text1"/>
                  <w:sz w:val="24"/>
                  <w:szCs w:val="24"/>
                  <w:u w:val="none"/>
                </w:rPr>
                <w:t>ОКТМО</w:t>
              </w:r>
            </w:hyperlink>
            <w:r w:rsidR="009D6286" w:rsidRPr="00DF4FD3">
              <w:rPr>
                <w:color w:val="000000" w:themeColor="text1"/>
                <w:sz w:val="24"/>
                <w:szCs w:val="24"/>
              </w:rPr>
              <w:t xml:space="preserve"> 01716000</w:t>
            </w:r>
          </w:p>
        </w:tc>
      </w:tr>
      <w:tr w:rsidR="009D6286" w14:paraId="3255C203"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64A4475F" w14:textId="77777777" w:rsidR="009541AB" w:rsidRDefault="009D6286" w:rsidP="009541AB">
            <w:pPr>
              <w:pStyle w:val="afffff6"/>
              <w:ind w:firstLine="0"/>
              <w:jc w:val="left"/>
              <w:rPr>
                <w:sz w:val="24"/>
                <w:szCs w:val="24"/>
              </w:rPr>
            </w:pPr>
            <w:r>
              <w:rPr>
                <w:sz w:val="24"/>
                <w:szCs w:val="24"/>
              </w:rPr>
              <w:t xml:space="preserve">658200, Алтайский край, г. Рубцовск, </w:t>
            </w:r>
          </w:p>
          <w:p w14:paraId="6743E284" w14:textId="5C3B2917" w:rsidR="009D6286" w:rsidRDefault="009D6286" w:rsidP="009541AB">
            <w:pPr>
              <w:pStyle w:val="afffff6"/>
              <w:ind w:firstLine="0"/>
              <w:jc w:val="left"/>
              <w:rPr>
                <w:sz w:val="24"/>
                <w:szCs w:val="24"/>
              </w:rPr>
            </w:pPr>
            <w:r>
              <w:rPr>
                <w:sz w:val="24"/>
                <w:szCs w:val="24"/>
              </w:rPr>
              <w:t>пр</w:t>
            </w:r>
            <w:r w:rsidR="009541AB">
              <w:rPr>
                <w:sz w:val="24"/>
                <w:szCs w:val="24"/>
              </w:rPr>
              <w:t>.</w:t>
            </w:r>
            <w:r>
              <w:rPr>
                <w:sz w:val="24"/>
                <w:szCs w:val="24"/>
              </w:rPr>
              <w:t xml:space="preserve"> Ленина 117</w:t>
            </w:r>
          </w:p>
        </w:tc>
      </w:tr>
      <w:tr w:rsidR="009D6286" w14:paraId="7B13332F"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1F00C1B0" w14:textId="77777777" w:rsidR="009D6286" w:rsidRDefault="009D6286" w:rsidP="009541AB">
            <w:pPr>
              <w:pStyle w:val="afffff6"/>
              <w:ind w:firstLine="0"/>
              <w:jc w:val="left"/>
              <w:rPr>
                <w:sz w:val="24"/>
                <w:szCs w:val="24"/>
              </w:rPr>
            </w:pPr>
            <w:r>
              <w:rPr>
                <w:sz w:val="24"/>
                <w:szCs w:val="24"/>
              </w:rPr>
              <w:t>ИНН/КПП 2209031646/220901001</w:t>
            </w:r>
          </w:p>
        </w:tc>
      </w:tr>
      <w:tr w:rsidR="009D6286" w14:paraId="43B819AB"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tcPr>
          <w:p w14:paraId="2A9F7F65" w14:textId="77777777" w:rsidR="009D6286" w:rsidRDefault="009D6286" w:rsidP="009541AB">
            <w:pPr>
              <w:pStyle w:val="afffff6"/>
              <w:ind w:firstLine="0"/>
              <w:jc w:val="left"/>
              <w:rPr>
                <w:sz w:val="24"/>
                <w:szCs w:val="24"/>
              </w:rPr>
            </w:pPr>
            <w:r>
              <w:rPr>
                <w:sz w:val="24"/>
                <w:szCs w:val="24"/>
              </w:rPr>
              <w:lastRenderedPageBreak/>
              <w:t>Платежные реквизиты:</w:t>
            </w:r>
          </w:p>
          <w:p w14:paraId="43E72021" w14:textId="77777777" w:rsidR="009D6286" w:rsidRDefault="009D6286" w:rsidP="009541AB">
            <w:pPr>
              <w:pStyle w:val="afffff6"/>
              <w:ind w:firstLine="0"/>
              <w:jc w:val="left"/>
              <w:rPr>
                <w:sz w:val="24"/>
                <w:szCs w:val="24"/>
              </w:rPr>
            </w:pPr>
            <w:r>
              <w:rPr>
                <w:sz w:val="24"/>
                <w:szCs w:val="24"/>
              </w:rPr>
              <w:t xml:space="preserve">ОТДЕЛЕНИЕ БАРНАУЛ БАНКА РОССИИ//УФК по Алтайскому краю г. Барнаул </w:t>
            </w:r>
          </w:p>
          <w:p w14:paraId="14C8750C" w14:textId="77777777" w:rsidR="009D6286" w:rsidRDefault="009D6286" w:rsidP="009541AB">
            <w:pPr>
              <w:pStyle w:val="afffff6"/>
              <w:ind w:firstLine="0"/>
              <w:jc w:val="left"/>
              <w:rPr>
                <w:sz w:val="24"/>
                <w:szCs w:val="24"/>
              </w:rPr>
            </w:pPr>
            <w:r>
              <w:rPr>
                <w:sz w:val="24"/>
                <w:szCs w:val="24"/>
              </w:rPr>
              <w:t>БИК 010173001</w:t>
            </w:r>
          </w:p>
          <w:p w14:paraId="4386D97D" w14:textId="77777777" w:rsidR="008E0475" w:rsidRDefault="009D6286" w:rsidP="009541AB">
            <w:pPr>
              <w:pStyle w:val="afffff6"/>
              <w:ind w:firstLine="0"/>
              <w:jc w:val="left"/>
              <w:rPr>
                <w:sz w:val="24"/>
                <w:szCs w:val="24"/>
              </w:rPr>
            </w:pPr>
            <w:r>
              <w:rPr>
                <w:sz w:val="24"/>
                <w:szCs w:val="24"/>
              </w:rPr>
              <w:t>Единый казначейский счет</w:t>
            </w:r>
          </w:p>
          <w:p w14:paraId="693F05C7" w14:textId="2AC0DA63" w:rsidR="009D6286" w:rsidRDefault="009D6286" w:rsidP="009541AB">
            <w:pPr>
              <w:pStyle w:val="afffff6"/>
              <w:ind w:firstLine="0"/>
              <w:jc w:val="left"/>
              <w:rPr>
                <w:sz w:val="24"/>
                <w:szCs w:val="24"/>
              </w:rPr>
            </w:pPr>
            <w:r>
              <w:rPr>
                <w:sz w:val="24"/>
                <w:szCs w:val="24"/>
              </w:rPr>
              <w:t>(Связанный банковский счет) 40102810045370000009</w:t>
            </w:r>
          </w:p>
          <w:p w14:paraId="31CD9AE1" w14:textId="77777777" w:rsidR="009D6286" w:rsidRDefault="009D6286" w:rsidP="009541AB">
            <w:pPr>
              <w:pStyle w:val="afffff6"/>
              <w:ind w:firstLine="0"/>
              <w:jc w:val="left"/>
              <w:rPr>
                <w:sz w:val="24"/>
                <w:szCs w:val="24"/>
              </w:rPr>
            </w:pPr>
            <w:r>
              <w:rPr>
                <w:sz w:val="24"/>
                <w:szCs w:val="24"/>
              </w:rPr>
              <w:t>Казначейский счет 03234643017160001700</w:t>
            </w:r>
          </w:p>
          <w:p w14:paraId="37BB7FAF" w14:textId="1D1C1D5D" w:rsidR="009D6286" w:rsidRDefault="009D6286" w:rsidP="009541AB">
            <w:pPr>
              <w:pStyle w:val="afffff6"/>
              <w:ind w:firstLine="0"/>
              <w:jc w:val="left"/>
              <w:rPr>
                <w:sz w:val="24"/>
                <w:szCs w:val="24"/>
              </w:rPr>
            </w:pPr>
            <w:r>
              <w:rPr>
                <w:sz w:val="24"/>
                <w:szCs w:val="24"/>
              </w:rPr>
              <w:t>Лицевой счет 03173011290</w:t>
            </w:r>
          </w:p>
          <w:p w14:paraId="2F1E1D2A" w14:textId="77777777" w:rsidR="009D6286" w:rsidRDefault="009D6286" w:rsidP="009541AB">
            <w:pPr>
              <w:pStyle w:val="afffff6"/>
              <w:ind w:firstLine="0"/>
              <w:jc w:val="left"/>
              <w:rPr>
                <w:sz w:val="24"/>
                <w:szCs w:val="24"/>
              </w:rPr>
            </w:pPr>
          </w:p>
          <w:p w14:paraId="31519DC4" w14:textId="77777777" w:rsidR="009D6286" w:rsidRDefault="009D6286" w:rsidP="009541AB">
            <w:pPr>
              <w:pStyle w:val="afffff6"/>
              <w:ind w:firstLine="0"/>
              <w:jc w:val="left"/>
              <w:rPr>
                <w:sz w:val="24"/>
                <w:szCs w:val="24"/>
              </w:rPr>
            </w:pPr>
            <w:r>
              <w:rPr>
                <w:sz w:val="24"/>
                <w:szCs w:val="24"/>
              </w:rPr>
              <w:t>________________________М.А. Зорина</w:t>
            </w:r>
          </w:p>
          <w:p w14:paraId="231E22F3" w14:textId="77777777" w:rsidR="009D6286" w:rsidRDefault="009D6286" w:rsidP="009541AB">
            <w:pPr>
              <w:pStyle w:val="afffff6"/>
              <w:ind w:firstLine="0"/>
              <w:jc w:val="left"/>
              <w:rPr>
                <w:sz w:val="24"/>
                <w:szCs w:val="24"/>
              </w:rPr>
            </w:pPr>
            <w:r>
              <w:rPr>
                <w:sz w:val="24"/>
                <w:szCs w:val="24"/>
              </w:rPr>
              <w:t>«___» ______ 2022 г</w:t>
            </w:r>
          </w:p>
          <w:p w14:paraId="562F8756" w14:textId="77777777" w:rsidR="009D6286" w:rsidRDefault="009D6286" w:rsidP="009541AB">
            <w:pPr>
              <w:pStyle w:val="afffff6"/>
              <w:ind w:firstLine="0"/>
              <w:jc w:val="left"/>
              <w:rPr>
                <w:sz w:val="24"/>
                <w:szCs w:val="24"/>
              </w:rPr>
            </w:pPr>
            <w:r>
              <w:rPr>
                <w:sz w:val="24"/>
                <w:szCs w:val="24"/>
              </w:rPr>
              <w:t>МП</w:t>
            </w:r>
          </w:p>
          <w:p w14:paraId="7867DDE2" w14:textId="77777777" w:rsidR="009D6286" w:rsidRDefault="009D6286" w:rsidP="009541AB">
            <w:pPr>
              <w:pStyle w:val="afffff6"/>
              <w:ind w:firstLine="0"/>
              <w:jc w:val="left"/>
              <w:rPr>
                <w:sz w:val="24"/>
                <w:szCs w:val="24"/>
              </w:rPr>
            </w:pPr>
          </w:p>
        </w:tc>
      </w:tr>
      <w:tr w:rsidR="003E03F3" w:rsidRPr="003E03F3" w14:paraId="19C057BC" w14:textId="77777777" w:rsidTr="009D6286">
        <w:tc>
          <w:tcPr>
            <w:tcW w:w="5318" w:type="dxa"/>
            <w:gridSpan w:val="2"/>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20C559DC" w14:textId="05C03EC9" w:rsidR="00617C4D" w:rsidRDefault="00617C4D" w:rsidP="00CE084E">
                  <w:pPr>
                    <w:pStyle w:val="afffff6"/>
                    <w:ind w:firstLine="0"/>
                    <w:jc w:val="left"/>
                    <w:rPr>
                      <w:sz w:val="24"/>
                      <w:szCs w:val="24"/>
                    </w:rPr>
                  </w:pPr>
                </w:p>
              </w:tc>
            </w:tr>
          </w:tbl>
          <w:p w14:paraId="74A3C10C" w14:textId="77777777" w:rsidR="003E03F3" w:rsidRPr="008865C8" w:rsidRDefault="003E03F3" w:rsidP="00CE084E">
            <w:pPr>
              <w:spacing w:line="240" w:lineRule="auto"/>
              <w:ind w:firstLine="0"/>
              <w:jc w:val="left"/>
              <w:rPr>
                <w:sz w:val="22"/>
                <w:szCs w:val="22"/>
              </w:rPr>
            </w:pPr>
          </w:p>
        </w:tc>
        <w:tc>
          <w:tcPr>
            <w:tcW w:w="403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FE30DA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383"/>
        <w:gridCol w:w="1629"/>
        <w:gridCol w:w="1596"/>
        <w:gridCol w:w="2757"/>
        <w:gridCol w:w="359"/>
        <w:gridCol w:w="441"/>
        <w:gridCol w:w="359"/>
        <w:gridCol w:w="359"/>
        <w:gridCol w:w="359"/>
        <w:gridCol w:w="458"/>
        <w:gridCol w:w="637"/>
      </w:tblGrid>
      <w:tr w:rsidR="003E03F3" w:rsidRPr="003E03F3" w14:paraId="7B70BAFF" w14:textId="77777777" w:rsidTr="00F16384">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F16384">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F16384">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4DC7F99B" w14:textId="77777777" w:rsidR="00B4092D" w:rsidRDefault="00B4092D" w:rsidP="00B4092D">
      <w:pPr>
        <w:spacing w:line="240" w:lineRule="auto"/>
        <w:ind w:firstLine="709"/>
        <w:contextualSpacing/>
        <w:rPr>
          <w:b/>
          <w:color w:val="000000"/>
          <w:sz w:val="24"/>
          <w:szCs w:val="24"/>
        </w:rPr>
      </w:pPr>
      <w:r>
        <w:rPr>
          <w:b/>
          <w:color w:val="000000"/>
          <w:sz w:val="24"/>
          <w:szCs w:val="24"/>
        </w:rPr>
        <w:t>2. Требования к качеству товара, качественным (потребительским) свойствам товара.</w:t>
      </w:r>
    </w:p>
    <w:p w14:paraId="0BBF8B79" w14:textId="77777777" w:rsidR="00B4092D" w:rsidRDefault="00B4092D" w:rsidP="00B4092D">
      <w:pPr>
        <w:spacing w:line="240" w:lineRule="auto"/>
        <w:ind w:firstLine="709"/>
        <w:rPr>
          <w:rFonts w:eastAsia="Calibri"/>
          <w:sz w:val="24"/>
          <w:szCs w:val="24"/>
        </w:rPr>
      </w:pPr>
      <w:r>
        <w:rPr>
          <w:rFonts w:eastAsia="Calibri"/>
          <w:sz w:val="24"/>
          <w:szCs w:val="24"/>
        </w:rPr>
        <w:t>Поставляемый товар должен иметь заводскую упаковку и не быть бывшим в употреблении, в ремонте, не должен быть восстановлен, у которого не была осуществлена замена составных частей.</w:t>
      </w:r>
    </w:p>
    <w:p w14:paraId="4E566478" w14:textId="77777777" w:rsidR="00B4092D" w:rsidRDefault="00B4092D" w:rsidP="00B4092D">
      <w:pPr>
        <w:spacing w:line="240" w:lineRule="auto"/>
        <w:ind w:firstLine="709"/>
        <w:rPr>
          <w:rFonts w:eastAsia="Calibri"/>
          <w:sz w:val="24"/>
          <w:szCs w:val="24"/>
        </w:rPr>
      </w:pPr>
      <w:r>
        <w:rPr>
          <w:rFonts w:eastAsia="Calibri"/>
          <w:sz w:val="24"/>
          <w:szCs w:val="24"/>
        </w:rPr>
        <w:t xml:space="preserve">Гарантийный срок на поставляемый товар должен распространяться на бесплатный ремонт и замену, исчисляться с даты подписания документа о приемке товара заказчиком и составлять не менее 12 месяцев. Гарантия качества распространяется на весь поставляемый товар в целом, включая все составляющие его части (комплектующие изделия). </w:t>
      </w:r>
    </w:p>
    <w:p w14:paraId="63591C52" w14:textId="77777777" w:rsidR="00B4092D" w:rsidRDefault="00B4092D" w:rsidP="00B4092D">
      <w:pPr>
        <w:spacing w:line="240" w:lineRule="auto"/>
        <w:ind w:firstLine="709"/>
        <w:rPr>
          <w:rFonts w:eastAsia="Calibri"/>
          <w:sz w:val="24"/>
          <w:szCs w:val="24"/>
        </w:rPr>
      </w:pPr>
      <w:r>
        <w:rPr>
          <w:rFonts w:eastAsia="Calibri"/>
          <w:sz w:val="24"/>
          <w:szCs w:val="24"/>
        </w:rPr>
        <w:t xml:space="preserve">Поставщик должен гарантировать исправность приобретенного товара в течение установленного гарантийного срока, отсутствие механических повреждений, производственных дефектов. Несоответствие товара характеристикам, установленным производителем товара, и (или) снижение производительности товара также считается </w:t>
      </w:r>
      <w:r>
        <w:rPr>
          <w:rFonts w:eastAsia="Calibri"/>
          <w:sz w:val="24"/>
          <w:szCs w:val="24"/>
        </w:rPr>
        <w:lastRenderedPageBreak/>
        <w:t xml:space="preserve">основанием для гарантийного ремонта или замены товара, если ремонт невозможен. 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  </w:t>
      </w:r>
    </w:p>
    <w:p w14:paraId="6CA04FA0" w14:textId="77777777" w:rsidR="00B4092D" w:rsidRDefault="00B4092D" w:rsidP="00B4092D">
      <w:pPr>
        <w:spacing w:line="240" w:lineRule="auto"/>
        <w:ind w:firstLine="709"/>
        <w:rPr>
          <w:rFonts w:eastAsia="Calibri"/>
          <w:sz w:val="24"/>
          <w:szCs w:val="24"/>
        </w:rPr>
      </w:pPr>
      <w:r>
        <w:rPr>
          <w:rFonts w:eastAsia="Calibri"/>
          <w:sz w:val="24"/>
          <w:szCs w:val="24"/>
        </w:rPr>
        <w:t>Гарантийные обязательства включают безвозмездную замену товара, имеющего производственные дефекты, а также бесплатную доставку заменяемого товара.  В случае выявления дефектов товара в период эксплуатации на протяжении гарантийного срока замена дефектной единицы товара осуществляется поставщиком за его счет в течение 10 (десяти) рабочих дней с даты обращения заказчика. Гарантийный срок в этом случае продлевается соответственно на период устранения дефектов. Если заказчик лишен возможности использовать товар по обстоятельствам, зависящим от поставщика, гарантийный срок начинается с момента устранения соответствующих обстоятельств поставщиком.</w:t>
      </w: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5"/>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CF561BF"/>
    <w:multiLevelType w:val="multilevel"/>
    <w:tmpl w:val="004EF58E"/>
    <w:lvl w:ilvl="0">
      <w:start w:val="14"/>
      <w:numFmt w:val="decimal"/>
      <w:lvlText w:val="%1."/>
      <w:lvlJc w:val="left"/>
      <w:pPr>
        <w:ind w:left="480" w:hanging="480"/>
      </w:pPr>
      <w:rPr>
        <w:rFonts w:hint="default"/>
      </w:rPr>
    </w:lvl>
    <w:lvl w:ilvl="1">
      <w:start w:val="2"/>
      <w:numFmt w:val="decimal"/>
      <w:lvlText w:val="%1.%2."/>
      <w:lvlJc w:val="left"/>
      <w:pPr>
        <w:ind w:left="1757" w:hanging="48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D56774D"/>
    <w:multiLevelType w:val="multilevel"/>
    <w:tmpl w:val="B8B20D8E"/>
    <w:lvl w:ilvl="0">
      <w:start w:val="6"/>
      <w:numFmt w:val="upperRoman"/>
      <w:lvlText w:val="%1."/>
      <w:lvlJc w:val="left"/>
      <w:pPr>
        <w:ind w:left="1080" w:hanging="720"/>
      </w:pPr>
      <w:rPr>
        <w:rFonts w:hint="default"/>
      </w:rPr>
    </w:lvl>
    <w:lvl w:ilvl="1">
      <w:start w:val="2"/>
      <w:numFmt w:val="decimal"/>
      <w:isLgl/>
      <w:lvlText w:val="%1.%2."/>
      <w:lvlJc w:val="left"/>
      <w:pPr>
        <w:ind w:left="1757" w:hanging="48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22"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3"/>
  </w:num>
  <w:num w:numId="3">
    <w:abstractNumId w:val="5"/>
  </w:num>
  <w:num w:numId="4">
    <w:abstractNumId w:val="4"/>
  </w:num>
  <w:num w:numId="5">
    <w:abstractNumId w:val="31"/>
  </w:num>
  <w:num w:numId="6">
    <w:abstractNumId w:val="22"/>
  </w:num>
  <w:num w:numId="7">
    <w:abstractNumId w:val="35"/>
  </w:num>
  <w:num w:numId="8">
    <w:abstractNumId w:val="16"/>
  </w:num>
  <w:num w:numId="9">
    <w:abstractNumId w:val="0"/>
  </w:num>
  <w:num w:numId="10">
    <w:abstractNumId w:val="3"/>
  </w:num>
  <w:num w:numId="11">
    <w:abstractNumId w:val="26"/>
  </w:num>
  <w:num w:numId="12">
    <w:abstractNumId w:val="19"/>
  </w:num>
  <w:num w:numId="13">
    <w:abstractNumId w:val="1"/>
  </w:num>
  <w:num w:numId="14">
    <w:abstractNumId w:val="2"/>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5"/>
  </w:num>
  <w:num w:numId="43">
    <w:abstractNumId w:val="11"/>
  </w:num>
  <w:num w:numId="44">
    <w:abstractNumId w:val="23"/>
  </w:num>
  <w:num w:numId="45">
    <w:abstractNumId w:val="34"/>
  </w:num>
  <w:num w:numId="46">
    <w:abstractNumId w:val="21"/>
  </w:num>
  <w:num w:numId="47">
    <w:abstractNumId w:val="7"/>
  </w:num>
  <w:num w:numId="4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413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190"/>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37562"/>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115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0CCF"/>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173"/>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D7E"/>
    <w:rsid w:val="00887F82"/>
    <w:rsid w:val="00890F94"/>
    <w:rsid w:val="00891126"/>
    <w:rsid w:val="0089175E"/>
    <w:rsid w:val="00891F7B"/>
    <w:rsid w:val="00892332"/>
    <w:rsid w:val="0089300D"/>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75"/>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092D"/>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2E1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4FD3"/>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D"/>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384"/>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link w:val="afffff7"/>
    <w:uiPriority w:val="1"/>
    <w:qFormat/>
    <w:rsid w:val="00617C4D"/>
    <w:pPr>
      <w:ind w:firstLine="567"/>
      <w:jc w:val="both"/>
    </w:pPr>
    <w:rPr>
      <w:sz w:val="28"/>
      <w:szCs w:val="28"/>
    </w:rPr>
  </w:style>
  <w:style w:type="character" w:customStyle="1" w:styleId="afffff7">
    <w:name w:val="Без интервала Знак"/>
    <w:link w:val="afffff6"/>
    <w:uiPriority w:val="1"/>
    <w:locked/>
    <w:rsid w:val="009D628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5876266">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consultantplus://offline/ref=D106A04AA6BD9A2BC4D683FC8DB364A6B4B2CD060F17B279D8DA80CC3C89E917684C48FCB1A6439149F27FB87FY2V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15</Pages>
  <Words>5769</Words>
  <Characters>42961</Characters>
  <Application>Microsoft Office Word</Application>
  <DocSecurity>0</DocSecurity>
  <Lines>358</Lines>
  <Paragraphs>97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48633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145</cp:revision>
  <cp:lastPrinted>2022-11-17T04:33:00Z</cp:lastPrinted>
  <dcterms:created xsi:type="dcterms:W3CDTF">2022-01-25T06:50:00Z</dcterms:created>
  <dcterms:modified xsi:type="dcterms:W3CDTF">2022-11-17T07:17:00Z</dcterms:modified>
</cp:coreProperties>
</file>