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635CF7C5" w14:textId="0DFE2B12" w:rsidR="003A1751"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r w:rsidR="007A5279" w:rsidRPr="007A5279">
        <w:rPr>
          <w:sz w:val="24"/>
          <w:szCs w:val="24"/>
        </w:rPr>
        <w:t>233220903220922090100100200010000244</w:t>
      </w:r>
    </w:p>
    <w:p w14:paraId="513456B5" w14:textId="77777777" w:rsidR="00553759" w:rsidRPr="003E03F3" w:rsidRDefault="00553759" w:rsidP="00402423">
      <w:pPr>
        <w:autoSpaceDE w:val="0"/>
        <w:autoSpaceDN w:val="0"/>
        <w:adjustRightInd w:val="0"/>
        <w:spacing w:line="240" w:lineRule="auto"/>
        <w:ind w:firstLine="0"/>
        <w:jc w:val="center"/>
        <w:rPr>
          <w:sz w:val="24"/>
          <w:szCs w:val="24"/>
        </w:rPr>
      </w:pPr>
    </w:p>
    <w:p w14:paraId="5D664AB7" w14:textId="10938B30"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A237A3">
      <w:pPr>
        <w:autoSpaceDE w:val="0"/>
        <w:autoSpaceDN w:val="0"/>
        <w:adjustRightInd w:val="0"/>
        <w:ind w:firstLine="709"/>
        <w:rPr>
          <w:sz w:val="24"/>
          <w:szCs w:val="24"/>
        </w:rPr>
      </w:pPr>
    </w:p>
    <w:p w14:paraId="38FC3116" w14:textId="1F387138" w:rsidR="00A237A3" w:rsidRDefault="00A237A3" w:rsidP="001239A1">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67275314"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4F3990" w:rsidRPr="004F3990">
        <w:rPr>
          <w:bCs/>
          <w:sz w:val="24"/>
          <w:szCs w:val="24"/>
        </w:rPr>
        <w:t>комплектующи</w:t>
      </w:r>
      <w:r w:rsidR="004F3990">
        <w:rPr>
          <w:bCs/>
          <w:sz w:val="24"/>
          <w:szCs w:val="24"/>
        </w:rPr>
        <w:t>е</w:t>
      </w:r>
      <w:r w:rsidR="004F3990" w:rsidRPr="004F3990">
        <w:rPr>
          <w:bCs/>
          <w:sz w:val="24"/>
          <w:szCs w:val="24"/>
        </w:rPr>
        <w:t xml:space="preserve"> для персональных компьютеров для МКУ «Управление образования» г. Рубцовска</w:t>
      </w:r>
      <w:r w:rsidR="004F3990">
        <w:rPr>
          <w:bCs/>
          <w:sz w:val="24"/>
          <w:szCs w:val="24"/>
        </w:rPr>
        <w:t xml:space="preserve"> </w:t>
      </w:r>
      <w:r w:rsidRPr="004B29D0">
        <w:rPr>
          <w:bCs/>
          <w:sz w:val="24"/>
          <w:szCs w:val="24"/>
        </w:rPr>
        <w:t>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II.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КБК 074 0709 17600Р6 099 244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14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 пер. Бульварный, 4, каб. №17</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617D7C">
      <w:pPr>
        <w:autoSpaceDE w:val="0"/>
        <w:autoSpaceDN w:val="0"/>
        <w:adjustRightInd w:val="0"/>
        <w:spacing w:line="240" w:lineRule="auto"/>
        <w:ind w:firstLine="539"/>
        <w:contextualSpacing/>
        <w:rPr>
          <w:sz w:val="24"/>
          <w:szCs w:val="24"/>
        </w:rPr>
      </w:pPr>
    </w:p>
    <w:p w14:paraId="75680B6D" w14:textId="77777777" w:rsidR="00A237A3" w:rsidRDefault="00A237A3" w:rsidP="00617D7C">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D5884">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42B5DB66" w14:textId="77777777" w:rsidR="00A237A3" w:rsidRDefault="00A237A3" w:rsidP="004D5884">
      <w:pPr>
        <w:spacing w:line="240" w:lineRule="auto"/>
        <w:ind w:firstLine="709"/>
        <w:contextualSpacing/>
        <w:rPr>
          <w:sz w:val="24"/>
          <w:szCs w:val="24"/>
        </w:rPr>
      </w:pPr>
      <w:r>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55AEC2FA" w14:textId="77777777" w:rsidR="00A237A3" w:rsidRDefault="00A237A3" w:rsidP="004D5884">
      <w:pPr>
        <w:tabs>
          <w:tab w:val="left" w:pos="1080"/>
        </w:tabs>
        <w:spacing w:line="240" w:lineRule="auto"/>
        <w:ind w:firstLine="709"/>
        <w:contextualSpacing/>
        <w:rPr>
          <w:b/>
          <w:sz w:val="24"/>
          <w:szCs w:val="24"/>
          <w:u w:val="single"/>
        </w:rPr>
      </w:pPr>
      <w:r>
        <w:rPr>
          <w:sz w:val="24"/>
          <w:szCs w:val="24"/>
        </w:rPr>
        <w:t>5.2. Соответствие качества Товара должно быть подтверждено документами, указанными в п. 3.6 настоящего Контракта.</w:t>
      </w:r>
    </w:p>
    <w:p w14:paraId="2C7AD261" w14:textId="5A93ABC8" w:rsidR="00A237A3" w:rsidRDefault="00A237A3" w:rsidP="004D5884">
      <w:pPr>
        <w:tabs>
          <w:tab w:val="left" w:pos="1080"/>
        </w:tabs>
        <w:spacing w:line="240" w:lineRule="auto"/>
        <w:ind w:firstLine="709"/>
        <w:contextualSpacing/>
        <w:rPr>
          <w:sz w:val="24"/>
          <w:szCs w:val="24"/>
        </w:rPr>
      </w:pPr>
      <w:r>
        <w:rPr>
          <w:sz w:val="24"/>
          <w:szCs w:val="24"/>
        </w:rPr>
        <w:t xml:space="preserve">5.3. На Товар установлена гарантия – </w:t>
      </w:r>
      <w:r w:rsidR="002D5FCA">
        <w:rPr>
          <w:sz w:val="24"/>
          <w:szCs w:val="24"/>
        </w:rPr>
        <w:t>12</w:t>
      </w:r>
      <w:r>
        <w:rPr>
          <w:sz w:val="24"/>
          <w:szCs w:val="24"/>
        </w:rPr>
        <w:t xml:space="preserve"> (</w:t>
      </w:r>
      <w:r w:rsidR="002D5FCA">
        <w:rPr>
          <w:sz w:val="24"/>
          <w:szCs w:val="24"/>
        </w:rPr>
        <w:t>двенадцать</w:t>
      </w:r>
      <w:r>
        <w:rPr>
          <w:sz w:val="24"/>
          <w:szCs w:val="24"/>
        </w:rPr>
        <w:t>) месяцев с даты поставки Товара.</w:t>
      </w:r>
    </w:p>
    <w:p w14:paraId="7EE599BE" w14:textId="77777777" w:rsidR="00A237A3" w:rsidRDefault="00A237A3" w:rsidP="004D5884">
      <w:pPr>
        <w:spacing w:line="240" w:lineRule="auto"/>
        <w:ind w:firstLine="709"/>
        <w:contextualSpacing/>
        <w:rPr>
          <w:sz w:val="24"/>
          <w:szCs w:val="24"/>
        </w:rPr>
      </w:pPr>
      <w:r>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49480B4E" w14:textId="77777777" w:rsidR="00A237A3" w:rsidRDefault="00A237A3" w:rsidP="004D5884">
      <w:pPr>
        <w:spacing w:line="240" w:lineRule="auto"/>
        <w:ind w:firstLine="709"/>
        <w:contextualSpacing/>
        <w:rPr>
          <w:sz w:val="24"/>
          <w:szCs w:val="24"/>
          <w:shd w:val="clear" w:color="auto" w:fill="FFFF00"/>
        </w:rPr>
      </w:pPr>
      <w:r>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6BE67DC9" w14:textId="77777777" w:rsidR="00A237A3" w:rsidRDefault="00A237A3" w:rsidP="004D5884">
      <w:pPr>
        <w:widowControl w:val="0"/>
        <w:spacing w:line="240" w:lineRule="auto"/>
        <w:ind w:firstLine="709"/>
        <w:contextualSpacing/>
        <w:rPr>
          <w:sz w:val="24"/>
          <w:szCs w:val="24"/>
        </w:rPr>
      </w:pPr>
      <w:r>
        <w:rPr>
          <w:sz w:val="24"/>
          <w:szCs w:val="24"/>
        </w:rPr>
        <w:t xml:space="preserve">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w:t>
      </w:r>
      <w:r>
        <w:rPr>
          <w:sz w:val="24"/>
          <w:szCs w:val="24"/>
        </w:rPr>
        <w:lastRenderedPageBreak/>
        <w:t>обращения, внесения изменений или повреждения со стороны Заказчика или третьих лиц.</w:t>
      </w:r>
    </w:p>
    <w:p w14:paraId="047468AE" w14:textId="77777777" w:rsidR="00A237A3" w:rsidRDefault="00A237A3" w:rsidP="004D5884">
      <w:pPr>
        <w:widowControl w:val="0"/>
        <w:spacing w:line="240" w:lineRule="auto"/>
        <w:ind w:firstLine="709"/>
        <w:contextualSpacing/>
        <w:rPr>
          <w:sz w:val="24"/>
          <w:szCs w:val="24"/>
        </w:rPr>
      </w:pPr>
      <w:r>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00E09AFB" w14:textId="77777777" w:rsidR="00A237A3" w:rsidRDefault="00A237A3" w:rsidP="004D5884">
      <w:pPr>
        <w:spacing w:line="240" w:lineRule="auto"/>
        <w:ind w:firstLine="709"/>
        <w:contextualSpacing/>
        <w:rPr>
          <w:sz w:val="24"/>
          <w:szCs w:val="24"/>
        </w:rPr>
      </w:pPr>
      <w:r>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43A63266" w14:textId="77777777" w:rsidR="00A237A3" w:rsidRDefault="00A237A3" w:rsidP="004D5884">
      <w:pPr>
        <w:autoSpaceDE w:val="0"/>
        <w:spacing w:line="240" w:lineRule="auto"/>
        <w:ind w:firstLine="709"/>
        <w:contextualSpacing/>
        <w:rPr>
          <w:sz w:val="24"/>
          <w:szCs w:val="24"/>
        </w:rPr>
      </w:pPr>
      <w:r>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59E85B21" w14:textId="77777777" w:rsidR="00A237A3" w:rsidRDefault="00A237A3" w:rsidP="004D5884">
      <w:pPr>
        <w:tabs>
          <w:tab w:val="left" w:pos="709"/>
        </w:tabs>
        <w:spacing w:line="240" w:lineRule="auto"/>
        <w:ind w:firstLine="709"/>
        <w:contextualSpacing/>
        <w:rPr>
          <w:sz w:val="24"/>
          <w:szCs w:val="24"/>
        </w:rPr>
      </w:pPr>
      <w:r>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41FCF1C1" w14:textId="77777777" w:rsidR="00A237A3" w:rsidRDefault="00A237A3" w:rsidP="004D5884">
      <w:pPr>
        <w:spacing w:line="240" w:lineRule="auto"/>
        <w:ind w:firstLine="709"/>
        <w:contextualSpacing/>
        <w:rPr>
          <w:sz w:val="24"/>
          <w:szCs w:val="24"/>
        </w:rPr>
      </w:pPr>
      <w:r>
        <w:rPr>
          <w:sz w:val="24"/>
          <w:szCs w:val="24"/>
        </w:rPr>
        <w:t>5.3.6. Все расходы, связанные с возвратом, ремонтом Товара ненадлежащего качества, осуществляются за счет Поставщика.</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Default="00A237A3" w:rsidP="004D5884">
      <w:pPr>
        <w:pStyle w:val="31"/>
        <w:tabs>
          <w:tab w:val="left" w:pos="426"/>
        </w:tabs>
        <w:spacing w:before="0" w:after="0" w:line="240" w:lineRule="auto"/>
        <w:ind w:left="142"/>
        <w:contextualSpacing/>
        <w:jc w:val="center"/>
        <w:rPr>
          <w:sz w:val="24"/>
          <w:szCs w:val="24"/>
        </w:rPr>
      </w:pPr>
      <w:r>
        <w:rPr>
          <w:sz w:val="24"/>
          <w:szCs w:val="24"/>
        </w:rPr>
        <w:t xml:space="preserve">VI.  </w:t>
      </w:r>
      <w:bookmarkStart w:id="0" w:name="Par123"/>
      <w:bookmarkEnd w:id="0"/>
      <w:r>
        <w:rPr>
          <w:sz w:val="24"/>
          <w:szCs w:val="24"/>
        </w:rPr>
        <w:t xml:space="preserve"> Ответственность Сторон </w:t>
      </w:r>
    </w:p>
    <w:p w14:paraId="6906FF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4D5884">
      <w:pPr>
        <w:autoSpaceDE w:val="0"/>
        <w:autoSpaceDN w:val="0"/>
        <w:adjustRightInd w:val="0"/>
        <w:spacing w:line="240" w:lineRule="auto"/>
        <w:ind w:firstLine="539"/>
        <w:contextualSpacing/>
        <w:rPr>
          <w:sz w:val="24"/>
          <w:szCs w:val="24"/>
        </w:rPr>
      </w:pPr>
      <w:bookmarkStart w:id="1" w:name="Par127"/>
      <w:bookmarkEnd w:id="1"/>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lastRenderedPageBreak/>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4D5884">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4D5884">
      <w:pPr>
        <w:autoSpaceDE w:val="0"/>
        <w:autoSpaceDN w:val="0"/>
        <w:adjustRightInd w:val="0"/>
        <w:spacing w:line="240" w:lineRule="auto"/>
        <w:ind w:firstLine="53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w:t>
      </w:r>
      <w:r w:rsidRPr="009D63BD">
        <w:rPr>
          <w:color w:val="000000" w:themeColor="text1"/>
          <w:sz w:val="24"/>
          <w:szCs w:val="24"/>
        </w:rPr>
        <w:lastRenderedPageBreak/>
        <w:t xml:space="preserve">Контракта, начисляется пеня в размере, определенном в порядке, установленном в соответствии с </w:t>
      </w:r>
      <w:hyperlink r:id="rId10"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4D5884">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4D5884">
      <w:pPr>
        <w:autoSpaceDE w:val="0"/>
        <w:autoSpaceDN w:val="0"/>
        <w:adjustRightInd w:val="0"/>
        <w:spacing w:line="240" w:lineRule="auto"/>
        <w:ind w:firstLine="540"/>
        <w:contextualSpacing/>
        <w:rPr>
          <w:rFonts w:ascii="Calibri" w:hAnsi="Calibri"/>
          <w:sz w:val="22"/>
          <w:szCs w:val="22"/>
        </w:rPr>
      </w:pPr>
      <w:bookmarkStart w:id="2" w:name="Par143"/>
      <w:bookmarkEnd w:id="2"/>
      <w:r>
        <w:rPr>
          <w:sz w:val="24"/>
          <w:szCs w:val="24"/>
        </w:rPr>
        <w:t>7.1.</w:t>
      </w:r>
      <w:bookmarkStart w:id="3" w:name="Par160"/>
      <w:bookmarkEnd w:id="3"/>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77777777" w:rsidR="00A237A3" w:rsidRDefault="00A237A3" w:rsidP="004D5884">
      <w:pPr>
        <w:autoSpaceDE w:val="0"/>
        <w:autoSpaceDN w:val="0"/>
        <w:adjustRightInd w:val="0"/>
        <w:spacing w:line="240" w:lineRule="auto"/>
        <w:contextualSpacing/>
        <w:rPr>
          <w:sz w:val="24"/>
          <w:szCs w:val="24"/>
        </w:rPr>
      </w:pPr>
      <w:r>
        <w:rPr>
          <w:sz w:val="24"/>
          <w:szCs w:val="24"/>
        </w:rPr>
        <w:t xml:space="preserve">        Муниципальное казенное учреждение «Управление образования» города Рубцовска</w:t>
      </w:r>
    </w:p>
    <w:p w14:paraId="31FCC2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658200, г. Рубцовск, пер. Бульварный, 4 </w:t>
      </w:r>
    </w:p>
    <w:p w14:paraId="48B88EF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ИНН/КПП 2209032209/220901001</w:t>
      </w:r>
    </w:p>
    <w:p w14:paraId="6B51BA9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л/с 05173011370</w:t>
      </w:r>
    </w:p>
    <w:p w14:paraId="39707F1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Казначейский счет 03232643017160001700</w:t>
      </w:r>
    </w:p>
    <w:p w14:paraId="2BC9350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Банковский счет 40102810045370000009</w:t>
      </w:r>
    </w:p>
    <w:p w14:paraId="61034D6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Бик 010173001 </w:t>
      </w:r>
    </w:p>
    <w:p w14:paraId="49278E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ОКТМО 01716000</w:t>
      </w:r>
    </w:p>
    <w:p w14:paraId="0DA132A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КБК 00000000000000000510</w:t>
      </w:r>
    </w:p>
    <w:p w14:paraId="7C21974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7.3.</w:t>
      </w:r>
      <w:r>
        <w:rPr>
          <w:sz w:val="24"/>
          <w:szCs w:val="24"/>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w:t>
      </w:r>
      <w:r>
        <w:rPr>
          <w:sz w:val="24"/>
          <w:szCs w:val="24"/>
        </w:rPr>
        <w:lastRenderedPageBreak/>
        <w:t>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3D634FC2" w:rsidR="00A237A3" w:rsidRDefault="00A237A3" w:rsidP="00E233A4">
      <w:pPr>
        <w:autoSpaceDE w:val="0"/>
        <w:autoSpaceDN w:val="0"/>
        <w:adjustRightInd w:val="0"/>
        <w:spacing w:line="240" w:lineRule="auto"/>
        <w:contextualSpacing/>
        <w:jc w:val="center"/>
        <w:outlineLvl w:val="0"/>
        <w:rPr>
          <w:sz w:val="24"/>
          <w:szCs w:val="24"/>
        </w:rPr>
      </w:pPr>
      <w:r>
        <w:rPr>
          <w:sz w:val="24"/>
          <w:szCs w:val="24"/>
        </w:rPr>
        <w:t>X. Срок действия и порядок расторжения Контракта</w:t>
      </w:r>
      <w:r w:rsidR="008E069F">
        <w:rPr>
          <w:sz w:val="24"/>
          <w:szCs w:val="24"/>
        </w:rPr>
        <w:t xml:space="preserve"> </w:t>
      </w:r>
    </w:p>
    <w:p w14:paraId="1F08F03F" w14:textId="48008DCA" w:rsidR="00A237A3" w:rsidRDefault="00A237A3" w:rsidP="008E069F">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w:t>
      </w:r>
      <w:r w:rsidR="008E069F">
        <w:rPr>
          <w:sz w:val="24"/>
          <w:szCs w:val="24"/>
        </w:rPr>
        <w:t xml:space="preserve"> </w:t>
      </w: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5BA6581C"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Pr>
          <w:iCs/>
          <w:sz w:val="24"/>
          <w:szCs w:val="24"/>
        </w:rPr>
        <w:lastRenderedPageBreak/>
        <w:t>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Pr="008E069F">
        <w:rPr>
          <w:rFonts w:ascii="Times New Roman" w:hAnsi="Times New Roman" w:cs="Times New Roman"/>
          <w:iCs/>
          <w:color w:val="000000" w:themeColor="text1"/>
          <w:sz w:val="24"/>
          <w:szCs w:val="24"/>
        </w:rPr>
        <w:t xml:space="preserve"> </w:t>
      </w:r>
      <w:hyperlink r:id="rId11" w:anchor="sub_146" w:history="1">
        <w:r w:rsidRPr="008E069F">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52F7D9F1"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0970D72F"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Бик 010173001 ОКТМО 01716000</w:t>
            </w:r>
          </w:p>
          <w:p w14:paraId="48FBD760" w14:textId="77777777" w:rsidR="00A237A3" w:rsidRDefault="00A237A3" w:rsidP="00BD457C">
            <w:pPr>
              <w:widowControl w:val="0"/>
              <w:autoSpaceDE w:val="0"/>
              <w:autoSpaceDN w:val="0"/>
              <w:adjustRightInd w:val="0"/>
              <w:spacing w:line="240" w:lineRule="auto"/>
              <w:contextualSpacing/>
              <w:rPr>
                <w:sz w:val="24"/>
                <w:szCs w:val="24"/>
                <w:lang w:eastAsia="en-US"/>
              </w:rPr>
            </w:pPr>
            <w:r>
              <w:rPr>
                <w:b/>
                <w:bCs/>
                <w:sz w:val="24"/>
                <w:szCs w:val="24"/>
                <w:lang w:eastAsia="en-US"/>
              </w:rPr>
              <w:t>___________________/</w:t>
            </w:r>
            <w:r>
              <w:rPr>
                <w:sz w:val="24"/>
                <w:szCs w:val="24"/>
                <w:lang w:eastAsia="en-US"/>
              </w:rPr>
              <w:t>Мищерин А.А./</w:t>
            </w:r>
          </w:p>
          <w:p w14:paraId="00826BA6" w14:textId="614C1DC9"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r w:rsidR="00E42093">
              <w:rPr>
                <w:rFonts w:ascii="Times New Roman" w:hAnsi="Times New Roman" w:cs="Times New Roman"/>
                <w:sz w:val="24"/>
                <w:szCs w:val="24"/>
                <w:lang w:eastAsia="en-US"/>
              </w:rPr>
              <w:t xml:space="preserve">                                             </w:t>
            </w:r>
          </w:p>
          <w:p w14:paraId="266876C1"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77777777" w:rsidR="00BD457C" w:rsidRDefault="00BD457C"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lastRenderedPageBreak/>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523"/>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5FCA"/>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3990"/>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59"/>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279"/>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069F"/>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2DB4"/>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5662</Words>
  <Characters>41655</Characters>
  <Application>Microsoft Office Word</Application>
  <DocSecurity>0</DocSecurity>
  <Lines>347</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47223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31</cp:revision>
  <cp:lastPrinted>2022-03-23T01:39:00Z</cp:lastPrinted>
  <dcterms:created xsi:type="dcterms:W3CDTF">2023-03-24T03:44:00Z</dcterms:created>
  <dcterms:modified xsi:type="dcterms:W3CDTF">2023-04-04T08:07:00Z</dcterms:modified>
</cp:coreProperties>
</file>