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15DA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15DAA">
        <w:rPr>
          <w:rFonts w:ascii="Times New Roman" w:hAnsi="Times New Roman"/>
          <w:b/>
          <w:i/>
        </w:rPr>
        <w:t xml:space="preserve">Приложение </w:t>
      </w:r>
      <w:r w:rsidR="006D3CE7" w:rsidRPr="00915DAA">
        <w:rPr>
          <w:rFonts w:ascii="Times New Roman" w:hAnsi="Times New Roman"/>
          <w:b/>
          <w:i/>
        </w:rPr>
        <w:t>3</w:t>
      </w:r>
    </w:p>
    <w:p w:rsidR="006F49FE" w:rsidRPr="00915DA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15DAA">
        <w:rPr>
          <w:rFonts w:ascii="Times New Roman" w:hAnsi="Times New Roman"/>
          <w:b/>
          <w:i/>
        </w:rPr>
        <w:t>к извещению</w:t>
      </w:r>
      <w:r w:rsidR="006F49FE" w:rsidRPr="00915DAA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915DAA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915DAA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15DAA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915DAA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15DAA">
        <w:rPr>
          <w:rStyle w:val="FontStyle51"/>
          <w:b/>
          <w:sz w:val="24"/>
          <w:szCs w:val="24"/>
        </w:rPr>
        <w:t>(Техническое задание)</w:t>
      </w:r>
    </w:p>
    <w:p w:rsidR="00D1597B" w:rsidRPr="00915DAA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D435E6" w:rsidRPr="00915DAA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74"/>
        <w:gridCol w:w="3106"/>
        <w:gridCol w:w="2650"/>
        <w:gridCol w:w="1548"/>
        <w:gridCol w:w="1417"/>
      </w:tblGrid>
      <w:tr w:rsidR="00D435E6" w:rsidRPr="00915DAA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:rsidRPr="00915DAA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915DAA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915DAA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915DAA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915DAA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:rsidRPr="00915DAA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915DAA" w:rsidRDefault="001B59CA" w:rsidP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Выполнение работ по обшивке с утеплением фасада санузла в здании Администрации г</w:t>
            </w:r>
            <w:proofErr w:type="gramStart"/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убцовска.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915DAA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43.39.19.190 </w:t>
            </w:r>
          </w:p>
          <w:p w:rsidR="00D435E6" w:rsidRPr="00915DAA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915DAA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5DA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D435E6" w:rsidRPr="00915DAA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FD25DE" w:rsidRPr="00915DAA" w:rsidRDefault="00FD25DE" w:rsidP="00FD25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/>
          <w:bCs/>
          <w:sz w:val="24"/>
          <w:szCs w:val="24"/>
        </w:rPr>
        <w:t>1. Место выполнение работ:</w:t>
      </w:r>
      <w:r w:rsidRPr="00915DAA">
        <w:rPr>
          <w:rFonts w:ascii="Times New Roman" w:hAnsi="Times New Roman"/>
          <w:bCs/>
          <w:sz w:val="24"/>
          <w:szCs w:val="24"/>
        </w:rPr>
        <w:t xml:space="preserve"> Российская Федерация, Алтайский край, город Рубцовск,</w:t>
      </w:r>
      <w:r w:rsidRPr="00915DAA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915DAA">
        <w:rPr>
          <w:rFonts w:ascii="Times New Roman" w:hAnsi="Times New Roman"/>
          <w:sz w:val="24"/>
          <w:szCs w:val="24"/>
        </w:rPr>
        <w:t>переулок Бульварный, 25</w:t>
      </w:r>
      <w:r w:rsidRPr="00915DAA">
        <w:rPr>
          <w:rFonts w:ascii="Times New Roman" w:hAnsi="Times New Roman"/>
          <w:bCs/>
          <w:sz w:val="24"/>
          <w:szCs w:val="24"/>
        </w:rPr>
        <w:t xml:space="preserve">.     </w:t>
      </w:r>
    </w:p>
    <w:p w:rsidR="00FD25DE" w:rsidRPr="00915DAA" w:rsidRDefault="00FD25DE" w:rsidP="00FD25DE">
      <w:pPr>
        <w:widowControl w:val="0"/>
        <w:autoSpaceDE w:val="0"/>
        <w:autoSpaceDN w:val="0"/>
        <w:adjustRightInd w:val="0"/>
        <w:spacing w:before="20" w:after="20" w:line="240" w:lineRule="auto"/>
        <w:ind w:right="30" w:firstLine="708"/>
        <w:jc w:val="both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hAnsi="Times New Roman"/>
          <w:b/>
          <w:sz w:val="24"/>
          <w:szCs w:val="24"/>
        </w:rPr>
        <w:t>2. Сроки выполнения работ:</w:t>
      </w:r>
      <w:r w:rsidRPr="00915DAA">
        <w:rPr>
          <w:rFonts w:ascii="Times New Roman" w:hAnsi="Times New Roman"/>
          <w:sz w:val="24"/>
          <w:szCs w:val="24"/>
        </w:rPr>
        <w:t xml:space="preserve"> в течение 30 (Тридцати) календарных дней </w:t>
      </w:r>
      <w:proofErr w:type="gramStart"/>
      <w:r w:rsidRPr="00915DA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15DAA">
        <w:rPr>
          <w:rFonts w:ascii="Times New Roman" w:hAnsi="Times New Roman"/>
          <w:sz w:val="24"/>
          <w:szCs w:val="24"/>
        </w:rPr>
        <w:t xml:space="preserve"> контракта.</w:t>
      </w:r>
    </w:p>
    <w:p w:rsidR="00FD25DE" w:rsidRPr="00915DAA" w:rsidRDefault="00FD25DE" w:rsidP="00FD25DE">
      <w:pPr>
        <w:widowControl w:val="0"/>
        <w:tabs>
          <w:tab w:val="left" w:pos="0"/>
        </w:tabs>
        <w:autoSpaceDE w:val="0"/>
        <w:autoSpaceDN w:val="0"/>
        <w:adjustRightInd w:val="0"/>
        <w:spacing w:before="20" w:after="20" w:line="240" w:lineRule="auto"/>
        <w:ind w:right="30" w:firstLine="708"/>
        <w:jc w:val="both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eastAsia="BatangChe" w:hAnsi="Times New Roman"/>
          <w:b/>
          <w:sz w:val="24"/>
          <w:szCs w:val="24"/>
        </w:rPr>
        <w:t xml:space="preserve">3. Функциональные, технические и качественные характеристики, эксплуатационные характеристики объекта закупки: </w:t>
      </w:r>
      <w:r w:rsidRPr="00915DAA">
        <w:rPr>
          <w:rFonts w:ascii="Times New Roman" w:hAnsi="Times New Roman"/>
          <w:sz w:val="24"/>
          <w:szCs w:val="24"/>
        </w:rPr>
        <w:t xml:space="preserve">Подрядчику необходимо выполнить работы </w:t>
      </w:r>
      <w:r w:rsidRPr="00915DAA">
        <w:rPr>
          <w:rFonts w:ascii="Times New Roman" w:hAnsi="Times New Roman"/>
          <w:bCs/>
          <w:sz w:val="24"/>
          <w:szCs w:val="24"/>
        </w:rPr>
        <w:t>в соответствии с</w:t>
      </w:r>
      <w:r w:rsidRPr="00915DAA">
        <w:rPr>
          <w:rFonts w:ascii="Times New Roman" w:hAnsi="Times New Roman"/>
          <w:sz w:val="24"/>
          <w:szCs w:val="24"/>
        </w:rPr>
        <w:t xml:space="preserve"> требованиями настоящего технического задания, сметной документацией и условиями Контракта. </w:t>
      </w:r>
    </w:p>
    <w:p w:rsidR="00FD25DE" w:rsidRPr="00915DAA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hAnsi="Times New Roman"/>
          <w:sz w:val="24"/>
          <w:szCs w:val="24"/>
        </w:rPr>
        <w:t>Объем выполняемых работ - в соответствии с объемом работ, представленным в сметной документации (приложение 2 к Контракту).</w:t>
      </w:r>
    </w:p>
    <w:p w:rsidR="00FD25DE" w:rsidRPr="00915DAA" w:rsidRDefault="00FD25DE" w:rsidP="00FD25DE">
      <w:pPr>
        <w:tabs>
          <w:tab w:val="left" w:pos="7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hAnsi="Times New Roman"/>
          <w:b/>
          <w:sz w:val="24"/>
          <w:szCs w:val="24"/>
        </w:rPr>
        <w:t xml:space="preserve">            </w:t>
      </w:r>
      <w:r w:rsidRPr="00915DAA">
        <w:rPr>
          <w:rFonts w:ascii="Times New Roman" w:hAnsi="Times New Roman"/>
          <w:sz w:val="24"/>
          <w:szCs w:val="24"/>
        </w:rPr>
        <w:t>Все указания на товарные знаки читать со словами «или эквивалент».</w:t>
      </w:r>
    </w:p>
    <w:p w:rsidR="00FD25DE" w:rsidRPr="00915DAA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15DAA">
        <w:rPr>
          <w:rFonts w:ascii="Times New Roman" w:hAnsi="Times New Roman"/>
          <w:b/>
          <w:sz w:val="24"/>
          <w:szCs w:val="24"/>
        </w:rPr>
        <w:t>4.</w:t>
      </w:r>
      <w:r w:rsidRPr="00915DAA"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:rsidR="00FD25DE" w:rsidRPr="00915DAA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15DAA"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</w:t>
      </w:r>
      <w:proofErr w:type="gramEnd"/>
      <w:r w:rsidRPr="00915DAA">
        <w:rPr>
          <w:rFonts w:ascii="Times New Roman" w:hAnsi="Times New Roman"/>
          <w:bCs/>
          <w:sz w:val="24"/>
          <w:szCs w:val="24"/>
        </w:rPr>
        <w:t xml:space="preserve"> работ, являющихся предметом контракта.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</w:r>
      <w:r w:rsidRPr="00915DAA">
        <w:rPr>
          <w:rFonts w:ascii="Times New Roman" w:hAnsi="Times New Roman"/>
          <w:b/>
          <w:bCs/>
          <w:sz w:val="24"/>
          <w:szCs w:val="24"/>
        </w:rPr>
        <w:t>5.Требования к технологиям и методам производства работ, к безопасности выполнения работ: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lastRenderedPageBreak/>
        <w:tab/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</w:r>
      <w:r w:rsidRPr="00915DAA">
        <w:rPr>
          <w:rFonts w:ascii="Times New Roman" w:hAnsi="Times New Roman"/>
          <w:b/>
          <w:bCs/>
          <w:sz w:val="24"/>
          <w:szCs w:val="24"/>
        </w:rPr>
        <w:t xml:space="preserve">6.Требования к результатам работ и иные показатели, связанные с определением соответствия выполняемых работ потребностям заказчика: </w:t>
      </w:r>
    </w:p>
    <w:p w:rsidR="00FD25DE" w:rsidRPr="00915DAA" w:rsidRDefault="00FD25DE" w:rsidP="00FD2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hAnsi="Times New Roman"/>
          <w:sz w:val="24"/>
          <w:szCs w:val="24"/>
        </w:rPr>
        <w:t xml:space="preserve">Работы должны быть выполнены качественно и в срок, с соблюдением, требований </w:t>
      </w:r>
      <w:proofErr w:type="spellStart"/>
      <w:r w:rsidRPr="00915DAA">
        <w:rPr>
          <w:rFonts w:ascii="Times New Roman" w:hAnsi="Times New Roman"/>
          <w:sz w:val="24"/>
          <w:szCs w:val="24"/>
        </w:rPr>
        <w:t>СНиП</w:t>
      </w:r>
      <w:proofErr w:type="spellEnd"/>
      <w:r w:rsidRPr="00915DAA">
        <w:rPr>
          <w:rFonts w:ascii="Times New Roman" w:hAnsi="Times New Roman"/>
          <w:sz w:val="24"/>
          <w:szCs w:val="24"/>
        </w:rPr>
        <w:t>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   с контрактом.</w:t>
      </w:r>
    </w:p>
    <w:p w:rsidR="00FD25DE" w:rsidRPr="00915DAA" w:rsidRDefault="00FD25DE" w:rsidP="00FD2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DAA">
        <w:rPr>
          <w:rFonts w:ascii="Times New Roman" w:hAnsi="Times New Roman"/>
          <w:sz w:val="24"/>
          <w:szCs w:val="24"/>
        </w:rPr>
        <w:t>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настоящего муниципального контракта.</w:t>
      </w:r>
    </w:p>
    <w:p w:rsidR="00FD25DE" w:rsidRPr="00915DAA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5DAA">
        <w:rPr>
          <w:rFonts w:ascii="Times New Roman" w:hAnsi="Times New Roman"/>
          <w:bCs/>
          <w:sz w:val="24"/>
          <w:szCs w:val="24"/>
        </w:rPr>
        <w:tab/>
      </w:r>
      <w:r w:rsidRPr="00915DAA">
        <w:rPr>
          <w:rFonts w:ascii="Times New Roman" w:hAnsi="Times New Roman"/>
          <w:b/>
          <w:bCs/>
          <w:sz w:val="24"/>
          <w:szCs w:val="24"/>
        </w:rPr>
        <w:t>7.Гарантийные обязательства Подрядчика:</w:t>
      </w:r>
    </w:p>
    <w:p w:rsidR="00FD25DE" w:rsidRPr="00915DAA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15DAA">
        <w:rPr>
          <w:rFonts w:ascii="Times New Roman" w:hAnsi="Times New Roman"/>
          <w:spacing w:val="-2"/>
          <w:sz w:val="24"/>
          <w:szCs w:val="24"/>
        </w:rPr>
        <w:tab/>
        <w:t xml:space="preserve">Требования к гарантии качества товара, работы, услуги: установлены в соответствии с Разделом 6 Проекта контракта </w:t>
      </w:r>
    </w:p>
    <w:p w:rsidR="00FD25DE" w:rsidRPr="00915DAA" w:rsidRDefault="00FD25DE" w:rsidP="00FD25DE">
      <w:pPr>
        <w:spacing w:after="0" w:line="229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15DAA">
        <w:rPr>
          <w:rFonts w:ascii="Times New Roman" w:hAnsi="Times New Roman"/>
          <w:spacing w:val="-2"/>
          <w:sz w:val="24"/>
          <w:szCs w:val="24"/>
        </w:rPr>
        <w:tab/>
        <w:t>Требования к гарантийному сроку товара, работы, услуги: Гарантийный срок на выполненную по Контракту работу составляет 36 месяцев со дня подписания Сторонами документа о приемке;</w:t>
      </w:r>
    </w:p>
    <w:p w:rsidR="00FD25DE" w:rsidRPr="00915DAA" w:rsidRDefault="00FD25DE" w:rsidP="00FD25DE">
      <w:pPr>
        <w:spacing w:after="0" w:line="229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15DAA">
        <w:rPr>
          <w:rFonts w:ascii="Times New Roman" w:hAnsi="Times New Roman"/>
          <w:spacing w:val="-2"/>
          <w:sz w:val="24"/>
          <w:szCs w:val="24"/>
        </w:rPr>
        <w:t xml:space="preserve">Требования к объему предоставления гарантий качества товара, работы, услуги: гарантия распространяется на весь объем выполненных работ; </w:t>
      </w:r>
    </w:p>
    <w:p w:rsidR="00FD25DE" w:rsidRPr="00915DAA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15DAA">
        <w:rPr>
          <w:rFonts w:ascii="Times New Roman" w:hAnsi="Times New Roman"/>
          <w:spacing w:val="-2"/>
          <w:sz w:val="24"/>
          <w:szCs w:val="24"/>
        </w:rPr>
        <w:tab/>
        <w:t xml:space="preserve">Требования к гарантийному обслуживанию товара: не требуется; </w:t>
      </w:r>
    </w:p>
    <w:p w:rsidR="00FD25DE" w:rsidRPr="00FD25DE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15DAA">
        <w:rPr>
          <w:rFonts w:ascii="Times New Roman" w:hAnsi="Times New Roman"/>
          <w:spacing w:val="-2"/>
          <w:sz w:val="24"/>
          <w:szCs w:val="24"/>
        </w:rPr>
        <w:tab/>
        <w:t>Требования к предоставлению гарантии производителя и (или) поставщика товара: не установлено.</w:t>
      </w:r>
      <w:r w:rsidRPr="00FD25D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FD25DE" w:rsidRPr="00FD25DE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D25DE">
        <w:rPr>
          <w:rFonts w:ascii="Times New Roman" w:hAnsi="Times New Roman"/>
          <w:spacing w:val="-2"/>
          <w:sz w:val="24"/>
          <w:szCs w:val="24"/>
        </w:rPr>
        <w:tab/>
      </w:r>
    </w:p>
    <w:p w:rsidR="006662C0" w:rsidRPr="00C74F08" w:rsidRDefault="006662C0" w:rsidP="006662C0">
      <w:pPr>
        <w:spacing w:after="120" w:line="240" w:lineRule="auto"/>
        <w:ind w:left="960"/>
        <w:rPr>
          <w:rFonts w:ascii="Times New Roman" w:hAnsi="Times New Roman"/>
          <w:b/>
          <w:sz w:val="24"/>
          <w:szCs w:val="24"/>
        </w:rPr>
      </w:pPr>
    </w:p>
    <w:sectPr w:rsidR="006662C0" w:rsidRPr="00C74F08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6D9E"/>
    <w:rsid w:val="00041260"/>
    <w:rsid w:val="000671CD"/>
    <w:rsid w:val="0009768B"/>
    <w:rsid w:val="000A189E"/>
    <w:rsid w:val="000F35D6"/>
    <w:rsid w:val="00114FA6"/>
    <w:rsid w:val="0012140D"/>
    <w:rsid w:val="0012424F"/>
    <w:rsid w:val="00156F98"/>
    <w:rsid w:val="001709F2"/>
    <w:rsid w:val="00197765"/>
    <w:rsid w:val="001B59CA"/>
    <w:rsid w:val="001C34DF"/>
    <w:rsid w:val="001C797D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391425"/>
    <w:rsid w:val="00436B50"/>
    <w:rsid w:val="004472B7"/>
    <w:rsid w:val="0045147A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6E8A"/>
    <w:rsid w:val="006662C0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97A25"/>
    <w:rsid w:val="00BA4494"/>
    <w:rsid w:val="00BC2A92"/>
    <w:rsid w:val="00BD50E9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76</cp:revision>
  <cp:lastPrinted>2022-03-14T01:52:00Z</cp:lastPrinted>
  <dcterms:created xsi:type="dcterms:W3CDTF">2022-01-21T03:28:00Z</dcterms:created>
  <dcterms:modified xsi:type="dcterms:W3CDTF">2023-07-21T06:23:00Z</dcterms:modified>
</cp:coreProperties>
</file>