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082A66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82A6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082A6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082A66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82A6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082A6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082A6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C2B9C" w:rsidRPr="00082A66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80D" w:rsidRPr="00082A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66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  <w:r w:rsidR="0007701B" w:rsidRPr="00082A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7AE" w:rsidRPr="00082A66" w:rsidRDefault="00CD27AE" w:rsidP="00CD27A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082A66">
        <w:t xml:space="preserve">Наименование, </w:t>
      </w:r>
      <w:r w:rsidRPr="00082A66">
        <w:rPr>
          <w:color w:val="000000"/>
        </w:rPr>
        <w:t xml:space="preserve">функциональные, технические и качественные </w:t>
      </w:r>
      <w:r w:rsidRPr="00082A66">
        <w:t>характеристики и количество поставляемого товара:</w:t>
      </w:r>
    </w:p>
    <w:p w:rsidR="00CD27AE" w:rsidRPr="00082A66" w:rsidRDefault="00CD27AE" w:rsidP="00CD27AE">
      <w:pPr>
        <w:autoSpaceDE w:val="0"/>
        <w:autoSpaceDN w:val="0"/>
        <w:adjustRightInd w:val="0"/>
        <w:jc w:val="both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6520"/>
        <w:gridCol w:w="850"/>
        <w:gridCol w:w="850"/>
      </w:tblGrid>
      <w:tr w:rsidR="0007701B" w:rsidRPr="00082A66" w:rsidTr="000770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B" w:rsidRPr="00082A66" w:rsidRDefault="0007701B" w:rsidP="0007701B">
            <w:pPr>
              <w:spacing w:after="120"/>
              <w:jc w:val="center"/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B" w:rsidRPr="00082A66" w:rsidRDefault="0007701B" w:rsidP="0007701B">
            <w:pPr>
              <w:spacing w:after="120"/>
              <w:ind w:left="-50" w:right="-96"/>
              <w:jc w:val="center"/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Характеристика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B" w:rsidRPr="00082A66" w:rsidRDefault="0007701B" w:rsidP="0007701B">
            <w:pPr>
              <w:spacing w:after="120"/>
              <w:jc w:val="center"/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 xml:space="preserve">Ед. </w:t>
            </w:r>
            <w:proofErr w:type="spellStart"/>
            <w:r w:rsidRPr="00082A66">
              <w:rPr>
                <w:rFonts w:eastAsia="Times New Roman"/>
              </w:rPr>
              <w:t>изм</w:t>
            </w:r>
            <w:proofErr w:type="spellEnd"/>
            <w:r w:rsidRPr="00082A66">
              <w:rPr>
                <w:rFonts w:eastAsia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B" w:rsidRPr="00082A66" w:rsidRDefault="0007701B" w:rsidP="0007701B">
            <w:pPr>
              <w:spacing w:after="120"/>
              <w:ind w:left="-108"/>
              <w:jc w:val="center"/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Кол-во</w:t>
            </w:r>
          </w:p>
        </w:tc>
      </w:tr>
      <w:tr w:rsidR="0007701B" w:rsidRPr="00082A66" w:rsidTr="000770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B" w:rsidRPr="00082A66" w:rsidRDefault="0007701B" w:rsidP="0007701B">
            <w:pPr>
              <w:spacing w:after="120"/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Системный блок</w:t>
            </w:r>
          </w:p>
          <w:p w:rsidR="0007701B" w:rsidRPr="00082A66" w:rsidRDefault="0007701B" w:rsidP="0007701B">
            <w:pPr>
              <w:spacing w:after="120"/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26.20.15.120</w:t>
            </w:r>
          </w:p>
          <w:p w:rsidR="0007701B" w:rsidRPr="00082A66" w:rsidRDefault="0007701B" w:rsidP="0007701B">
            <w:pPr>
              <w:spacing w:after="120"/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КТРУ 26.20.15.000-00000026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Объем оперативной установленной памяти Гигабайт ≥ 8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Допустимый максимальный объем увеличения оперативной памяти Гигабайт ≥ 64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Тип оперативной памяти---DDR4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Количество ядер процессора Штука ≥ 4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Количество потоков процессора Штука ≥ 8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Частота процессора базовая Гигагерц ≥ 3.3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Тепловыделение процессора Ватт ≤ 60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Объем кэш памяти третьего уровня процессора (L3)Мегабайт ≥ 12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Тактовая частота оперативной памяти Мегагерц ≥ 3200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Тип накопителя---SSD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Интерфейс накопителя SSD---SATA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Объем установленного модуля оперативной памяти Гигабайт ≥ 8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Количество накопителей типа SSD Штука ≥ 1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Мощность блока питания Ватт ≥ 250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Наличие системы охлаждения процессора---Да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Наличие графического контроллера интегрированного в процессор---Да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Наличие интегрированного звукового контроллера---Да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Объем накопителя SSD Гигабайт ≥ 240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proofErr w:type="spellStart"/>
            <w:proofErr w:type="gramStart"/>
            <w:r w:rsidRPr="00082A66">
              <w:rPr>
                <w:rFonts w:eastAsia="Times New Roman"/>
              </w:rPr>
              <w:t>C</w:t>
            </w:r>
            <w:proofErr w:type="gramEnd"/>
            <w:r w:rsidRPr="00082A66">
              <w:rPr>
                <w:rFonts w:eastAsia="Times New Roman"/>
              </w:rPr>
              <w:t>корость</w:t>
            </w:r>
            <w:proofErr w:type="spellEnd"/>
            <w:r w:rsidRPr="00082A66">
              <w:rPr>
                <w:rFonts w:eastAsia="Times New Roman"/>
              </w:rPr>
              <w:t xml:space="preserve"> передачи данных накопителя SSD при чтении Мегабайт в секунду ≥ 300 и ≤ 560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Сетевой интерфейс 8P8C (RJ-45)Штука ≥ 1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Высота корпуса Миллиметр &lt; 300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Ширина корпуса Миллиметр &lt; 150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Длина корпуса Миллиметр &lt; 400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 xml:space="preserve">Тип порта видеовыхода---HDMI, </w:t>
            </w:r>
            <w:proofErr w:type="spellStart"/>
            <w:r w:rsidRPr="00082A66">
              <w:rPr>
                <w:rFonts w:eastAsia="Times New Roman"/>
              </w:rPr>
              <w:t>DisplayPort</w:t>
            </w:r>
            <w:proofErr w:type="spellEnd"/>
            <w:r w:rsidRPr="00082A66">
              <w:rPr>
                <w:rFonts w:eastAsia="Times New Roman"/>
              </w:rPr>
              <w:t>, VGA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Количество портов USB 2.0 на передней панели Штука ≥ 2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 xml:space="preserve">Количество портов USB 3.2 </w:t>
            </w:r>
            <w:proofErr w:type="spellStart"/>
            <w:r w:rsidRPr="00082A66">
              <w:rPr>
                <w:rFonts w:eastAsia="Times New Roman"/>
              </w:rPr>
              <w:t>Gen</w:t>
            </w:r>
            <w:proofErr w:type="spellEnd"/>
            <w:r w:rsidRPr="00082A66">
              <w:rPr>
                <w:rFonts w:eastAsia="Times New Roman"/>
              </w:rPr>
              <w:t xml:space="preserve"> 1 (USB 3.1 </w:t>
            </w:r>
            <w:proofErr w:type="spellStart"/>
            <w:r w:rsidRPr="00082A66">
              <w:rPr>
                <w:rFonts w:eastAsia="Times New Roman"/>
              </w:rPr>
              <w:t>Gen</w:t>
            </w:r>
            <w:proofErr w:type="spellEnd"/>
            <w:r w:rsidRPr="00082A66">
              <w:rPr>
                <w:rFonts w:eastAsia="Times New Roman"/>
              </w:rPr>
              <w:t xml:space="preserve"> 1, USB 3.0) на передней панели Штука ≥ 2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 xml:space="preserve">Суммарное количество встроенных в корпус портов USB 3.2 </w:t>
            </w:r>
            <w:proofErr w:type="spellStart"/>
            <w:r w:rsidRPr="00082A66">
              <w:rPr>
                <w:rFonts w:eastAsia="Times New Roman"/>
              </w:rPr>
              <w:t>Gen</w:t>
            </w:r>
            <w:proofErr w:type="spellEnd"/>
            <w:r w:rsidRPr="00082A66">
              <w:rPr>
                <w:rFonts w:eastAsia="Times New Roman"/>
              </w:rPr>
              <w:t xml:space="preserve"> 1 (USB 3.1 </w:t>
            </w:r>
            <w:proofErr w:type="spellStart"/>
            <w:r w:rsidRPr="00082A66">
              <w:rPr>
                <w:rFonts w:eastAsia="Times New Roman"/>
              </w:rPr>
              <w:t>Gen</w:t>
            </w:r>
            <w:proofErr w:type="spellEnd"/>
            <w:r w:rsidRPr="00082A66">
              <w:rPr>
                <w:rFonts w:eastAsia="Times New Roman"/>
              </w:rPr>
              <w:t xml:space="preserve"> 1, USB 3.0)Штука ≥ 4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 xml:space="preserve">Наличие выходного </w:t>
            </w:r>
            <w:proofErr w:type="spellStart"/>
            <w:r w:rsidRPr="00082A66">
              <w:rPr>
                <w:rFonts w:eastAsia="Times New Roman"/>
              </w:rPr>
              <w:t>аудиоразъема</w:t>
            </w:r>
            <w:proofErr w:type="spellEnd"/>
            <w:r w:rsidRPr="00082A66">
              <w:rPr>
                <w:rFonts w:eastAsia="Times New Roman"/>
              </w:rPr>
              <w:t xml:space="preserve"> на передней панели---Да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proofErr w:type="gramStart"/>
            <w:r w:rsidRPr="00082A66">
              <w:rPr>
                <w:rFonts w:eastAsia="Times New Roman"/>
              </w:rPr>
              <w:t xml:space="preserve">Наличие входного </w:t>
            </w:r>
            <w:proofErr w:type="spellStart"/>
            <w:r w:rsidRPr="00082A66">
              <w:rPr>
                <w:rFonts w:eastAsia="Times New Roman"/>
              </w:rPr>
              <w:t>аудиоразъема</w:t>
            </w:r>
            <w:proofErr w:type="spellEnd"/>
            <w:r w:rsidRPr="00082A66">
              <w:rPr>
                <w:rFonts w:eastAsia="Times New Roman"/>
              </w:rPr>
              <w:t xml:space="preserve"> для микрофона на передней панели---Да</w:t>
            </w:r>
            <w:proofErr w:type="gramEnd"/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Частота процессора максимальная</w:t>
            </w:r>
            <w:r w:rsidR="00082A66">
              <w:rPr>
                <w:rFonts w:eastAsia="Times New Roman"/>
              </w:rPr>
              <w:t xml:space="preserve"> </w:t>
            </w:r>
            <w:r w:rsidRPr="00082A66">
              <w:rPr>
                <w:rFonts w:eastAsia="Times New Roman"/>
              </w:rPr>
              <w:t>Гигагерц ≥ 4.2</w:t>
            </w:r>
          </w:p>
          <w:p w:rsidR="0007701B" w:rsidRPr="00082A66" w:rsidRDefault="0007701B" w:rsidP="00CD27AE">
            <w:pPr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 xml:space="preserve">Тип </w:t>
            </w:r>
            <w:proofErr w:type="spellStart"/>
            <w:r w:rsidRPr="00082A66">
              <w:rPr>
                <w:rFonts w:eastAsia="Times New Roman"/>
              </w:rPr>
              <w:t>аудиоконтроллера</w:t>
            </w:r>
            <w:proofErr w:type="spellEnd"/>
            <w:r w:rsidRPr="00082A66">
              <w:rPr>
                <w:rFonts w:eastAsia="Times New Roman"/>
              </w:rPr>
              <w:t>---Встроенный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B" w:rsidRPr="00082A66" w:rsidRDefault="0007701B" w:rsidP="0007701B">
            <w:pPr>
              <w:jc w:val="center"/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B" w:rsidRPr="00082A66" w:rsidRDefault="0007701B" w:rsidP="0007701B">
            <w:pPr>
              <w:spacing w:after="120"/>
              <w:jc w:val="center"/>
              <w:rPr>
                <w:rFonts w:eastAsia="Times New Roman"/>
              </w:rPr>
            </w:pPr>
            <w:r w:rsidRPr="00082A66">
              <w:rPr>
                <w:rFonts w:eastAsia="Times New Roman"/>
              </w:rPr>
              <w:t>10</w:t>
            </w:r>
          </w:p>
        </w:tc>
      </w:tr>
    </w:tbl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2A66">
        <w:rPr>
          <w:rFonts w:ascii="Times New Roman" w:eastAsia="Calibri" w:hAnsi="Times New Roman" w:cs="Times New Roman"/>
          <w:bCs/>
          <w:sz w:val="24"/>
          <w:szCs w:val="24"/>
        </w:rPr>
        <w:t xml:space="preserve">2. Требования к качеству, упаковке, отгрузке товара: 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66">
        <w:rPr>
          <w:rFonts w:ascii="Times New Roman" w:eastAsia="Calibri" w:hAnsi="Times New Roman" w:cs="Times New Roman"/>
          <w:sz w:val="24"/>
          <w:szCs w:val="24"/>
        </w:rPr>
        <w:t xml:space="preserve">2.1. Товар должен быть новым (товаром, который не был в употреблении, не прошел </w:t>
      </w:r>
      <w:r w:rsidRPr="00082A66">
        <w:rPr>
          <w:rFonts w:ascii="Times New Roman" w:eastAsia="Calibri" w:hAnsi="Times New Roman" w:cs="Times New Roman"/>
          <w:sz w:val="24"/>
          <w:szCs w:val="24"/>
        </w:rPr>
        <w:lastRenderedPageBreak/>
        <w:t>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66">
        <w:rPr>
          <w:rFonts w:ascii="Times New Roman" w:eastAsia="Calibri" w:hAnsi="Times New Roman" w:cs="Times New Roman"/>
          <w:sz w:val="24"/>
          <w:szCs w:val="24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66">
        <w:rPr>
          <w:rFonts w:ascii="Times New Roman" w:eastAsia="Calibri" w:hAnsi="Times New Roman" w:cs="Times New Roman"/>
          <w:sz w:val="24"/>
          <w:szCs w:val="24"/>
        </w:rPr>
        <w:t>2.3. В случае</w:t>
      </w:r>
      <w:proofErr w:type="gramStart"/>
      <w:r w:rsidRPr="00082A66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082A66">
        <w:rPr>
          <w:rFonts w:ascii="Times New Roman" w:eastAsia="Calibri" w:hAnsi="Times New Roman" w:cs="Times New Roman"/>
          <w:sz w:val="24"/>
          <w:szCs w:val="24"/>
        </w:rPr>
        <w:t xml:space="preserve">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66">
        <w:rPr>
          <w:rFonts w:ascii="Times New Roman" w:eastAsia="Calibri" w:hAnsi="Times New Roman" w:cs="Times New Roman"/>
          <w:sz w:val="24"/>
          <w:szCs w:val="24"/>
        </w:rPr>
        <w:t>2.</w:t>
      </w:r>
      <w:r w:rsidR="00B7387F" w:rsidRPr="00082A66">
        <w:rPr>
          <w:rFonts w:ascii="Times New Roman" w:eastAsia="Calibri" w:hAnsi="Times New Roman" w:cs="Times New Roman"/>
          <w:sz w:val="24"/>
          <w:szCs w:val="24"/>
        </w:rPr>
        <w:t>4</w:t>
      </w:r>
      <w:r w:rsidRPr="00082A66">
        <w:rPr>
          <w:rFonts w:ascii="Times New Roman" w:eastAsia="Calibri" w:hAnsi="Times New Roman" w:cs="Times New Roman"/>
          <w:sz w:val="24"/>
          <w:szCs w:val="24"/>
        </w:rPr>
        <w:t xml:space="preserve">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</w:t>
      </w:r>
      <w:proofErr w:type="gramStart"/>
      <w:r w:rsidRPr="00082A66">
        <w:rPr>
          <w:rFonts w:ascii="Times New Roman" w:eastAsia="Calibri" w:hAnsi="Times New Roman" w:cs="Times New Roman"/>
          <w:sz w:val="24"/>
          <w:szCs w:val="24"/>
        </w:rPr>
        <w:t>работах</w:t>
      </w:r>
      <w:proofErr w:type="gramEnd"/>
      <w:r w:rsidRPr="00082A66">
        <w:rPr>
          <w:rFonts w:ascii="Times New Roman" w:eastAsia="Calibri" w:hAnsi="Times New Roman" w:cs="Times New Roman"/>
          <w:sz w:val="24"/>
          <w:szCs w:val="24"/>
        </w:rPr>
        <w:t xml:space="preserve"> к месту эксплуатации без механических повреждений и следов воздействия влаги.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66">
        <w:rPr>
          <w:rFonts w:ascii="Times New Roman" w:eastAsia="Calibri" w:hAnsi="Times New Roman" w:cs="Times New Roman"/>
          <w:sz w:val="24"/>
          <w:szCs w:val="24"/>
        </w:rPr>
        <w:t>2.</w:t>
      </w:r>
      <w:r w:rsidR="00B7387F" w:rsidRPr="00082A66">
        <w:rPr>
          <w:rFonts w:ascii="Times New Roman" w:eastAsia="Calibri" w:hAnsi="Times New Roman" w:cs="Times New Roman"/>
          <w:sz w:val="24"/>
          <w:szCs w:val="24"/>
        </w:rPr>
        <w:t>5</w:t>
      </w:r>
      <w:r w:rsidRPr="00082A66">
        <w:rPr>
          <w:rFonts w:ascii="Times New Roman" w:eastAsia="Calibri" w:hAnsi="Times New Roman" w:cs="Times New Roman"/>
          <w:sz w:val="24"/>
          <w:szCs w:val="24"/>
        </w:rPr>
        <w:t>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66">
        <w:rPr>
          <w:rFonts w:ascii="Times New Roman" w:eastAsia="Calibri" w:hAnsi="Times New Roman" w:cs="Times New Roman"/>
          <w:sz w:val="24"/>
          <w:szCs w:val="24"/>
        </w:rPr>
        <w:t>2.</w:t>
      </w:r>
      <w:r w:rsidR="00B7387F" w:rsidRPr="00082A66">
        <w:rPr>
          <w:rFonts w:ascii="Times New Roman" w:eastAsia="Calibri" w:hAnsi="Times New Roman" w:cs="Times New Roman"/>
          <w:sz w:val="24"/>
          <w:szCs w:val="24"/>
        </w:rPr>
        <w:t>6</w:t>
      </w:r>
      <w:r w:rsidRPr="00082A66">
        <w:rPr>
          <w:rFonts w:ascii="Times New Roman" w:eastAsia="Calibri" w:hAnsi="Times New Roman" w:cs="Times New Roman"/>
          <w:sz w:val="24"/>
          <w:szCs w:val="24"/>
        </w:rPr>
        <w:t>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66">
        <w:rPr>
          <w:rFonts w:ascii="Times New Roman" w:eastAsia="Calibri" w:hAnsi="Times New Roman" w:cs="Times New Roman"/>
          <w:sz w:val="24"/>
          <w:szCs w:val="24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66">
        <w:rPr>
          <w:rFonts w:ascii="Times New Roman" w:eastAsia="Calibri" w:hAnsi="Times New Roman" w:cs="Times New Roman"/>
          <w:sz w:val="24"/>
          <w:szCs w:val="24"/>
        </w:rPr>
        <w:t>2.11. Поставщик несет риск случайной гибели или случайного повреждения товара во время доставки, разгрузки.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66">
        <w:rPr>
          <w:rFonts w:ascii="Times New Roman" w:eastAsia="Calibri" w:hAnsi="Times New Roman" w:cs="Times New Roman"/>
          <w:sz w:val="24"/>
          <w:szCs w:val="24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2A66">
        <w:rPr>
          <w:rFonts w:ascii="Times New Roman" w:eastAsia="Calibri" w:hAnsi="Times New Roman" w:cs="Times New Roman"/>
          <w:bCs/>
          <w:sz w:val="24"/>
          <w:szCs w:val="24"/>
        </w:rPr>
        <w:t>3. Требования к гарантийным обязательствам: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66">
        <w:rPr>
          <w:rFonts w:ascii="Times New Roman" w:eastAsia="Calibri" w:hAnsi="Times New Roman" w:cs="Times New Roman"/>
          <w:sz w:val="24"/>
          <w:szCs w:val="24"/>
        </w:rPr>
        <w:t xml:space="preserve">3.1. Товар должен поставляться с гарантийным сроком не менее </w:t>
      </w:r>
      <w:r w:rsidR="00B7387F" w:rsidRPr="00082A66">
        <w:rPr>
          <w:rFonts w:ascii="Times New Roman" w:eastAsia="Calibri" w:hAnsi="Times New Roman" w:cs="Times New Roman"/>
          <w:sz w:val="24"/>
          <w:szCs w:val="24"/>
        </w:rPr>
        <w:t>1</w:t>
      </w:r>
      <w:r w:rsidRPr="00082A66">
        <w:rPr>
          <w:rFonts w:ascii="Times New Roman" w:eastAsia="Calibri" w:hAnsi="Times New Roman" w:cs="Times New Roman"/>
          <w:sz w:val="24"/>
          <w:szCs w:val="24"/>
        </w:rPr>
        <w:t>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66">
        <w:rPr>
          <w:rFonts w:ascii="Times New Roman" w:eastAsia="Calibri" w:hAnsi="Times New Roman" w:cs="Times New Roman"/>
          <w:sz w:val="24"/>
          <w:szCs w:val="24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A66">
        <w:rPr>
          <w:rFonts w:ascii="Times New Roman" w:eastAsia="Calibri" w:hAnsi="Times New Roman" w:cs="Times New Roman"/>
          <w:sz w:val="24"/>
          <w:szCs w:val="24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:rsidR="00CD27AE" w:rsidRPr="00082A66" w:rsidRDefault="00CD27AE" w:rsidP="00CD27A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2A66">
        <w:rPr>
          <w:rFonts w:ascii="Times New Roman" w:eastAsia="Calibri" w:hAnsi="Times New Roman" w:cs="Times New Roman"/>
          <w:sz w:val="24"/>
          <w:szCs w:val="24"/>
        </w:rPr>
        <w:t xml:space="preserve"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</w:t>
      </w:r>
      <w:r w:rsidR="00B7387F" w:rsidRPr="00082A66">
        <w:rPr>
          <w:rFonts w:ascii="Times New Roman" w:eastAsia="Calibri" w:hAnsi="Times New Roman" w:cs="Times New Roman"/>
          <w:sz w:val="24"/>
          <w:szCs w:val="24"/>
        </w:rPr>
        <w:t>срока</w:t>
      </w:r>
      <w:r w:rsidRPr="00082A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7387F" w:rsidRPr="00082A66">
        <w:rPr>
          <w:rFonts w:ascii="Times New Roman" w:eastAsia="Calibri" w:hAnsi="Times New Roman" w:cs="Times New Roman"/>
          <w:sz w:val="24"/>
          <w:szCs w:val="24"/>
        </w:rPr>
        <w:t xml:space="preserve">согласованного с </w:t>
      </w:r>
      <w:r w:rsidRPr="00082A66">
        <w:rPr>
          <w:rFonts w:ascii="Times New Roman" w:eastAsia="Calibri" w:hAnsi="Times New Roman" w:cs="Times New Roman"/>
          <w:sz w:val="24"/>
          <w:szCs w:val="24"/>
        </w:rPr>
        <w:t>Заказчик</w:t>
      </w:r>
      <w:r w:rsidR="00B7387F" w:rsidRPr="00082A66">
        <w:rPr>
          <w:rFonts w:ascii="Times New Roman" w:eastAsia="Calibri" w:hAnsi="Times New Roman" w:cs="Times New Roman"/>
          <w:sz w:val="24"/>
          <w:szCs w:val="24"/>
        </w:rPr>
        <w:t>ом</w:t>
      </w:r>
      <w:r w:rsidRPr="00082A66">
        <w:rPr>
          <w:rFonts w:ascii="Times New Roman" w:eastAsia="Calibri" w:hAnsi="Times New Roman" w:cs="Times New Roman"/>
          <w:sz w:val="24"/>
          <w:szCs w:val="24"/>
        </w:rPr>
        <w:t>, без дополнительного финансирования</w:t>
      </w:r>
      <w:r w:rsidR="00B7387F" w:rsidRPr="00082A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701B" w:rsidRDefault="0007701B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701B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44348"/>
    <w:multiLevelType w:val="hybridMultilevel"/>
    <w:tmpl w:val="A796A27A"/>
    <w:lvl w:ilvl="0" w:tplc="8FFAD1C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204F5"/>
    <w:rsid w:val="0003208A"/>
    <w:rsid w:val="00034118"/>
    <w:rsid w:val="00070C64"/>
    <w:rsid w:val="0007701B"/>
    <w:rsid w:val="00082A66"/>
    <w:rsid w:val="000957E9"/>
    <w:rsid w:val="000E47DF"/>
    <w:rsid w:val="00113ECE"/>
    <w:rsid w:val="00131437"/>
    <w:rsid w:val="0016723B"/>
    <w:rsid w:val="00172629"/>
    <w:rsid w:val="001949C5"/>
    <w:rsid w:val="00221D4B"/>
    <w:rsid w:val="00231A55"/>
    <w:rsid w:val="00281050"/>
    <w:rsid w:val="002A6D12"/>
    <w:rsid w:val="002C04F2"/>
    <w:rsid w:val="0032180D"/>
    <w:rsid w:val="003404EE"/>
    <w:rsid w:val="003C1A35"/>
    <w:rsid w:val="003C2B9C"/>
    <w:rsid w:val="003C416A"/>
    <w:rsid w:val="00466571"/>
    <w:rsid w:val="004A3CA9"/>
    <w:rsid w:val="005323B4"/>
    <w:rsid w:val="00561BEE"/>
    <w:rsid w:val="005648EA"/>
    <w:rsid w:val="0057048B"/>
    <w:rsid w:val="00571519"/>
    <w:rsid w:val="00571FFE"/>
    <w:rsid w:val="00576CB9"/>
    <w:rsid w:val="0058088E"/>
    <w:rsid w:val="005A4405"/>
    <w:rsid w:val="005B75FD"/>
    <w:rsid w:val="00613037"/>
    <w:rsid w:val="006266DE"/>
    <w:rsid w:val="00642E9C"/>
    <w:rsid w:val="00694D9D"/>
    <w:rsid w:val="006B0BD6"/>
    <w:rsid w:val="006B337D"/>
    <w:rsid w:val="007654AC"/>
    <w:rsid w:val="00793E2B"/>
    <w:rsid w:val="007A0472"/>
    <w:rsid w:val="007E5922"/>
    <w:rsid w:val="00830375"/>
    <w:rsid w:val="008C3EB9"/>
    <w:rsid w:val="00912101"/>
    <w:rsid w:val="00914BE7"/>
    <w:rsid w:val="00950577"/>
    <w:rsid w:val="009E16A6"/>
    <w:rsid w:val="00A273E9"/>
    <w:rsid w:val="00A301CB"/>
    <w:rsid w:val="00A3521E"/>
    <w:rsid w:val="00A35D52"/>
    <w:rsid w:val="00A470E0"/>
    <w:rsid w:val="00A83101"/>
    <w:rsid w:val="00AA2690"/>
    <w:rsid w:val="00B2349B"/>
    <w:rsid w:val="00B43AD7"/>
    <w:rsid w:val="00B461F0"/>
    <w:rsid w:val="00B7387F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CD27AE"/>
    <w:rsid w:val="00D44CDC"/>
    <w:rsid w:val="00E11195"/>
    <w:rsid w:val="00E60C26"/>
    <w:rsid w:val="00E9292B"/>
    <w:rsid w:val="00ED3B15"/>
    <w:rsid w:val="00ED4638"/>
    <w:rsid w:val="00EF315C"/>
    <w:rsid w:val="00F62657"/>
    <w:rsid w:val="00F954E7"/>
    <w:rsid w:val="00FE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9488-E6EF-4F76-AAEA-CC92D1BC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67</cp:revision>
  <cp:lastPrinted>2024-05-21T02:38:00Z</cp:lastPrinted>
  <dcterms:created xsi:type="dcterms:W3CDTF">2022-01-24T04:33:00Z</dcterms:created>
  <dcterms:modified xsi:type="dcterms:W3CDTF">2024-05-21T02:38:00Z</dcterms:modified>
</cp:coreProperties>
</file>