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2CBD" w14:textId="5CC6AE8D" w:rsidR="00F031CF" w:rsidRPr="00CB462B" w:rsidRDefault="00F031CF" w:rsidP="00F031CF">
      <w:pPr>
        <w:jc w:val="right"/>
        <w:rPr>
          <w:b/>
          <w:i/>
        </w:rPr>
      </w:pPr>
      <w:r w:rsidRPr="00CB462B">
        <w:rPr>
          <w:b/>
          <w:i/>
        </w:rPr>
        <w:t>Приложение 1</w:t>
      </w:r>
    </w:p>
    <w:p w14:paraId="734D4425" w14:textId="77777777" w:rsidR="00F031CF" w:rsidRPr="00CB462B" w:rsidRDefault="00F031CF" w:rsidP="00F031CF">
      <w:pPr>
        <w:jc w:val="right"/>
        <w:rPr>
          <w:b/>
          <w:i/>
        </w:rPr>
      </w:pPr>
      <w:r w:rsidRPr="00CB462B">
        <w:rPr>
          <w:b/>
          <w:i/>
        </w:rPr>
        <w:t>к извещению об осуществлении закупки</w:t>
      </w:r>
    </w:p>
    <w:p w14:paraId="2D3D45C5" w14:textId="2B1B29FE" w:rsidR="00137207" w:rsidRPr="00CB462B" w:rsidRDefault="00137207" w:rsidP="006C0795">
      <w:pPr>
        <w:pStyle w:val="Style34"/>
        <w:widowControl/>
        <w:spacing w:before="62" w:line="240" w:lineRule="exact"/>
        <w:rPr>
          <w:spacing w:val="-10"/>
        </w:rPr>
      </w:pPr>
      <w:r w:rsidRPr="00CB462B">
        <w:rPr>
          <w:rStyle w:val="FontStyle52"/>
        </w:rPr>
        <w:t xml:space="preserve">                                                                                     </w:t>
      </w:r>
      <w:bookmarkStart w:id="0" w:name="_Hlk53127677"/>
    </w:p>
    <w:bookmarkEnd w:id="0"/>
    <w:p w14:paraId="43D9B450" w14:textId="77777777" w:rsidR="00137207" w:rsidRPr="00CB462B" w:rsidRDefault="00137207" w:rsidP="00137207">
      <w:pPr>
        <w:tabs>
          <w:tab w:val="left" w:pos="2880"/>
        </w:tabs>
        <w:spacing w:before="40"/>
        <w:jc w:val="center"/>
        <w:rPr>
          <w:sz w:val="26"/>
          <w:szCs w:val="26"/>
        </w:rPr>
      </w:pPr>
    </w:p>
    <w:p w14:paraId="64D62398" w14:textId="77777777" w:rsidR="0070593E" w:rsidRDefault="0070593E" w:rsidP="0070593E">
      <w:pPr>
        <w:autoSpaceDE w:val="0"/>
        <w:autoSpaceDN w:val="0"/>
        <w:adjustRightInd w:val="0"/>
        <w:spacing w:before="40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Обоснование начальной (максимальной) цены контракта</w:t>
      </w:r>
    </w:p>
    <w:p w14:paraId="062066F9" w14:textId="77777777" w:rsidR="0070593E" w:rsidRDefault="0070593E" w:rsidP="0070593E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2DA51556" w14:textId="05E99BFF" w:rsidR="007F1900" w:rsidRPr="007F1900" w:rsidRDefault="007F1900" w:rsidP="0066742A">
      <w:pPr>
        <w:ind w:firstLine="709"/>
        <w:jc w:val="both"/>
      </w:pPr>
      <w:r w:rsidRPr="007F1900">
        <w:t>Наименование объекта закупки: Капитальный ремонт пожарных гидрантов на территории города Рубцовска.</w:t>
      </w:r>
    </w:p>
    <w:p w14:paraId="31305983" w14:textId="77777777" w:rsidR="007F1900" w:rsidRPr="007F1900" w:rsidRDefault="007F1900" w:rsidP="007F1900">
      <w:pPr>
        <w:ind w:firstLine="709"/>
        <w:jc w:val="both"/>
        <w:outlineLvl w:val="0"/>
      </w:pPr>
      <w:r w:rsidRPr="007F1900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26E6C531" w14:textId="40621C6B" w:rsidR="007F1900" w:rsidRPr="007F1900" w:rsidRDefault="007F1900" w:rsidP="007F1900">
      <w:pPr>
        <w:ind w:firstLine="709"/>
        <w:jc w:val="both"/>
        <w:outlineLvl w:val="0"/>
      </w:pPr>
      <w:r w:rsidRPr="007F1900">
        <w:t xml:space="preserve">Начальная (максимальная) цена контракта включает в себя </w:t>
      </w:r>
      <w:r w:rsidR="00A20842" w:rsidRPr="00A20842">
        <w:t>прибыль Подрядчика, уплату налогов, сборов, других обязательных платежей и иные расходы Подрядчика, связанные с выполнением обязательств по Контракту</w:t>
      </w:r>
      <w:r w:rsidRPr="007F1900">
        <w:t>.</w:t>
      </w:r>
    </w:p>
    <w:p w14:paraId="7E27B107" w14:textId="77777777" w:rsidR="007F1900" w:rsidRPr="007F1900" w:rsidRDefault="007F1900" w:rsidP="007F1900">
      <w:pPr>
        <w:ind w:firstLine="709"/>
        <w:jc w:val="both"/>
        <w:outlineLvl w:val="0"/>
      </w:pPr>
      <w:r w:rsidRPr="007F1900">
        <w:t>Расчет НМЦК произведен на основании иного метода – сметного расчета. В соответствии с ч.12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нужд.</w:t>
      </w:r>
    </w:p>
    <w:p w14:paraId="53BF5DA4" w14:textId="2AA772C8" w:rsidR="007F1900" w:rsidRPr="007F1900" w:rsidRDefault="007F1900" w:rsidP="007F1900">
      <w:pPr>
        <w:autoSpaceDE w:val="0"/>
        <w:autoSpaceDN w:val="0"/>
        <w:adjustRightInd w:val="0"/>
        <w:ind w:firstLine="709"/>
        <w:jc w:val="both"/>
      </w:pPr>
      <w:r w:rsidRPr="007F1900">
        <w:t>Начальная (максимальная) цена контракта сформирована на основании локально</w:t>
      </w:r>
      <w:r>
        <w:t>й</w:t>
      </w:r>
      <w:r w:rsidRPr="007F1900">
        <w:t xml:space="preserve"> смет</w:t>
      </w:r>
      <w:r>
        <w:t>ы</w:t>
      </w:r>
      <w:r w:rsidRPr="007F1900">
        <w:t xml:space="preserve"> (находится в списке документов закупки, доступных для загрузки в единой информационной системе в сфере закупок по адресу: www.zakupki.gov.ru) и составляет: </w:t>
      </w:r>
    </w:p>
    <w:p w14:paraId="6F783F68" w14:textId="0F755CD9" w:rsidR="007F1900" w:rsidRPr="007F1900" w:rsidRDefault="007F1900" w:rsidP="007F1900">
      <w:pPr>
        <w:autoSpaceDE w:val="0"/>
        <w:autoSpaceDN w:val="0"/>
        <w:adjustRightInd w:val="0"/>
        <w:jc w:val="both"/>
      </w:pPr>
      <w:r w:rsidRPr="007F1900">
        <w:t>698 935 (шестьсот девяносто восемь тысяч девятьсот тридцать пять) рублей 87 копеек.</w:t>
      </w:r>
    </w:p>
    <w:p w14:paraId="73256905" w14:textId="77777777" w:rsidR="007F1900" w:rsidRPr="007F1900" w:rsidRDefault="007F1900" w:rsidP="007F1900">
      <w:pPr>
        <w:autoSpaceDE w:val="0"/>
        <w:autoSpaceDN w:val="0"/>
        <w:adjustRightInd w:val="0"/>
        <w:ind w:firstLine="709"/>
        <w:jc w:val="both"/>
      </w:pPr>
      <w:r w:rsidRPr="007F1900">
        <w:rPr>
          <w:b/>
        </w:rPr>
        <w:t xml:space="preserve">              </w:t>
      </w:r>
    </w:p>
    <w:p w14:paraId="7D3AE8E9" w14:textId="77777777" w:rsidR="007F1900" w:rsidRPr="007F1900" w:rsidRDefault="007F1900" w:rsidP="007F1900">
      <w:pPr>
        <w:spacing w:after="60"/>
        <w:ind w:firstLine="709"/>
        <w:jc w:val="both"/>
        <w:outlineLvl w:val="0"/>
      </w:pPr>
    </w:p>
    <w:p w14:paraId="58063BD6" w14:textId="77777777" w:rsidR="007F1900" w:rsidRPr="007F1900" w:rsidRDefault="007F1900" w:rsidP="007F1900">
      <w:pPr>
        <w:spacing w:after="60"/>
        <w:ind w:firstLine="709"/>
        <w:jc w:val="both"/>
        <w:outlineLvl w:val="0"/>
      </w:pPr>
    </w:p>
    <w:p w14:paraId="02327110" w14:textId="77777777" w:rsidR="007F1900" w:rsidRPr="007F1900" w:rsidRDefault="007F1900" w:rsidP="007F1900">
      <w:pPr>
        <w:spacing w:after="60"/>
        <w:ind w:firstLine="709"/>
        <w:jc w:val="center"/>
        <w:outlineLvl w:val="0"/>
      </w:pPr>
      <w:r w:rsidRPr="007F1900">
        <w:t>Обоснование невозможности применения установленных методов определения начальной (максимальной) цены контракта.</w:t>
      </w:r>
    </w:p>
    <w:p w14:paraId="64283100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1. Определение НМЦК методом сопоставимых рыночных цен (анализа рынка).</w:t>
      </w:r>
    </w:p>
    <w:p w14:paraId="74ECC40F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Данный метод использовать, невозможно, т.к. конечный результат достигается исключительно в процессе выполнения работ, потенциальные подрядчики не могут определить в полном объеме состав работ и как следствие оценить их полную стоимость. Применение данного метода может повлечь необоснованное увеличение либо занижение цены контракта, что может привести к неосуществлению данной закупки. Использование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14:paraId="3A2A7C58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2. Определение НМЦК нормативным методом.</w:t>
      </w:r>
    </w:p>
    <w:p w14:paraId="0AF1106B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5D0F812E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3. Определение НМЦК тарифным методом.</w:t>
      </w:r>
    </w:p>
    <w:p w14:paraId="36DBB746" w14:textId="24779C38" w:rsidR="007F1900" w:rsidRDefault="007F1900" w:rsidP="007F1900">
      <w:pPr>
        <w:spacing w:after="60"/>
        <w:ind w:firstLine="709"/>
        <w:jc w:val="both"/>
        <w:outlineLvl w:val="0"/>
      </w:pPr>
      <w:r w:rsidRPr="007F1900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2612D20C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4. Определение НМЦК проектно-сметным методом.</w:t>
      </w:r>
    </w:p>
    <w:p w14:paraId="3B10D320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 xml:space="preserve"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</w:t>
      </w:r>
      <w:r w:rsidRPr="007F1900">
        <w:lastRenderedPageBreak/>
        <w:t>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14:paraId="0F805862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5. Определение НМЦК затратным методом.</w:t>
      </w:r>
    </w:p>
    <w:p w14:paraId="49CB4E57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14:paraId="178935ED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 xml:space="preserve">  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p w14:paraId="05E6822B" w14:textId="77777777" w:rsidR="007F1900" w:rsidRPr="007F1900" w:rsidRDefault="007F1900" w:rsidP="007F1900">
      <w:pPr>
        <w:spacing w:after="60"/>
        <w:ind w:firstLine="709"/>
        <w:jc w:val="both"/>
        <w:outlineLvl w:val="0"/>
      </w:pPr>
    </w:p>
    <w:p w14:paraId="771C6084" w14:textId="77777777" w:rsidR="007F1900" w:rsidRPr="007F1900" w:rsidRDefault="007F1900" w:rsidP="007F1900">
      <w:pPr>
        <w:ind w:firstLine="709"/>
        <w:jc w:val="both"/>
        <w:outlineLvl w:val="0"/>
        <w:rPr>
          <w:sz w:val="22"/>
          <w:szCs w:val="22"/>
        </w:rPr>
      </w:pPr>
    </w:p>
    <w:p w14:paraId="7A1204FD" w14:textId="77777777" w:rsidR="001D5C9B" w:rsidRPr="00CB462B" w:rsidRDefault="001D5C9B" w:rsidP="007F1900">
      <w:pPr>
        <w:ind w:right="57" w:firstLine="709"/>
        <w:jc w:val="both"/>
        <w:rPr>
          <w:sz w:val="26"/>
          <w:szCs w:val="26"/>
        </w:rPr>
      </w:pPr>
    </w:p>
    <w:sectPr w:rsidR="001D5C9B" w:rsidRPr="00CB46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A3"/>
    <w:rsid w:val="001057FE"/>
    <w:rsid w:val="00130B44"/>
    <w:rsid w:val="00137207"/>
    <w:rsid w:val="001D5C9B"/>
    <w:rsid w:val="002634A3"/>
    <w:rsid w:val="002A6C07"/>
    <w:rsid w:val="00473A10"/>
    <w:rsid w:val="004D79BD"/>
    <w:rsid w:val="00607483"/>
    <w:rsid w:val="0065073A"/>
    <w:rsid w:val="0066742A"/>
    <w:rsid w:val="006C0795"/>
    <w:rsid w:val="0070593E"/>
    <w:rsid w:val="007F1900"/>
    <w:rsid w:val="009D2F9B"/>
    <w:rsid w:val="00A20842"/>
    <w:rsid w:val="00A569C3"/>
    <w:rsid w:val="00A6168E"/>
    <w:rsid w:val="00BE2797"/>
    <w:rsid w:val="00C907A3"/>
    <w:rsid w:val="00CB462B"/>
    <w:rsid w:val="00DD5070"/>
    <w:rsid w:val="00F031CF"/>
    <w:rsid w:val="00F4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34B5"/>
  <w15:chartTrackingRefBased/>
  <w15:docId w15:val="{E87CCDFB-99D1-44DD-AB41-52356C73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13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3720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semiHidden/>
    <w:unhideWhenUsed/>
    <w:rsid w:val="00137207"/>
    <w:pPr>
      <w:spacing w:before="100" w:beforeAutospacing="1" w:after="100" w:afterAutospacing="1"/>
    </w:pPr>
  </w:style>
  <w:style w:type="paragraph" w:customStyle="1" w:styleId="Style34">
    <w:name w:val="Style34"/>
    <w:basedOn w:val="a"/>
    <w:rsid w:val="00137207"/>
    <w:pPr>
      <w:widowControl w:val="0"/>
      <w:autoSpaceDE w:val="0"/>
      <w:autoSpaceDN w:val="0"/>
      <w:adjustRightInd w:val="0"/>
      <w:spacing w:line="243" w:lineRule="exact"/>
    </w:pPr>
  </w:style>
  <w:style w:type="character" w:customStyle="1" w:styleId="FontStyle51">
    <w:name w:val="Font Style51"/>
    <w:basedOn w:val="a0"/>
    <w:rsid w:val="00137207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FontStyle52">
    <w:name w:val="Font Style52"/>
    <w:basedOn w:val="a0"/>
    <w:rsid w:val="00137207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s10">
    <w:name w:val="s_10"/>
    <w:basedOn w:val="a0"/>
    <w:rsid w:val="00137207"/>
  </w:style>
  <w:style w:type="character" w:styleId="a4">
    <w:name w:val="Hyperlink"/>
    <w:basedOn w:val="a0"/>
    <w:uiPriority w:val="99"/>
    <w:unhideWhenUsed/>
    <w:rsid w:val="00CB462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4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Елена Геннадьевна Подкопаева</cp:lastModifiedBy>
  <cp:revision>18</cp:revision>
  <cp:lastPrinted>2022-06-30T02:55:00Z</cp:lastPrinted>
  <dcterms:created xsi:type="dcterms:W3CDTF">2022-06-03T07:12:00Z</dcterms:created>
  <dcterms:modified xsi:type="dcterms:W3CDTF">2024-06-11T03:04:00Z</dcterms:modified>
</cp:coreProperties>
</file>