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C2" w:rsidRPr="00CA0E43" w:rsidRDefault="00B04CC2" w:rsidP="00CA0E43">
      <w:pPr>
        <w:pStyle w:val="a3"/>
        <w:numPr>
          <w:ilvl w:val="0"/>
          <w:numId w:val="2"/>
        </w:numPr>
        <w:tabs>
          <w:tab w:val="left" w:pos="7485"/>
        </w:tabs>
        <w:jc w:val="both"/>
        <w:rPr>
          <w:b/>
          <w:bCs/>
        </w:rPr>
      </w:pPr>
      <w:r w:rsidRPr="00CA0E43">
        <w:rPr>
          <w:b/>
          <w:bCs/>
        </w:rPr>
        <w:t>Перечень и стоимость единицы оказываемых услуг</w:t>
      </w:r>
      <w:r w:rsidR="007D5229" w:rsidRPr="00CA0E43">
        <w:rPr>
          <w:b/>
          <w:bCs/>
        </w:rPr>
        <w:t>:</w:t>
      </w:r>
    </w:p>
    <w:p w:rsidR="00CA0E43" w:rsidRPr="00CA0E43" w:rsidRDefault="00CA0E43" w:rsidP="00CA0E43">
      <w:pPr>
        <w:pStyle w:val="a3"/>
        <w:tabs>
          <w:tab w:val="left" w:pos="7485"/>
        </w:tabs>
        <w:ind w:left="1069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3051"/>
        <w:gridCol w:w="3549"/>
        <w:gridCol w:w="1271"/>
        <w:gridCol w:w="1134"/>
      </w:tblGrid>
      <w:tr w:rsidR="00CA0E43" w:rsidRPr="00C91423" w:rsidTr="00D40918">
        <w:trPr>
          <w:trHeight w:val="551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142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1423">
              <w:rPr>
                <w:sz w:val="22"/>
                <w:szCs w:val="22"/>
              </w:rPr>
              <w:t>/</w:t>
            </w:r>
            <w:proofErr w:type="spellStart"/>
            <w:r w:rsidRPr="00C9142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5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549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71" w:type="dxa"/>
            <w:vAlign w:val="center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tabs>
                <w:tab w:val="left" w:pos="2880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</w:tc>
      </w:tr>
      <w:tr w:rsidR="00CA0E43" w:rsidRPr="00C91423" w:rsidTr="00D40918">
        <w:trPr>
          <w:trHeight w:val="551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1005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551"/>
        </w:trPr>
        <w:tc>
          <w:tcPr>
            <w:tcW w:w="601" w:type="dxa"/>
          </w:tcPr>
          <w:p w:rsidR="00CA0E43" w:rsidRPr="00C91423" w:rsidRDefault="00CA0E43" w:rsidP="00D40918">
            <w:pPr>
              <w:jc w:val="center"/>
            </w:pPr>
            <w:r w:rsidRPr="00C91423">
              <w:rPr>
                <w:sz w:val="22"/>
                <w:szCs w:val="22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1010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551"/>
        </w:trPr>
        <w:tc>
          <w:tcPr>
            <w:tcW w:w="601" w:type="dxa"/>
          </w:tcPr>
          <w:p w:rsidR="00CA0E43" w:rsidRPr="00C91423" w:rsidRDefault="00CA0E43" w:rsidP="00D40918">
            <w:pPr>
              <w:jc w:val="center"/>
            </w:pPr>
            <w:r w:rsidRPr="00C91423">
              <w:rPr>
                <w:sz w:val="22"/>
                <w:szCs w:val="22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</w:t>
            </w:r>
            <w:r w:rsidRPr="00F50DAF">
              <w:rPr>
                <w:sz w:val="22"/>
                <w:szCs w:val="22"/>
                <w:lang w:val="en-US"/>
              </w:rPr>
              <w:t>P</w:t>
            </w:r>
            <w:r w:rsidRPr="00F50DAF">
              <w:rPr>
                <w:sz w:val="22"/>
                <w:szCs w:val="22"/>
              </w:rPr>
              <w:t>1200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538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F50DAF">
              <w:rPr>
                <w:sz w:val="22"/>
                <w:szCs w:val="22"/>
                <w:lang w:val="en-US"/>
              </w:rPr>
              <w:t>KYOCERA</w:t>
            </w:r>
            <w:r w:rsidRPr="00F50DAF">
              <w:rPr>
                <w:sz w:val="22"/>
                <w:szCs w:val="22"/>
              </w:rPr>
              <w:t xml:space="preserve"> (250г)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987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5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ролика заряда резинового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1005</w:t>
            </w:r>
          </w:p>
        </w:tc>
        <w:tc>
          <w:tcPr>
            <w:tcW w:w="3549" w:type="dxa"/>
          </w:tcPr>
          <w:p w:rsidR="00CA0E43" w:rsidRPr="00C91423" w:rsidRDefault="00CA0E43" w:rsidP="00D40918">
            <w:pPr>
              <w:autoSpaceDE w:val="0"/>
              <w:autoSpaceDN w:val="0"/>
              <w:adjustRightInd w:val="0"/>
              <w:rPr>
                <w:bCs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1334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 w:rsidRPr="00C91423">
              <w:rPr>
                <w:sz w:val="22"/>
                <w:szCs w:val="22"/>
              </w:rPr>
              <w:t>6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ролика заряда резинового </w:t>
            </w:r>
            <w:r w:rsidRPr="00F50DAF">
              <w:rPr>
                <w:sz w:val="22"/>
                <w:szCs w:val="22"/>
                <w:lang w:val="en-US"/>
              </w:rPr>
              <w:t>HP</w:t>
            </w:r>
            <w:r w:rsidRPr="00F50DAF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1103"/>
        </w:trPr>
        <w:tc>
          <w:tcPr>
            <w:tcW w:w="601" w:type="dxa"/>
          </w:tcPr>
          <w:p w:rsidR="00CA0E43" w:rsidRPr="00C91423" w:rsidRDefault="00CA0E43" w:rsidP="00D40918">
            <w:pPr>
              <w:tabs>
                <w:tab w:val="left" w:pos="2880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pPr>
              <w:tabs>
                <w:tab w:val="left" w:pos="2880"/>
              </w:tabs>
            </w:pPr>
            <w:r w:rsidRPr="00F50DAF">
              <w:rPr>
                <w:sz w:val="22"/>
                <w:szCs w:val="22"/>
              </w:rPr>
              <w:t xml:space="preserve">Замена барабана </w:t>
            </w:r>
            <w:r w:rsidRPr="00F50DAF">
              <w:rPr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1103"/>
        </w:trPr>
        <w:tc>
          <w:tcPr>
            <w:tcW w:w="601" w:type="dxa"/>
          </w:tcPr>
          <w:p w:rsidR="00CA0E43" w:rsidRPr="00C91423" w:rsidRDefault="00CA0E43" w:rsidP="00D4091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51" w:type="dxa"/>
            <w:shd w:val="clear" w:color="auto" w:fill="auto"/>
          </w:tcPr>
          <w:p w:rsidR="00CA0E43" w:rsidRPr="00F50DAF" w:rsidRDefault="00CA0E43" w:rsidP="00D40918">
            <w:r w:rsidRPr="00F50DAF">
              <w:rPr>
                <w:sz w:val="22"/>
                <w:szCs w:val="22"/>
              </w:rPr>
              <w:t xml:space="preserve">Замена барабана </w:t>
            </w:r>
            <w:r w:rsidRPr="00F50DAF">
              <w:rPr>
                <w:sz w:val="22"/>
                <w:szCs w:val="22"/>
                <w:lang w:val="en-US"/>
              </w:rPr>
              <w:t>HP P10</w:t>
            </w:r>
            <w:r w:rsidRPr="00F50DAF">
              <w:rPr>
                <w:sz w:val="22"/>
                <w:szCs w:val="22"/>
              </w:rPr>
              <w:t>10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  <w:tr w:rsidR="00CA0E43" w:rsidRPr="00C91423" w:rsidTr="00D40918">
        <w:trPr>
          <w:trHeight w:val="1103"/>
        </w:trPr>
        <w:tc>
          <w:tcPr>
            <w:tcW w:w="601" w:type="dxa"/>
          </w:tcPr>
          <w:p w:rsidR="00CA0E43" w:rsidRPr="00C91423" w:rsidRDefault="00CA0E43" w:rsidP="00D4091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51" w:type="dxa"/>
            <w:shd w:val="clear" w:color="auto" w:fill="auto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Замена ракеля </w:t>
            </w:r>
            <w:r w:rsidRPr="00C91423">
              <w:rPr>
                <w:sz w:val="22"/>
                <w:szCs w:val="22"/>
                <w:lang w:val="en-US"/>
              </w:rPr>
              <w:t>HP 1010</w:t>
            </w:r>
          </w:p>
        </w:tc>
        <w:tc>
          <w:tcPr>
            <w:tcW w:w="3549" w:type="dxa"/>
          </w:tcPr>
          <w:p w:rsidR="00CA0E43" w:rsidRPr="00C91423" w:rsidRDefault="00CA0E43" w:rsidP="00D40918"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71" w:type="dxa"/>
            <w:vAlign w:val="center"/>
          </w:tcPr>
          <w:p w:rsidR="00CA0E43" w:rsidRDefault="00CA0E43" w:rsidP="00D40918">
            <w:pPr>
              <w:jc w:val="center"/>
            </w:pPr>
            <w:r w:rsidRPr="00892594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CA0E43" w:rsidRDefault="00CA0E43" w:rsidP="00D40918">
            <w:pPr>
              <w:jc w:val="center"/>
            </w:pPr>
            <w:r w:rsidRPr="00C22222">
              <w:rPr>
                <w:sz w:val="22"/>
                <w:szCs w:val="22"/>
              </w:rPr>
              <w:t>1</w:t>
            </w:r>
          </w:p>
        </w:tc>
      </w:tr>
    </w:tbl>
    <w:p w:rsidR="00A4321E" w:rsidRDefault="00A4321E" w:rsidP="003D1935">
      <w:pPr>
        <w:tabs>
          <w:tab w:val="left" w:pos="7485"/>
        </w:tabs>
        <w:jc w:val="right"/>
      </w:pPr>
    </w:p>
    <w:p w:rsidR="00A4321E" w:rsidRDefault="00A4321E" w:rsidP="00A4321E">
      <w:pPr>
        <w:tabs>
          <w:tab w:val="left" w:pos="2880"/>
        </w:tabs>
        <w:rPr>
          <w:sz w:val="20"/>
          <w:szCs w:val="20"/>
        </w:rPr>
      </w:pPr>
    </w:p>
    <w:p w:rsidR="00A4321E" w:rsidRPr="004F37F8" w:rsidRDefault="00A4321E" w:rsidP="00A4321E">
      <w:pPr>
        <w:ind w:firstLine="709"/>
        <w:jc w:val="both"/>
        <w:rPr>
          <w:rFonts w:eastAsia="Times New Roman"/>
          <w:i/>
          <w:iCs/>
          <w:sz w:val="22"/>
          <w:szCs w:val="22"/>
        </w:rPr>
      </w:pPr>
      <w:r w:rsidRPr="004F37F8">
        <w:rPr>
          <w:i/>
          <w:iCs/>
          <w:sz w:val="22"/>
          <w:szCs w:val="22"/>
        </w:rP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:rsidR="00A4321E" w:rsidRPr="004F37F8" w:rsidRDefault="00A4321E" w:rsidP="00A4321E">
      <w:pPr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lastRenderedPageBreak/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:rsidR="00A4321E" w:rsidRPr="004F37F8" w:rsidRDefault="00A4321E" w:rsidP="00A4321E">
      <w:pPr>
        <w:tabs>
          <w:tab w:val="left" w:pos="180"/>
        </w:tabs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 xml:space="preserve">3. Порядок и условия оказания услуг: </w:t>
      </w:r>
    </w:p>
    <w:p w:rsidR="00A4321E" w:rsidRPr="004F37F8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>
        <w:t>3.4. Услуги по восстановлению картриджей должны включать следующее: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:rsidR="00A4321E" w:rsidRDefault="00524B76" w:rsidP="00A4321E">
      <w:pPr>
        <w:ind w:firstLine="709"/>
        <w:jc w:val="both"/>
        <w:rPr>
          <w:sz w:val="20"/>
          <w:szCs w:val="20"/>
        </w:rPr>
      </w:pPr>
      <w:r>
        <w:t xml:space="preserve">3.5.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796A"/>
    <w:multiLevelType w:val="hybridMultilevel"/>
    <w:tmpl w:val="7ECCE4F0"/>
    <w:lvl w:ilvl="0" w:tplc="AC1C2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C04F2"/>
    <w:rsid w:val="003106A0"/>
    <w:rsid w:val="0032180D"/>
    <w:rsid w:val="003332C3"/>
    <w:rsid w:val="003404EE"/>
    <w:rsid w:val="00371AD9"/>
    <w:rsid w:val="003D1935"/>
    <w:rsid w:val="00441E88"/>
    <w:rsid w:val="00466571"/>
    <w:rsid w:val="00473CBF"/>
    <w:rsid w:val="00481563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A0537"/>
    <w:rsid w:val="00AC09BA"/>
    <w:rsid w:val="00B04CC2"/>
    <w:rsid w:val="00B1425E"/>
    <w:rsid w:val="00BA1497"/>
    <w:rsid w:val="00BC5166"/>
    <w:rsid w:val="00C019BC"/>
    <w:rsid w:val="00C30FCC"/>
    <w:rsid w:val="00CA0E43"/>
    <w:rsid w:val="00D12B05"/>
    <w:rsid w:val="00D21FE7"/>
    <w:rsid w:val="00D44CDC"/>
    <w:rsid w:val="00D469BC"/>
    <w:rsid w:val="00D71D29"/>
    <w:rsid w:val="00DB5354"/>
    <w:rsid w:val="00E02AB9"/>
    <w:rsid w:val="00E2178F"/>
    <w:rsid w:val="00ED3B15"/>
    <w:rsid w:val="00F121A4"/>
    <w:rsid w:val="00F50DAF"/>
    <w:rsid w:val="00F81A41"/>
    <w:rsid w:val="00FE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CA0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3BD5-D81A-4FC7-8508-65D5AED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53</cp:revision>
  <cp:lastPrinted>2024-05-29T08:02:00Z</cp:lastPrinted>
  <dcterms:created xsi:type="dcterms:W3CDTF">2022-01-24T04:33:00Z</dcterms:created>
  <dcterms:modified xsi:type="dcterms:W3CDTF">2024-09-24T03:12:00Z</dcterms:modified>
</cp:coreProperties>
</file>