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D239" w14:textId="77777777" w:rsidR="00F54569" w:rsidRPr="00F54569" w:rsidRDefault="007C3F7F" w:rsidP="007C3F7F">
      <w:pPr>
        <w:jc w:val="right"/>
        <w:rPr>
          <w:rFonts w:eastAsia="Times New Roman"/>
          <w:b/>
          <w:bCs/>
          <w:i/>
          <w:iCs/>
          <w:color w:val="000000"/>
          <w:sz w:val="22"/>
          <w:szCs w:val="22"/>
        </w:rPr>
      </w:pPr>
      <w:r w:rsidRPr="00F54569">
        <w:rPr>
          <w:rFonts w:eastAsia="Times New Roman"/>
          <w:b/>
          <w:bCs/>
          <w:i/>
          <w:iCs/>
          <w:color w:val="000000"/>
          <w:sz w:val="22"/>
          <w:szCs w:val="22"/>
        </w:rPr>
        <w:t xml:space="preserve">Приложение № </w:t>
      </w:r>
      <w:r w:rsidR="00F54569" w:rsidRPr="00F54569">
        <w:rPr>
          <w:rFonts w:eastAsia="Times New Roman"/>
          <w:b/>
          <w:bCs/>
          <w:i/>
          <w:iCs/>
          <w:color w:val="000000"/>
          <w:sz w:val="22"/>
          <w:szCs w:val="22"/>
        </w:rPr>
        <w:t>3</w:t>
      </w:r>
    </w:p>
    <w:p w14:paraId="664BFF4B" w14:textId="04D0196F" w:rsidR="007C3F7F" w:rsidRPr="00F54569" w:rsidRDefault="007C3F7F" w:rsidP="00F54569">
      <w:pPr>
        <w:jc w:val="right"/>
        <w:rPr>
          <w:rFonts w:eastAsia="Times New Roman"/>
          <w:b/>
          <w:bCs/>
          <w:i/>
          <w:iCs/>
          <w:color w:val="000000"/>
          <w:sz w:val="22"/>
          <w:szCs w:val="22"/>
        </w:rPr>
      </w:pPr>
      <w:r w:rsidRPr="00F54569">
        <w:rPr>
          <w:rFonts w:eastAsia="Times New Roman"/>
          <w:b/>
          <w:bCs/>
          <w:i/>
          <w:iCs/>
          <w:color w:val="000000"/>
          <w:sz w:val="22"/>
          <w:szCs w:val="22"/>
        </w:rPr>
        <w:t xml:space="preserve"> к </w:t>
      </w:r>
      <w:r w:rsidR="00F54569" w:rsidRPr="00F54569">
        <w:rPr>
          <w:rFonts w:eastAsia="Times New Roman"/>
          <w:b/>
          <w:bCs/>
          <w:i/>
          <w:iCs/>
          <w:color w:val="000000"/>
          <w:sz w:val="22"/>
          <w:szCs w:val="22"/>
        </w:rPr>
        <w:t>Извещению об осуществлении закупки</w:t>
      </w:r>
    </w:p>
    <w:p w14:paraId="3C1D916B" w14:textId="77777777" w:rsidR="00F54569" w:rsidRDefault="00F54569" w:rsidP="00F54569">
      <w:pPr>
        <w:tabs>
          <w:tab w:val="left" w:pos="2880"/>
        </w:tabs>
        <w:contextualSpacing/>
        <w:jc w:val="center"/>
      </w:pPr>
    </w:p>
    <w:p w14:paraId="743EBC19" w14:textId="46D6DE5E" w:rsidR="00F54569" w:rsidRPr="001F0F05" w:rsidRDefault="00F54569" w:rsidP="00F54569">
      <w:pPr>
        <w:tabs>
          <w:tab w:val="left" w:pos="2880"/>
        </w:tabs>
        <w:contextualSpacing/>
        <w:jc w:val="center"/>
      </w:pPr>
      <w:r w:rsidRPr="001F0F05">
        <w:t>Описание объекта закупки</w:t>
      </w:r>
    </w:p>
    <w:p w14:paraId="25C30D02" w14:textId="64056604" w:rsidR="00F54569" w:rsidRDefault="00F54569" w:rsidP="00F54569">
      <w:pPr>
        <w:tabs>
          <w:tab w:val="left" w:pos="2880"/>
        </w:tabs>
        <w:contextualSpacing/>
        <w:jc w:val="center"/>
      </w:pPr>
      <w:r>
        <w:t>(</w:t>
      </w:r>
      <w:r w:rsidRPr="001F0F05">
        <w:t>Техническое задание</w:t>
      </w:r>
      <w:r>
        <w:t xml:space="preserve">) </w:t>
      </w:r>
    </w:p>
    <w:p w14:paraId="3E2791A0" w14:textId="0F0A8FBA" w:rsidR="00537346" w:rsidRDefault="00537346" w:rsidP="00F54569">
      <w:pPr>
        <w:tabs>
          <w:tab w:val="left" w:pos="2880"/>
        </w:tabs>
        <w:contextualSpacing/>
        <w:jc w:val="center"/>
      </w:pPr>
    </w:p>
    <w:p w14:paraId="23389BED" w14:textId="67C13E8F" w:rsidR="00537346" w:rsidRPr="00537346" w:rsidRDefault="00537346" w:rsidP="00537346">
      <w:pPr>
        <w:tabs>
          <w:tab w:val="left" w:pos="2880"/>
        </w:tabs>
        <w:ind w:firstLine="709"/>
        <w:contextualSpacing/>
        <w:jc w:val="both"/>
        <w:rPr>
          <w:sz w:val="22"/>
          <w:szCs w:val="22"/>
        </w:rPr>
      </w:pPr>
      <w:r>
        <w:t>1</w:t>
      </w:r>
      <w:r w:rsidRPr="00537346">
        <w:rPr>
          <w:sz w:val="22"/>
          <w:szCs w:val="22"/>
        </w:rPr>
        <w:t>. Перечень и объем услуг:</w:t>
      </w:r>
    </w:p>
    <w:p w14:paraId="7B89E517" w14:textId="77777777" w:rsidR="00537346" w:rsidRPr="00537346" w:rsidRDefault="00537346" w:rsidP="00537346">
      <w:pPr>
        <w:tabs>
          <w:tab w:val="left" w:pos="2880"/>
        </w:tabs>
        <w:ind w:firstLine="709"/>
        <w:contextualSpacing/>
        <w:jc w:val="both"/>
        <w:rPr>
          <w:sz w:val="22"/>
          <w:szCs w:val="22"/>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3862"/>
        <w:gridCol w:w="2604"/>
        <w:gridCol w:w="1365"/>
        <w:gridCol w:w="1139"/>
      </w:tblGrid>
      <w:tr w:rsidR="00913BD4" w:rsidRPr="00537346" w14:paraId="1CF01BF3" w14:textId="77777777" w:rsidTr="00F46A40">
        <w:trPr>
          <w:trHeight w:val="579"/>
        </w:trPr>
        <w:tc>
          <w:tcPr>
            <w:tcW w:w="811" w:type="dxa"/>
            <w:tcBorders>
              <w:top w:val="single" w:sz="4" w:space="0" w:color="auto"/>
              <w:left w:val="single" w:sz="4" w:space="0" w:color="auto"/>
              <w:bottom w:val="single" w:sz="4" w:space="0" w:color="auto"/>
              <w:right w:val="single" w:sz="4" w:space="0" w:color="auto"/>
            </w:tcBorders>
            <w:hideMark/>
          </w:tcPr>
          <w:p w14:paraId="3F113608" w14:textId="6EDF6E8C" w:rsidR="00913BD4" w:rsidRPr="00537346" w:rsidRDefault="00913BD4" w:rsidP="00913BD4">
            <w:pPr>
              <w:tabs>
                <w:tab w:val="left" w:pos="1650"/>
              </w:tabs>
              <w:ind w:right="-1"/>
              <w:jc w:val="center"/>
              <w:rPr>
                <w:rFonts w:eastAsia="Times New Roman"/>
                <w:sz w:val="22"/>
                <w:szCs w:val="22"/>
              </w:rPr>
            </w:pPr>
            <w:r w:rsidRPr="00537346">
              <w:rPr>
                <w:bCs/>
                <w:sz w:val="22"/>
                <w:szCs w:val="22"/>
                <w:lang w:eastAsia="en-US"/>
              </w:rPr>
              <w:t>№ № п/п</w:t>
            </w:r>
          </w:p>
        </w:tc>
        <w:tc>
          <w:tcPr>
            <w:tcW w:w="3862" w:type="dxa"/>
            <w:tcBorders>
              <w:top w:val="single" w:sz="4" w:space="0" w:color="auto"/>
              <w:left w:val="single" w:sz="4" w:space="0" w:color="auto"/>
              <w:bottom w:val="single" w:sz="4" w:space="0" w:color="auto"/>
              <w:right w:val="single" w:sz="4" w:space="0" w:color="auto"/>
            </w:tcBorders>
            <w:hideMark/>
          </w:tcPr>
          <w:p w14:paraId="1252A5CE" w14:textId="157502C0" w:rsidR="00913BD4" w:rsidRPr="00537346" w:rsidRDefault="00913BD4" w:rsidP="00913BD4">
            <w:pPr>
              <w:tabs>
                <w:tab w:val="left" w:pos="1650"/>
              </w:tabs>
              <w:ind w:right="-1"/>
              <w:jc w:val="center"/>
              <w:rPr>
                <w:sz w:val="22"/>
                <w:szCs w:val="22"/>
              </w:rPr>
            </w:pPr>
            <w:r w:rsidRPr="00537346">
              <w:rPr>
                <w:bCs/>
                <w:sz w:val="22"/>
                <w:szCs w:val="22"/>
                <w:lang w:eastAsia="en-US"/>
              </w:rPr>
              <w:t>Наименование товара, работы, услуги</w:t>
            </w:r>
          </w:p>
        </w:tc>
        <w:tc>
          <w:tcPr>
            <w:tcW w:w="2604" w:type="dxa"/>
            <w:tcBorders>
              <w:top w:val="single" w:sz="4" w:space="0" w:color="auto"/>
              <w:left w:val="single" w:sz="4" w:space="0" w:color="auto"/>
              <w:bottom w:val="single" w:sz="4" w:space="0" w:color="auto"/>
              <w:right w:val="single" w:sz="4" w:space="0" w:color="auto"/>
            </w:tcBorders>
          </w:tcPr>
          <w:p w14:paraId="44F74CC7" w14:textId="77777777" w:rsidR="00913BD4" w:rsidRPr="00537346" w:rsidRDefault="00913BD4" w:rsidP="00913BD4">
            <w:pPr>
              <w:ind w:firstLine="33"/>
              <w:jc w:val="center"/>
              <w:rPr>
                <w:bCs/>
                <w:sz w:val="22"/>
                <w:szCs w:val="22"/>
                <w:lang w:eastAsia="en-US"/>
              </w:rPr>
            </w:pPr>
            <w:r w:rsidRPr="00537346">
              <w:rPr>
                <w:bCs/>
                <w:sz w:val="22"/>
                <w:szCs w:val="22"/>
                <w:lang w:eastAsia="en-US"/>
              </w:rPr>
              <w:t>Код в соответствии с</w:t>
            </w:r>
          </w:p>
          <w:p w14:paraId="111FBD31" w14:textId="5E493DA4" w:rsidR="00913BD4" w:rsidRPr="00537346" w:rsidRDefault="00913BD4" w:rsidP="00913BD4">
            <w:pPr>
              <w:tabs>
                <w:tab w:val="left" w:pos="1650"/>
              </w:tabs>
              <w:ind w:right="-1"/>
              <w:jc w:val="center"/>
              <w:rPr>
                <w:color w:val="000000"/>
                <w:sz w:val="22"/>
                <w:szCs w:val="22"/>
              </w:rPr>
            </w:pPr>
            <w:r w:rsidRPr="00537346">
              <w:rPr>
                <w:bCs/>
                <w:sz w:val="22"/>
                <w:szCs w:val="22"/>
                <w:lang w:eastAsia="en-US"/>
              </w:rPr>
              <w:t xml:space="preserve">       КТРУ</w:t>
            </w:r>
            <w:r w:rsidRPr="00537346">
              <w:rPr>
                <w:b/>
                <w:bCs/>
                <w:sz w:val="22"/>
                <w:szCs w:val="22"/>
                <w:lang w:eastAsia="en-US"/>
              </w:rPr>
              <w:t>/</w:t>
            </w:r>
            <w:r w:rsidRPr="00537346">
              <w:rPr>
                <w:bCs/>
                <w:sz w:val="22"/>
                <w:szCs w:val="22"/>
                <w:lang w:eastAsia="en-US"/>
              </w:rPr>
              <w:t>ОКПД 2</w:t>
            </w:r>
          </w:p>
        </w:tc>
        <w:tc>
          <w:tcPr>
            <w:tcW w:w="1365" w:type="dxa"/>
            <w:tcBorders>
              <w:top w:val="single" w:sz="4" w:space="0" w:color="auto"/>
              <w:left w:val="single" w:sz="4" w:space="0" w:color="auto"/>
              <w:bottom w:val="single" w:sz="4" w:space="0" w:color="auto"/>
              <w:right w:val="single" w:sz="4" w:space="0" w:color="auto"/>
            </w:tcBorders>
          </w:tcPr>
          <w:p w14:paraId="0757F9C2" w14:textId="247B60E1" w:rsidR="00913BD4" w:rsidRPr="00537346" w:rsidRDefault="00913BD4" w:rsidP="00913BD4">
            <w:pPr>
              <w:tabs>
                <w:tab w:val="left" w:pos="1650"/>
              </w:tabs>
              <w:ind w:right="-1"/>
              <w:jc w:val="center"/>
              <w:rPr>
                <w:color w:val="000000"/>
                <w:sz w:val="22"/>
                <w:szCs w:val="22"/>
              </w:rPr>
            </w:pPr>
            <w:r w:rsidRPr="00537346">
              <w:rPr>
                <w:bCs/>
                <w:sz w:val="22"/>
                <w:szCs w:val="22"/>
                <w:lang w:eastAsia="en-US"/>
              </w:rPr>
              <w:t>Единица измерения</w:t>
            </w:r>
          </w:p>
        </w:tc>
        <w:tc>
          <w:tcPr>
            <w:tcW w:w="1139" w:type="dxa"/>
            <w:tcBorders>
              <w:top w:val="single" w:sz="4" w:space="0" w:color="auto"/>
              <w:left w:val="single" w:sz="4" w:space="0" w:color="auto"/>
              <w:bottom w:val="single" w:sz="4" w:space="0" w:color="auto"/>
              <w:right w:val="single" w:sz="4" w:space="0" w:color="auto"/>
            </w:tcBorders>
            <w:hideMark/>
          </w:tcPr>
          <w:p w14:paraId="7225530D" w14:textId="3B7818CC" w:rsidR="00913BD4" w:rsidRPr="00537346" w:rsidRDefault="00913BD4" w:rsidP="00913BD4">
            <w:pPr>
              <w:tabs>
                <w:tab w:val="left" w:pos="1650"/>
              </w:tabs>
              <w:ind w:right="-1"/>
              <w:jc w:val="center"/>
              <w:rPr>
                <w:sz w:val="22"/>
                <w:szCs w:val="22"/>
              </w:rPr>
            </w:pPr>
            <w:r w:rsidRPr="00537346">
              <w:rPr>
                <w:bCs/>
                <w:sz w:val="22"/>
                <w:szCs w:val="22"/>
                <w:lang w:eastAsia="en-US"/>
              </w:rPr>
              <w:t>Кол-во</w:t>
            </w:r>
          </w:p>
        </w:tc>
      </w:tr>
      <w:tr w:rsidR="00DF0121" w:rsidRPr="00537346" w14:paraId="76D19E7F" w14:textId="77777777" w:rsidTr="00F46A40">
        <w:trPr>
          <w:trHeight w:val="2362"/>
        </w:trPr>
        <w:tc>
          <w:tcPr>
            <w:tcW w:w="811" w:type="dxa"/>
            <w:tcBorders>
              <w:top w:val="single" w:sz="4" w:space="0" w:color="auto"/>
              <w:left w:val="single" w:sz="4" w:space="0" w:color="auto"/>
              <w:bottom w:val="single" w:sz="4" w:space="0" w:color="auto"/>
              <w:right w:val="single" w:sz="4" w:space="0" w:color="auto"/>
            </w:tcBorders>
            <w:hideMark/>
          </w:tcPr>
          <w:p w14:paraId="426D076D" w14:textId="5C53820A" w:rsidR="00DF0121" w:rsidRPr="00537346" w:rsidRDefault="00DF0121" w:rsidP="00DF0121">
            <w:pPr>
              <w:tabs>
                <w:tab w:val="left" w:pos="1650"/>
              </w:tabs>
              <w:ind w:right="-1"/>
              <w:jc w:val="center"/>
              <w:rPr>
                <w:sz w:val="22"/>
                <w:szCs w:val="22"/>
              </w:rPr>
            </w:pPr>
            <w:r w:rsidRPr="00537346">
              <w:rPr>
                <w:sz w:val="22"/>
                <w:szCs w:val="22"/>
              </w:rPr>
              <w:t>1</w:t>
            </w:r>
            <w:r w:rsidR="00537346" w:rsidRPr="00537346">
              <w:rPr>
                <w:sz w:val="22"/>
                <w:szCs w:val="22"/>
              </w:rPr>
              <w:t>.</w:t>
            </w:r>
          </w:p>
        </w:tc>
        <w:tc>
          <w:tcPr>
            <w:tcW w:w="3862" w:type="dxa"/>
            <w:tcBorders>
              <w:top w:val="single" w:sz="4" w:space="0" w:color="auto"/>
              <w:left w:val="single" w:sz="4" w:space="0" w:color="auto"/>
              <w:bottom w:val="single" w:sz="4" w:space="0" w:color="auto"/>
              <w:right w:val="single" w:sz="4" w:space="0" w:color="auto"/>
            </w:tcBorders>
            <w:hideMark/>
          </w:tcPr>
          <w:p w14:paraId="6BC2CBBE" w14:textId="71923D90" w:rsidR="00DF0121" w:rsidRPr="00537346" w:rsidRDefault="00537346" w:rsidP="00DF0121">
            <w:pPr>
              <w:tabs>
                <w:tab w:val="left" w:pos="1650"/>
              </w:tabs>
              <w:ind w:right="-1"/>
              <w:rPr>
                <w:sz w:val="22"/>
                <w:szCs w:val="22"/>
              </w:rPr>
            </w:pPr>
            <w:r w:rsidRPr="00537346">
              <w:rPr>
                <w:sz w:val="22"/>
                <w:szCs w:val="22"/>
              </w:rPr>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w:t>
            </w:r>
            <w:proofErr w:type="gramStart"/>
            <w:r w:rsidRPr="00537346">
              <w:rPr>
                <w:sz w:val="22"/>
                <w:szCs w:val="22"/>
              </w:rPr>
              <w:t>ГАРАНТ»*</w:t>
            </w:r>
            <w:proofErr w:type="gramEnd"/>
            <w:r w:rsidRPr="00537346">
              <w:rPr>
                <w:sz w:val="22"/>
                <w:szCs w:val="22"/>
              </w:rPr>
              <w:t xml:space="preserve"> для нужд МКУ «Управление культуры, спорта и молодежной политики»  г. Рубцовска</w:t>
            </w:r>
          </w:p>
        </w:tc>
        <w:tc>
          <w:tcPr>
            <w:tcW w:w="2604" w:type="dxa"/>
            <w:tcBorders>
              <w:top w:val="single" w:sz="4" w:space="0" w:color="auto"/>
              <w:left w:val="single" w:sz="4" w:space="0" w:color="auto"/>
              <w:bottom w:val="single" w:sz="4" w:space="0" w:color="auto"/>
              <w:right w:val="single" w:sz="4" w:space="0" w:color="auto"/>
            </w:tcBorders>
          </w:tcPr>
          <w:p w14:paraId="1CAB988C" w14:textId="77777777" w:rsidR="00DF0121" w:rsidRPr="00537346" w:rsidRDefault="00DF0121" w:rsidP="00913BD4">
            <w:pPr>
              <w:autoSpaceDE w:val="0"/>
              <w:autoSpaceDN w:val="0"/>
              <w:adjustRightInd w:val="0"/>
              <w:jc w:val="center"/>
              <w:rPr>
                <w:rFonts w:eastAsiaTheme="minorHAnsi"/>
                <w:sz w:val="22"/>
                <w:szCs w:val="22"/>
                <w:lang w:eastAsia="en-US"/>
              </w:rPr>
            </w:pPr>
            <w:r w:rsidRPr="00537346">
              <w:rPr>
                <w:rFonts w:eastAsiaTheme="minorHAnsi"/>
                <w:sz w:val="22"/>
                <w:szCs w:val="22"/>
                <w:lang w:eastAsia="en-US"/>
              </w:rPr>
              <w:t>63.11.13.000</w:t>
            </w:r>
          </w:p>
          <w:p w14:paraId="4E9857EA" w14:textId="5073E9D9" w:rsidR="00DF0121" w:rsidRPr="00537346" w:rsidRDefault="00DF0121" w:rsidP="00AB30CB">
            <w:pPr>
              <w:autoSpaceDE w:val="0"/>
              <w:autoSpaceDN w:val="0"/>
              <w:adjustRightInd w:val="0"/>
              <w:jc w:val="center"/>
              <w:rPr>
                <w:sz w:val="22"/>
                <w:szCs w:val="22"/>
              </w:rPr>
            </w:pPr>
            <w:r w:rsidRPr="00537346">
              <w:rPr>
                <w:rFonts w:eastAsiaTheme="minorHAnsi"/>
                <w:sz w:val="22"/>
                <w:szCs w:val="22"/>
                <w:lang w:eastAsia="en-US"/>
              </w:rPr>
              <w:t>Услуги по предоставлению программного обеспечения без его размещения на компьютерном оборудовании пользователя</w:t>
            </w:r>
          </w:p>
        </w:tc>
        <w:tc>
          <w:tcPr>
            <w:tcW w:w="1365" w:type="dxa"/>
            <w:tcBorders>
              <w:top w:val="single" w:sz="4" w:space="0" w:color="auto"/>
              <w:left w:val="single" w:sz="4" w:space="0" w:color="auto"/>
              <w:bottom w:val="single" w:sz="4" w:space="0" w:color="auto"/>
              <w:right w:val="single" w:sz="4" w:space="0" w:color="auto"/>
            </w:tcBorders>
          </w:tcPr>
          <w:p w14:paraId="2C2CE12C" w14:textId="54EF480A" w:rsidR="00DF0121" w:rsidRPr="00537346" w:rsidRDefault="00DF0121" w:rsidP="00DF0121">
            <w:pPr>
              <w:tabs>
                <w:tab w:val="left" w:pos="1650"/>
              </w:tabs>
              <w:ind w:right="-1"/>
              <w:jc w:val="center"/>
              <w:rPr>
                <w:sz w:val="22"/>
                <w:szCs w:val="22"/>
              </w:rPr>
            </w:pPr>
            <w:r w:rsidRPr="00537346">
              <w:rPr>
                <w:sz w:val="22"/>
                <w:szCs w:val="22"/>
              </w:rPr>
              <w:t xml:space="preserve">Месяц </w:t>
            </w:r>
          </w:p>
        </w:tc>
        <w:tc>
          <w:tcPr>
            <w:tcW w:w="1139" w:type="dxa"/>
            <w:tcBorders>
              <w:top w:val="single" w:sz="4" w:space="0" w:color="auto"/>
              <w:left w:val="single" w:sz="4" w:space="0" w:color="auto"/>
              <w:bottom w:val="single" w:sz="4" w:space="0" w:color="auto"/>
              <w:right w:val="single" w:sz="4" w:space="0" w:color="auto"/>
            </w:tcBorders>
            <w:hideMark/>
          </w:tcPr>
          <w:p w14:paraId="00772BA2" w14:textId="5515460A" w:rsidR="00DF0121" w:rsidRPr="00537346" w:rsidRDefault="00DF0121" w:rsidP="00DF0121">
            <w:pPr>
              <w:tabs>
                <w:tab w:val="left" w:pos="1650"/>
              </w:tabs>
              <w:ind w:right="-1"/>
              <w:jc w:val="center"/>
              <w:rPr>
                <w:sz w:val="22"/>
                <w:szCs w:val="22"/>
              </w:rPr>
            </w:pPr>
            <w:r w:rsidRPr="00537346">
              <w:rPr>
                <w:sz w:val="22"/>
                <w:szCs w:val="22"/>
              </w:rPr>
              <w:t>12</w:t>
            </w:r>
          </w:p>
        </w:tc>
      </w:tr>
    </w:tbl>
    <w:p w14:paraId="5E3C27CB" w14:textId="00E23557" w:rsidR="0032180D" w:rsidRDefault="0032180D" w:rsidP="0032180D">
      <w:pPr>
        <w:pStyle w:val="ConsPlusNormal"/>
        <w:widowControl/>
        <w:shd w:val="clear" w:color="auto" w:fill="FFFFFF"/>
        <w:tabs>
          <w:tab w:val="left" w:pos="360"/>
        </w:tabs>
        <w:ind w:firstLine="0"/>
        <w:jc w:val="both"/>
        <w:rPr>
          <w:rFonts w:ascii="Times New Roman" w:hAnsi="Times New Roman" w:cs="Times New Roman"/>
          <w:color w:val="000000"/>
          <w:sz w:val="28"/>
          <w:szCs w:val="28"/>
        </w:rPr>
      </w:pPr>
    </w:p>
    <w:p w14:paraId="778DCD79" w14:textId="6DBFC916" w:rsidR="00537346" w:rsidRPr="00537346" w:rsidRDefault="00537346" w:rsidP="00537346">
      <w:pPr>
        <w:suppressAutoHyphens/>
        <w:ind w:firstLine="709"/>
        <w:jc w:val="both"/>
        <w:rPr>
          <w:rFonts w:eastAsia="Times New Roman"/>
          <w:sz w:val="22"/>
          <w:szCs w:val="22"/>
          <w:lang w:eastAsia="ar-SA"/>
        </w:rPr>
      </w:pPr>
      <w:r>
        <w:rPr>
          <w:rFonts w:eastAsia="Times New Roman"/>
          <w:sz w:val="22"/>
          <w:szCs w:val="22"/>
          <w:lang w:eastAsia="ar-SA"/>
        </w:rPr>
        <w:t xml:space="preserve">2. </w:t>
      </w:r>
      <w:r w:rsidRPr="00537346">
        <w:rPr>
          <w:rFonts w:eastAsia="Times New Roman"/>
          <w:sz w:val="22"/>
          <w:szCs w:val="22"/>
          <w:lang w:eastAsia="ar-SA"/>
        </w:rPr>
        <w:t>Условия оказания услуг:</w:t>
      </w:r>
    </w:p>
    <w:p w14:paraId="16109ADD" w14:textId="6911C9A2" w:rsidR="00537346" w:rsidRPr="00537346" w:rsidRDefault="00F46A40" w:rsidP="00537346">
      <w:pPr>
        <w:suppressAutoHyphens/>
        <w:ind w:firstLine="709"/>
        <w:jc w:val="both"/>
        <w:rPr>
          <w:rFonts w:eastAsia="Times New Roman"/>
          <w:sz w:val="22"/>
          <w:szCs w:val="22"/>
          <w:lang w:eastAsia="ar-SA"/>
        </w:rPr>
      </w:pPr>
      <w:bookmarkStart w:id="0" w:name="OLE_LINK1"/>
      <w:r>
        <w:rPr>
          <w:rFonts w:eastAsia="Times New Roman"/>
          <w:sz w:val="22"/>
          <w:szCs w:val="22"/>
          <w:lang w:eastAsia="ar-SA"/>
        </w:rPr>
        <w:t>2.</w:t>
      </w:r>
      <w:r w:rsidR="00537346" w:rsidRPr="00537346">
        <w:rPr>
          <w:rFonts w:eastAsia="Times New Roman"/>
          <w:sz w:val="22"/>
          <w:szCs w:val="22"/>
          <w:lang w:eastAsia="ar-SA"/>
        </w:rPr>
        <w:t>1. Предоставление в электронном виде по каналам  связи  посредством телекоммуникационной сети Интернет</w:t>
      </w:r>
      <w:r w:rsidR="00537346" w:rsidRPr="00537346">
        <w:rPr>
          <w:rFonts w:eastAsia="Times New Roman"/>
          <w:b/>
          <w:sz w:val="22"/>
          <w:szCs w:val="22"/>
          <w:lang w:eastAsia="ar-SA"/>
        </w:rPr>
        <w:t xml:space="preserve"> </w:t>
      </w:r>
      <w:r w:rsidR="00537346" w:rsidRPr="00537346">
        <w:rPr>
          <w:rFonts w:eastAsia="Times New Roman"/>
          <w:sz w:val="22"/>
          <w:szCs w:val="22"/>
          <w:lang w:eastAsia="ar-SA"/>
        </w:rPr>
        <w:t>доступа и сопровождение ранее используемых текущих ежедневных выпусков баз данных многопользовательской интернет-версии информационного комплекта «ГАРАНТ-Юрист» справочной правовой системы ГАРАНТ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1611C629"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Большие информационные правовые блоки:</w:t>
      </w:r>
    </w:p>
    <w:p w14:paraId="42EBDD60"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6D98747A"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-"Отраслевое законодательство"</w:t>
      </w:r>
    </w:p>
    <w:p w14:paraId="0CB96CE7"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-"Практика высших судебных органов"</w:t>
      </w:r>
    </w:p>
    <w:p w14:paraId="409381B5"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-"Практика судов общей юрисдикции"</w:t>
      </w:r>
    </w:p>
    <w:p w14:paraId="75E3C189"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-"Практика арбитражных судов округов"</w:t>
      </w:r>
    </w:p>
    <w:p w14:paraId="3D849B3B"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-"Большая библиотека юриста"</w:t>
      </w:r>
    </w:p>
    <w:p w14:paraId="23440705"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-"Интернет-семинары"</w:t>
      </w:r>
    </w:p>
    <w:p w14:paraId="03CE0377"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xml:space="preserve">Малые </w:t>
      </w:r>
      <w:proofErr w:type="gramStart"/>
      <w:r w:rsidRPr="00537346">
        <w:rPr>
          <w:rFonts w:eastAsia="Times New Roman"/>
          <w:sz w:val="22"/>
          <w:szCs w:val="22"/>
          <w:lang w:eastAsia="ar-SA"/>
        </w:rPr>
        <w:t>информационные  правовые</w:t>
      </w:r>
      <w:proofErr w:type="gramEnd"/>
      <w:r w:rsidRPr="00537346">
        <w:rPr>
          <w:rFonts w:eastAsia="Times New Roman"/>
          <w:sz w:val="22"/>
          <w:szCs w:val="22"/>
          <w:lang w:eastAsia="ar-SA"/>
        </w:rPr>
        <w:t xml:space="preserve">  блоки:</w:t>
      </w:r>
    </w:p>
    <w:p w14:paraId="1167ABFF"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-"Законодательство России"</w:t>
      </w:r>
    </w:p>
    <w:p w14:paraId="513E1F37"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-"Энциклопедия решений. Налоги и взносы"</w:t>
      </w:r>
    </w:p>
    <w:p w14:paraId="5740690E"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xml:space="preserve">-"Энциклопедия решений. Бюджетная сфера: учет, отчетность, </w:t>
      </w:r>
      <w:proofErr w:type="spellStart"/>
      <w:r w:rsidRPr="00537346">
        <w:rPr>
          <w:rFonts w:eastAsia="Times New Roman"/>
          <w:sz w:val="22"/>
          <w:szCs w:val="22"/>
          <w:lang w:eastAsia="ar-SA"/>
        </w:rPr>
        <w:t>финконтроль</w:t>
      </w:r>
      <w:proofErr w:type="spellEnd"/>
      <w:r w:rsidRPr="00537346">
        <w:rPr>
          <w:rFonts w:eastAsia="Times New Roman"/>
          <w:sz w:val="22"/>
          <w:szCs w:val="22"/>
          <w:lang w:eastAsia="ar-SA"/>
        </w:rPr>
        <w:t>"</w:t>
      </w:r>
    </w:p>
    <w:p w14:paraId="5D0B2363"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-"Библиотека консультаций: бюджетные организации"</w:t>
      </w:r>
    </w:p>
    <w:p w14:paraId="0F597CFC"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-"Энциклопедия. Формы правовых документов"</w:t>
      </w:r>
    </w:p>
    <w:p w14:paraId="771C9839"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-"Законодательство Алтайского края"</w:t>
      </w:r>
    </w:p>
    <w:p w14:paraId="1F08CA41"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Другие информационные блоки:</w:t>
      </w:r>
    </w:p>
    <w:p w14:paraId="2F43E9B8"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-"Большая домашняя правовая энциклопедия"</w:t>
      </w:r>
    </w:p>
    <w:p w14:paraId="10F89AB7" w14:textId="77777777" w:rsidR="00F46A40" w:rsidRPr="00537346" w:rsidRDefault="00F46A40" w:rsidP="00F46A40">
      <w:pPr>
        <w:suppressAutoHyphens/>
        <w:ind w:firstLine="709"/>
        <w:rPr>
          <w:rFonts w:eastAsia="Times New Roman"/>
          <w:sz w:val="22"/>
          <w:szCs w:val="22"/>
          <w:lang w:eastAsia="ar-SA"/>
        </w:rPr>
      </w:pPr>
      <w:r w:rsidRPr="00537346">
        <w:rPr>
          <w:rFonts w:eastAsia="Times New Roman"/>
          <w:sz w:val="22"/>
          <w:szCs w:val="22"/>
          <w:lang w:eastAsia="ar-SA"/>
        </w:rPr>
        <w:t>-"Судебная практика: приложение к консультационным блокам"</w:t>
      </w:r>
    </w:p>
    <w:p w14:paraId="2C54218B" w14:textId="77777777" w:rsidR="00F46A40" w:rsidRPr="00537346" w:rsidRDefault="00F46A40" w:rsidP="00F46A40">
      <w:pPr>
        <w:suppressAutoHyphens/>
        <w:ind w:firstLine="709"/>
        <w:rPr>
          <w:rFonts w:eastAsia="Times New Roman"/>
          <w:sz w:val="22"/>
          <w:szCs w:val="22"/>
          <w:lang w:eastAsia="ar-SA"/>
        </w:rPr>
      </w:pPr>
      <w:r w:rsidRPr="00537346">
        <w:rPr>
          <w:rFonts w:eastAsia="Times New Roman"/>
          <w:sz w:val="22"/>
          <w:szCs w:val="22"/>
          <w:lang w:eastAsia="ar-SA"/>
        </w:rPr>
        <w:t xml:space="preserve">-"Архивы </w:t>
      </w:r>
      <w:proofErr w:type="spellStart"/>
      <w:r w:rsidRPr="00537346">
        <w:rPr>
          <w:rFonts w:eastAsia="Times New Roman"/>
          <w:sz w:val="22"/>
          <w:szCs w:val="22"/>
          <w:lang w:eastAsia="ar-SA"/>
        </w:rPr>
        <w:t>ГАРАНТа</w:t>
      </w:r>
      <w:proofErr w:type="spellEnd"/>
      <w:r w:rsidRPr="00537346">
        <w:rPr>
          <w:rFonts w:eastAsia="Times New Roman"/>
          <w:sz w:val="22"/>
          <w:szCs w:val="22"/>
          <w:lang w:eastAsia="ar-SA"/>
        </w:rPr>
        <w:t>. Россия"</w:t>
      </w:r>
    </w:p>
    <w:p w14:paraId="61C624BE" w14:textId="77777777" w:rsidR="00F46A40" w:rsidRPr="00537346" w:rsidRDefault="00F46A40" w:rsidP="00F46A40">
      <w:pPr>
        <w:suppressAutoHyphens/>
        <w:ind w:firstLine="709"/>
        <w:rPr>
          <w:rFonts w:eastAsia="Times New Roman"/>
          <w:sz w:val="22"/>
          <w:szCs w:val="22"/>
          <w:lang w:eastAsia="ar-SA"/>
        </w:rPr>
      </w:pPr>
      <w:r w:rsidRPr="00537346">
        <w:rPr>
          <w:rFonts w:eastAsia="Times New Roman"/>
          <w:sz w:val="22"/>
          <w:szCs w:val="22"/>
          <w:lang w:eastAsia="ar-SA"/>
        </w:rPr>
        <w:t>-"Прайм: законодательство, судебная практика и проекты законов"</w:t>
      </w:r>
    </w:p>
    <w:p w14:paraId="097C75C7" w14:textId="77777777" w:rsidR="00F46A40" w:rsidRPr="00537346" w:rsidRDefault="00F46A40" w:rsidP="00F46A40">
      <w:pPr>
        <w:suppressAutoHyphens/>
        <w:autoSpaceDE w:val="0"/>
        <w:autoSpaceDN w:val="0"/>
        <w:adjustRightInd w:val="0"/>
        <w:ind w:firstLine="709"/>
        <w:rPr>
          <w:rFonts w:eastAsia="Times New Roman"/>
          <w:bCs/>
          <w:sz w:val="22"/>
          <w:szCs w:val="22"/>
          <w:lang w:eastAsia="ar-SA"/>
        </w:rPr>
      </w:pPr>
      <w:r w:rsidRPr="00537346">
        <w:rPr>
          <w:rFonts w:eastAsia="Times New Roman"/>
          <w:bCs/>
          <w:sz w:val="22"/>
          <w:szCs w:val="22"/>
          <w:lang w:eastAsia="ar-SA"/>
        </w:rPr>
        <w:t>-"</w:t>
      </w:r>
      <w:r w:rsidRPr="00537346">
        <w:rPr>
          <w:rFonts w:eastAsia="Times New Roman"/>
          <w:sz w:val="22"/>
          <w:szCs w:val="22"/>
          <w:lang w:eastAsia="ar-SA"/>
        </w:rPr>
        <w:t>База знаний службы Правового консалтинга</w:t>
      </w:r>
      <w:r w:rsidRPr="00537346">
        <w:rPr>
          <w:rFonts w:eastAsia="Times New Roman"/>
          <w:bCs/>
          <w:sz w:val="22"/>
          <w:szCs w:val="22"/>
          <w:lang w:eastAsia="ar-SA"/>
        </w:rPr>
        <w:t>"</w:t>
      </w:r>
    </w:p>
    <w:p w14:paraId="4F9EA318" w14:textId="77777777" w:rsidR="00396DBC" w:rsidRDefault="00396DBC" w:rsidP="00537346">
      <w:pPr>
        <w:suppressAutoHyphens/>
        <w:rPr>
          <w:rFonts w:eastAsia="Times New Roman"/>
          <w:sz w:val="22"/>
          <w:szCs w:val="22"/>
          <w:lang w:eastAsia="ar-SA"/>
        </w:rPr>
      </w:pPr>
    </w:p>
    <w:p w14:paraId="765BF24D" w14:textId="12DF64D0" w:rsidR="00537346" w:rsidRDefault="00537346" w:rsidP="00537346">
      <w:pPr>
        <w:suppressAutoHyphens/>
        <w:rPr>
          <w:rFonts w:eastAsia="Times New Roman"/>
          <w:sz w:val="22"/>
          <w:szCs w:val="22"/>
          <w:lang w:eastAsia="ar-SA"/>
        </w:rPr>
      </w:pPr>
      <w:r>
        <w:rPr>
          <w:rFonts w:eastAsia="Times New Roman"/>
          <w:sz w:val="22"/>
          <w:szCs w:val="22"/>
          <w:lang w:eastAsia="ar-SA"/>
        </w:rPr>
        <w:t>_________________________________</w:t>
      </w:r>
    </w:p>
    <w:p w14:paraId="2F599366" w14:textId="77777777" w:rsidR="00537346" w:rsidRPr="00537346" w:rsidRDefault="00537346" w:rsidP="00537346">
      <w:pPr>
        <w:suppressAutoHyphens/>
        <w:jc w:val="both"/>
        <w:rPr>
          <w:rFonts w:eastAsia="Times New Roman"/>
          <w:sz w:val="20"/>
          <w:szCs w:val="20"/>
          <w:lang w:eastAsia="ar-SA"/>
        </w:rPr>
      </w:pPr>
      <w:r w:rsidRPr="00537346">
        <w:rPr>
          <w:rFonts w:eastAsia="Times New Roman"/>
          <w:sz w:val="20"/>
          <w:szCs w:val="20"/>
          <w:vertAlign w:val="superscript"/>
          <w:lang w:eastAsia="ar-SA"/>
        </w:rPr>
        <w:sym w:font="Symbol" w:char="F02A"/>
      </w:r>
      <w:r w:rsidRPr="00537346">
        <w:rPr>
          <w:rFonts w:eastAsia="Times New Roman"/>
          <w:sz w:val="20"/>
          <w:szCs w:val="20"/>
          <w:lang w:eastAsia="ar-SA"/>
        </w:rPr>
        <w:t xml:space="preserve"> 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приобретаемого лицензионного программного обеспечения, используемого Заказчиком,  эквивалент не предусмотрен.</w:t>
      </w:r>
    </w:p>
    <w:p w14:paraId="71DC7C21" w14:textId="77777777" w:rsidR="00537346" w:rsidRDefault="00537346" w:rsidP="00537346">
      <w:pPr>
        <w:suppressAutoHyphens/>
        <w:rPr>
          <w:rFonts w:eastAsia="Times New Roman"/>
          <w:sz w:val="22"/>
          <w:szCs w:val="22"/>
          <w:lang w:eastAsia="ar-SA"/>
        </w:rPr>
      </w:pPr>
    </w:p>
    <w:bookmarkEnd w:id="0"/>
    <w:p w14:paraId="2770330B"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lastRenderedPageBreak/>
        <w:t>-"ГАРАНТ Консалтинг: нормативные акты и судебная практика"</w:t>
      </w:r>
    </w:p>
    <w:p w14:paraId="6FA29611"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Выбранный комплект дополняется комплектом «ГАРАНТ-</w:t>
      </w:r>
      <w:proofErr w:type="spellStart"/>
      <w:r w:rsidRPr="00537346">
        <w:rPr>
          <w:rFonts w:eastAsia="Times New Roman"/>
          <w:sz w:val="22"/>
          <w:szCs w:val="22"/>
          <w:lang w:eastAsia="ar-SA"/>
        </w:rPr>
        <w:t>LegalTech</w:t>
      </w:r>
      <w:proofErr w:type="spellEnd"/>
      <w:r w:rsidRPr="00537346">
        <w:rPr>
          <w:rFonts w:eastAsia="Times New Roman"/>
          <w:sz w:val="22"/>
          <w:szCs w:val="22"/>
          <w:lang w:eastAsia="ar-SA"/>
        </w:rPr>
        <w:t>. Малый», включающим информационно-правовые блоки:</w:t>
      </w:r>
    </w:p>
    <w:p w14:paraId="4B6404D5"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-"Сутяжник"</w:t>
      </w:r>
    </w:p>
    <w:p w14:paraId="571A468E"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-"Конструктор правовых документов"</w:t>
      </w:r>
    </w:p>
    <w:p w14:paraId="261193FF"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p>
    <w:p w14:paraId="0B677262"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Количество предоставляемых Логинов (имя пользователя) и Паролей для входа в систему – неограниченно с возможностью одновременной работы двух Пользователей.</w:t>
      </w:r>
    </w:p>
    <w:p w14:paraId="1A9BDDCA" w14:textId="77777777" w:rsidR="00537346" w:rsidRPr="00537346" w:rsidRDefault="00537346" w:rsidP="00537346">
      <w:pPr>
        <w:suppressAutoHyphens/>
        <w:ind w:firstLine="709"/>
        <w:rPr>
          <w:rFonts w:eastAsia="Times New Roman"/>
          <w:sz w:val="22"/>
          <w:szCs w:val="22"/>
          <w:lang w:eastAsia="ar-SA"/>
        </w:rPr>
      </w:pPr>
    </w:p>
    <w:p w14:paraId="68984D18" w14:textId="77777777" w:rsidR="00537346" w:rsidRPr="00537346" w:rsidRDefault="00537346" w:rsidP="00537346">
      <w:pPr>
        <w:suppressAutoHyphens/>
        <w:ind w:firstLine="709"/>
        <w:jc w:val="both"/>
        <w:rPr>
          <w:rFonts w:eastAsia="Times New Roman"/>
          <w:b/>
          <w:sz w:val="22"/>
          <w:szCs w:val="22"/>
          <w:lang w:eastAsia="ar-SA"/>
        </w:rPr>
      </w:pPr>
      <w:r w:rsidRPr="00537346">
        <w:rPr>
          <w:rFonts w:eastAsia="Times New Roman"/>
          <w:sz w:val="22"/>
          <w:szCs w:val="22"/>
          <w:lang w:eastAsia="ar-SA"/>
        </w:rPr>
        <w:t xml:space="preserve"> </w:t>
      </w:r>
      <w:r w:rsidRPr="00537346">
        <w:rPr>
          <w:rFonts w:eastAsia="Times New Roman"/>
          <w:b/>
          <w:sz w:val="22"/>
          <w:szCs w:val="22"/>
          <w:lang w:eastAsia="ar-SA"/>
        </w:rPr>
        <w:t>Описание информационно-правовых блоков:</w:t>
      </w:r>
    </w:p>
    <w:p w14:paraId="35D29332" w14:textId="77777777" w:rsidR="00537346" w:rsidRPr="00537346" w:rsidRDefault="00537346" w:rsidP="00537346">
      <w:pPr>
        <w:suppressAutoHyphens/>
        <w:autoSpaceDE w:val="0"/>
        <w:autoSpaceDN w:val="0"/>
        <w:adjustRightInd w:val="0"/>
        <w:ind w:firstLine="709"/>
        <w:jc w:val="both"/>
        <w:rPr>
          <w:rFonts w:eastAsia="Times New Roman"/>
          <w:b/>
          <w:sz w:val="22"/>
          <w:szCs w:val="22"/>
          <w:lang w:eastAsia="ar-SA"/>
        </w:rPr>
      </w:pPr>
      <w:r w:rsidRPr="00537346">
        <w:rPr>
          <w:rFonts w:eastAsia="Times New Roman"/>
          <w:b/>
          <w:sz w:val="22"/>
          <w:szCs w:val="22"/>
          <w:lang w:eastAsia="ar-SA"/>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6A65BA35"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"Энциклопедия решений. Корпоративное право"</w:t>
      </w:r>
    </w:p>
    <w:p w14:paraId="5BA56350"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Информационный блок содержит:</w:t>
      </w:r>
    </w:p>
    <w:p w14:paraId="72DFC8A7"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0E21B1A5"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3DA8CDE6"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"Энциклопедия решений. Договоры и иные сделки"</w:t>
      </w:r>
    </w:p>
    <w:p w14:paraId="0FEFCAEC"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sz w:val="22"/>
          <w:szCs w:val="22"/>
          <w:lang w:eastAsia="ar-SA"/>
        </w:rPr>
        <w:t>Информационный блок содержит:</w:t>
      </w:r>
    </w:p>
    <w:p w14:paraId="7D487574"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5FCEEC68"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Помимо общей характеристики договоров рассматриваются особенности различных их видов, освещаются проблемы, связанные с исполнением </w:t>
      </w:r>
      <w:proofErr w:type="gramStart"/>
      <w:r w:rsidRPr="00537346">
        <w:rPr>
          <w:rFonts w:eastAsia="Times New Roman"/>
          <w:sz w:val="22"/>
          <w:szCs w:val="22"/>
          <w:lang w:eastAsia="ar-SA"/>
        </w:rPr>
        <w:t>этих договоров</w:t>
      </w:r>
      <w:proofErr w:type="gramEnd"/>
      <w:r w:rsidRPr="00537346">
        <w:rPr>
          <w:rFonts w:eastAsia="Times New Roman"/>
          <w:sz w:val="22"/>
          <w:szCs w:val="22"/>
          <w:lang w:eastAsia="ar-SA"/>
        </w:rPr>
        <w:t xml:space="preserve">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w:t>
      </w:r>
      <w:proofErr w:type="gramStart"/>
      <w:r w:rsidRPr="00537346">
        <w:rPr>
          <w:rFonts w:eastAsia="Times New Roman"/>
          <w:sz w:val="22"/>
          <w:szCs w:val="22"/>
          <w:lang w:eastAsia="ar-SA"/>
        </w:rPr>
        <w:t>; Подряд</w:t>
      </w:r>
      <w:proofErr w:type="gramEnd"/>
      <w:r w:rsidRPr="00537346">
        <w:rPr>
          <w:rFonts w:eastAsia="Times New Roman"/>
          <w:sz w:val="22"/>
          <w:szCs w:val="22"/>
          <w:lang w:eastAsia="ar-SA"/>
        </w:rPr>
        <w:t>;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205048FF" w14:textId="77777777" w:rsidR="00537346" w:rsidRPr="00537346" w:rsidRDefault="00537346" w:rsidP="00537346">
      <w:pPr>
        <w:suppressAutoHyphens/>
        <w:ind w:firstLine="709"/>
        <w:rPr>
          <w:rFonts w:eastAsia="Times New Roman"/>
          <w:b/>
          <w:sz w:val="22"/>
          <w:szCs w:val="22"/>
          <w:lang w:eastAsia="ar-SA"/>
        </w:rPr>
      </w:pPr>
      <w:r w:rsidRPr="00537346">
        <w:rPr>
          <w:rFonts w:eastAsia="Times New Roman"/>
          <w:b/>
          <w:sz w:val="22"/>
          <w:szCs w:val="22"/>
          <w:lang w:eastAsia="ar-SA"/>
        </w:rPr>
        <w:t>"Энциклопедия решений. Проверки</w:t>
      </w:r>
      <w:r w:rsidRPr="00537346">
        <w:rPr>
          <w:rFonts w:eastAsia="Cambria"/>
          <w:b/>
          <w:sz w:val="22"/>
          <w:szCs w:val="22"/>
          <w:lang w:eastAsia="ar-SA"/>
        </w:rPr>
        <w:t xml:space="preserve"> </w:t>
      </w:r>
      <w:r w:rsidRPr="00537346">
        <w:rPr>
          <w:rFonts w:eastAsia="Times New Roman"/>
          <w:b/>
          <w:sz w:val="22"/>
          <w:szCs w:val="22"/>
          <w:lang w:eastAsia="ar-SA"/>
        </w:rPr>
        <w:t>организаций</w:t>
      </w:r>
      <w:r w:rsidRPr="00537346">
        <w:rPr>
          <w:rFonts w:eastAsia="Cambria"/>
          <w:b/>
          <w:sz w:val="22"/>
          <w:szCs w:val="22"/>
          <w:lang w:eastAsia="ar-SA"/>
        </w:rPr>
        <w:t xml:space="preserve"> </w:t>
      </w:r>
      <w:r w:rsidRPr="00537346">
        <w:rPr>
          <w:rFonts w:eastAsia="Times New Roman"/>
          <w:b/>
          <w:sz w:val="22"/>
          <w:szCs w:val="22"/>
          <w:lang w:eastAsia="ar-SA"/>
        </w:rPr>
        <w:t>и</w:t>
      </w:r>
      <w:r w:rsidRPr="00537346">
        <w:rPr>
          <w:rFonts w:eastAsia="Cambria"/>
          <w:b/>
          <w:sz w:val="22"/>
          <w:szCs w:val="22"/>
          <w:lang w:eastAsia="ar-SA"/>
        </w:rPr>
        <w:t xml:space="preserve"> </w:t>
      </w:r>
      <w:r w:rsidRPr="00537346">
        <w:rPr>
          <w:rFonts w:eastAsia="Times New Roman"/>
          <w:b/>
          <w:sz w:val="22"/>
          <w:szCs w:val="22"/>
          <w:lang w:eastAsia="ar-SA"/>
        </w:rPr>
        <w:t>предпринимателей"</w:t>
      </w:r>
    </w:p>
    <w:p w14:paraId="430D11BD"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Информационный блок содержит:</w:t>
      </w:r>
    </w:p>
    <w:p w14:paraId="676E54DA" w14:textId="77777777" w:rsidR="00537346" w:rsidRPr="00537346" w:rsidRDefault="00537346" w:rsidP="00537346">
      <w:pPr>
        <w:suppressAutoHyphens/>
        <w:autoSpaceDE w:val="0"/>
        <w:autoSpaceDN w:val="0"/>
        <w:adjustRightInd w:val="0"/>
        <w:ind w:firstLine="709"/>
        <w:jc w:val="both"/>
        <w:rPr>
          <w:rFonts w:eastAsia="Times New Roman"/>
          <w:color w:val="000000"/>
          <w:sz w:val="22"/>
          <w:szCs w:val="22"/>
          <w:lang w:eastAsia="ar-SA"/>
        </w:rPr>
      </w:pPr>
      <w:r w:rsidRPr="00537346">
        <w:rPr>
          <w:rFonts w:eastAsia="Times New Roman"/>
          <w:color w:val="000000"/>
          <w:sz w:val="22"/>
          <w:szCs w:val="22"/>
          <w:lang w:eastAsia="ar-SA"/>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sidRPr="00537346">
        <w:rPr>
          <w:rFonts w:eastAsia="Times New Roman"/>
          <w:sz w:val="22"/>
          <w:szCs w:val="22"/>
          <w:lang w:eastAsia="ar-SA"/>
        </w:rPr>
        <w:t>подробное описание процедур, действий и правил поведения в той или иной ситуации.</w:t>
      </w:r>
    </w:p>
    <w:p w14:paraId="0EBA1D32"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w:t>
      </w:r>
      <w:r w:rsidRPr="00537346">
        <w:rPr>
          <w:rFonts w:eastAsia="Times New Roman"/>
          <w:b/>
          <w:bCs/>
          <w:sz w:val="22"/>
          <w:szCs w:val="22"/>
          <w:lang w:eastAsia="ar-SA"/>
        </w:rPr>
        <w:t>Энциклопедия решений. Трудовые отношения, кадры</w:t>
      </w:r>
      <w:r w:rsidRPr="00537346">
        <w:rPr>
          <w:rFonts w:eastAsia="Times New Roman"/>
          <w:b/>
          <w:sz w:val="22"/>
          <w:szCs w:val="22"/>
          <w:lang w:eastAsia="ar-SA"/>
        </w:rPr>
        <w:t>"</w:t>
      </w:r>
    </w:p>
    <w:p w14:paraId="14FEAD28" w14:textId="77777777" w:rsidR="00537346" w:rsidRPr="00537346" w:rsidRDefault="00537346" w:rsidP="00537346">
      <w:pPr>
        <w:widowControl w:val="0"/>
        <w:suppressLineNumbers/>
        <w:suppressAutoHyphens/>
        <w:autoSpaceDE w:val="0"/>
        <w:ind w:firstLine="709"/>
        <w:rPr>
          <w:rFonts w:eastAsia="Times New Roman"/>
          <w:kern w:val="2"/>
          <w:sz w:val="22"/>
          <w:szCs w:val="22"/>
          <w:lang w:eastAsia="hi-IN" w:bidi="hi-IN"/>
        </w:rPr>
      </w:pPr>
      <w:r w:rsidRPr="00537346">
        <w:rPr>
          <w:rFonts w:eastAsia="Times New Roman"/>
          <w:kern w:val="2"/>
          <w:sz w:val="22"/>
          <w:szCs w:val="22"/>
          <w:lang w:eastAsia="hi-IN" w:bidi="hi-IN"/>
        </w:rPr>
        <w:t>Информационный блок содержит:</w:t>
      </w:r>
    </w:p>
    <w:p w14:paraId="09458E88"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4C79B752"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Сверхурочная работа, работа в ночное время, выходные и праздники; Заработная плата; Средний 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747A9C4D"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"Энциклопедия решений. Госзакупки"</w:t>
      </w:r>
    </w:p>
    <w:p w14:paraId="1ECB3C2C"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Информационный блок содержит:</w:t>
      </w:r>
    </w:p>
    <w:p w14:paraId="75D023BF"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w:t>
      </w:r>
      <w:r w:rsidRPr="00537346">
        <w:rPr>
          <w:rFonts w:eastAsia="Times New Roman"/>
          <w:sz w:val="22"/>
          <w:szCs w:val="22"/>
          <w:lang w:eastAsia="ar-SA"/>
        </w:rPr>
        <w:lastRenderedPageBreak/>
        <w:t>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4CF84654"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6BAEECBD"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"Отраслевое законодательство"</w:t>
      </w:r>
    </w:p>
    <w:p w14:paraId="30BD01E7" w14:textId="77777777" w:rsidR="00537346" w:rsidRPr="00537346" w:rsidRDefault="00537346" w:rsidP="00537346">
      <w:pPr>
        <w:suppressAutoHyphens/>
        <w:autoSpaceDE w:val="0"/>
        <w:autoSpaceDN w:val="0"/>
        <w:adjustRightInd w:val="0"/>
        <w:ind w:firstLine="709"/>
        <w:jc w:val="both"/>
        <w:rPr>
          <w:rFonts w:ascii="Arial" w:eastAsia="Times New Roman" w:hAnsi="Arial"/>
          <w:sz w:val="22"/>
          <w:szCs w:val="22"/>
          <w:lang w:eastAsia="ar-SA"/>
        </w:rPr>
      </w:pPr>
      <w:r w:rsidRPr="00537346">
        <w:rPr>
          <w:rFonts w:eastAsia="Times New Roman"/>
          <w:sz w:val="22"/>
          <w:szCs w:val="22"/>
          <w:lang w:eastAsia="ar-SA"/>
        </w:rPr>
        <w:t>Информационный блок содержит:</w:t>
      </w:r>
    </w:p>
    <w:p w14:paraId="5DFEBC7B"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Информацию по различным отраслям законодательства:</w:t>
      </w:r>
    </w:p>
    <w:p w14:paraId="1091920E"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u w:val="single"/>
          <w:lang w:eastAsia="ar-SA"/>
        </w:rPr>
        <w:t>Таможенное:</w:t>
      </w:r>
      <w:r w:rsidRPr="00537346">
        <w:rPr>
          <w:rFonts w:eastAsia="Times New Roman"/>
          <w:b/>
          <w:sz w:val="22"/>
          <w:szCs w:val="22"/>
          <w:lang w:eastAsia="ar-SA"/>
        </w:rPr>
        <w:t xml:space="preserve"> </w:t>
      </w:r>
      <w:r w:rsidRPr="00537346">
        <w:rPr>
          <w:rFonts w:eastAsia="Times New Roman"/>
          <w:sz w:val="22"/>
          <w:szCs w:val="22"/>
          <w:lang w:eastAsia="ar-SA"/>
        </w:rPr>
        <w:t>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3B9CCE9F"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u w:val="single"/>
          <w:lang w:eastAsia="ar-SA"/>
        </w:rPr>
        <w:t>Банковское:</w:t>
      </w:r>
      <w:r w:rsidRPr="00537346">
        <w:rPr>
          <w:rFonts w:eastAsia="Times New Roman"/>
          <w:sz w:val="22"/>
          <w:szCs w:val="22"/>
          <w:lang w:eastAsia="ar-SA"/>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процентные ставки по операциям Банка России, в том числе ставка рефинансирования, а также другие бизнес-справки.</w:t>
      </w:r>
    </w:p>
    <w:p w14:paraId="09AF71B2"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u w:val="single"/>
          <w:lang w:eastAsia="ar-SA"/>
        </w:rPr>
        <w:t>Жилищное:</w:t>
      </w:r>
      <w:r w:rsidRPr="00537346">
        <w:rPr>
          <w:rFonts w:eastAsia="Times New Roman"/>
          <w:b/>
          <w:sz w:val="22"/>
          <w:szCs w:val="22"/>
          <w:lang w:eastAsia="ar-SA"/>
        </w:rPr>
        <w:t xml:space="preserve"> </w:t>
      </w:r>
      <w:r w:rsidRPr="00537346">
        <w:rPr>
          <w:rFonts w:eastAsia="Times New Roman"/>
          <w:sz w:val="22"/>
          <w:szCs w:val="22"/>
          <w:lang w:eastAsia="ar-SA"/>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2AA97B87" w14:textId="77777777" w:rsidR="00537346" w:rsidRPr="00537346" w:rsidRDefault="00537346" w:rsidP="00537346">
      <w:pPr>
        <w:suppressAutoHyphens/>
        <w:autoSpaceDE w:val="0"/>
        <w:autoSpaceDN w:val="0"/>
        <w:adjustRightInd w:val="0"/>
        <w:ind w:firstLine="709"/>
        <w:jc w:val="both"/>
        <w:rPr>
          <w:rFonts w:eastAsia="Times New Roman"/>
          <w:b/>
          <w:bCs/>
          <w:sz w:val="22"/>
          <w:szCs w:val="22"/>
          <w:lang w:eastAsia="ar-SA"/>
        </w:rPr>
      </w:pPr>
      <w:r w:rsidRPr="00537346">
        <w:rPr>
          <w:rFonts w:eastAsia="Times New Roman"/>
          <w:bCs/>
          <w:sz w:val="22"/>
          <w:szCs w:val="22"/>
          <w:u w:val="single"/>
          <w:lang w:eastAsia="ar-SA"/>
        </w:rPr>
        <w:t>Землепользование, недропользование, природоохрана</w:t>
      </w:r>
      <w:r w:rsidRPr="00537346">
        <w:rPr>
          <w:rFonts w:eastAsia="Times New Roman"/>
          <w:sz w:val="22"/>
          <w:szCs w:val="22"/>
          <w:u w:val="single"/>
          <w:lang w:eastAsia="ar-SA"/>
        </w:rPr>
        <w:t>:</w:t>
      </w:r>
      <w:r w:rsidRPr="00537346">
        <w:rPr>
          <w:rFonts w:eastAsia="Times New Roman"/>
          <w:b/>
          <w:sz w:val="22"/>
          <w:szCs w:val="22"/>
          <w:lang w:eastAsia="ar-SA"/>
        </w:rPr>
        <w:t xml:space="preserve"> </w:t>
      </w:r>
      <w:r w:rsidRPr="00537346">
        <w:rPr>
          <w:rFonts w:eastAsia="Times New Roman"/>
          <w:sz w:val="22"/>
          <w:szCs w:val="22"/>
          <w:lang w:eastAsia="ar-SA"/>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42F4B6EB"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u w:val="single"/>
          <w:lang w:eastAsia="ar-SA"/>
        </w:rPr>
        <w:t>Уголовное и административное:</w:t>
      </w:r>
      <w:r w:rsidRPr="00537346">
        <w:rPr>
          <w:rFonts w:eastAsia="Times New Roman"/>
          <w:b/>
          <w:sz w:val="22"/>
          <w:szCs w:val="22"/>
          <w:lang w:eastAsia="ar-SA"/>
        </w:rPr>
        <w:t xml:space="preserve"> </w:t>
      </w:r>
      <w:r w:rsidRPr="00537346">
        <w:rPr>
          <w:rFonts w:eastAsia="Times New Roman"/>
          <w:sz w:val="22"/>
          <w:szCs w:val="22"/>
          <w:lang w:eastAsia="ar-SA"/>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411A3D26" w14:textId="77777777" w:rsidR="00537346" w:rsidRPr="00537346" w:rsidRDefault="00537346" w:rsidP="00537346">
      <w:pPr>
        <w:suppressAutoHyphens/>
        <w:ind w:firstLine="709"/>
        <w:jc w:val="both"/>
        <w:rPr>
          <w:rFonts w:eastAsia="Times New Roman"/>
          <w:color w:val="000000"/>
          <w:sz w:val="22"/>
          <w:szCs w:val="22"/>
          <w:lang w:eastAsia="ar-SA"/>
        </w:rPr>
      </w:pPr>
      <w:r w:rsidRPr="00537346">
        <w:rPr>
          <w:rFonts w:eastAsia="Times New Roman"/>
          <w:sz w:val="22"/>
          <w:szCs w:val="22"/>
          <w:u w:val="single"/>
          <w:lang w:eastAsia="ar-SA"/>
        </w:rPr>
        <w:t>Медицинское:</w:t>
      </w:r>
      <w:r w:rsidRPr="00537346">
        <w:rPr>
          <w:rFonts w:eastAsia="Times New Roman"/>
          <w:sz w:val="22"/>
          <w:szCs w:val="22"/>
          <w:lang w:eastAsia="ar-SA"/>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26A8A43C"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u w:val="single"/>
          <w:lang w:eastAsia="ar-SA"/>
        </w:rPr>
        <w:t xml:space="preserve">Строительство: </w:t>
      </w:r>
      <w:r w:rsidRPr="00537346">
        <w:rPr>
          <w:rFonts w:eastAsia="Times New Roman"/>
          <w:sz w:val="22"/>
          <w:szCs w:val="22"/>
          <w:lang w:eastAsia="ar-SA"/>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2EB16BF0"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67869D5E" w14:textId="77777777" w:rsidR="00537346" w:rsidRPr="00537346" w:rsidRDefault="00537346" w:rsidP="00537346">
      <w:pPr>
        <w:suppressAutoHyphens/>
        <w:autoSpaceDE w:val="0"/>
        <w:autoSpaceDN w:val="0"/>
        <w:adjustRightInd w:val="0"/>
        <w:ind w:firstLine="709"/>
        <w:jc w:val="both"/>
        <w:rPr>
          <w:rFonts w:eastAsia="Times New Roman"/>
          <w:b/>
          <w:sz w:val="22"/>
          <w:szCs w:val="22"/>
          <w:lang w:eastAsia="ar-SA"/>
        </w:rPr>
      </w:pPr>
      <w:r w:rsidRPr="00537346">
        <w:rPr>
          <w:rFonts w:eastAsia="Times New Roman"/>
          <w:b/>
          <w:sz w:val="22"/>
          <w:szCs w:val="22"/>
          <w:lang w:eastAsia="ar-SA"/>
        </w:rPr>
        <w:t>"Практика высших судебных органов"</w:t>
      </w:r>
    </w:p>
    <w:p w14:paraId="32500E6B"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Информационный блок содержит:</w:t>
      </w:r>
    </w:p>
    <w:p w14:paraId="4445EE98"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49DF213F" w14:textId="77777777" w:rsidR="00537346" w:rsidRPr="00537346" w:rsidRDefault="00537346" w:rsidP="00537346">
      <w:pPr>
        <w:suppressAutoHyphens/>
        <w:autoSpaceDE w:val="0"/>
        <w:autoSpaceDN w:val="0"/>
        <w:adjustRightInd w:val="0"/>
        <w:ind w:firstLine="709"/>
        <w:jc w:val="both"/>
        <w:rPr>
          <w:rFonts w:eastAsia="Times New Roman"/>
          <w:b/>
          <w:sz w:val="22"/>
          <w:szCs w:val="22"/>
          <w:lang w:eastAsia="ar-SA"/>
        </w:rPr>
      </w:pPr>
    </w:p>
    <w:p w14:paraId="100B5A89" w14:textId="77777777" w:rsidR="00537346" w:rsidRPr="00537346" w:rsidRDefault="00537346" w:rsidP="00537346">
      <w:pPr>
        <w:suppressAutoHyphens/>
        <w:autoSpaceDE w:val="0"/>
        <w:autoSpaceDN w:val="0"/>
        <w:adjustRightInd w:val="0"/>
        <w:ind w:firstLine="709"/>
        <w:jc w:val="both"/>
        <w:rPr>
          <w:rFonts w:eastAsia="Times New Roman"/>
          <w:b/>
          <w:sz w:val="22"/>
          <w:szCs w:val="22"/>
          <w:lang w:eastAsia="ar-SA"/>
        </w:rPr>
      </w:pPr>
      <w:r w:rsidRPr="00537346">
        <w:rPr>
          <w:rFonts w:eastAsia="Times New Roman"/>
          <w:b/>
          <w:sz w:val="22"/>
          <w:szCs w:val="22"/>
          <w:lang w:eastAsia="ar-SA"/>
        </w:rPr>
        <w:t>"Практика судов общей юрисдикции"</w:t>
      </w:r>
    </w:p>
    <w:p w14:paraId="1E9CFBC9"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Информационный блок содержит:</w:t>
      </w:r>
    </w:p>
    <w:p w14:paraId="07740279"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088F9522" w14:textId="77777777" w:rsidR="00537346" w:rsidRPr="00537346" w:rsidRDefault="00537346" w:rsidP="00537346">
      <w:pPr>
        <w:suppressAutoHyphens/>
        <w:ind w:firstLine="709"/>
        <w:rPr>
          <w:rFonts w:eastAsia="Times New Roman"/>
          <w:sz w:val="22"/>
          <w:szCs w:val="22"/>
          <w:lang w:eastAsia="ar-SA"/>
        </w:rPr>
      </w:pPr>
    </w:p>
    <w:p w14:paraId="0758DD2C" w14:textId="77777777" w:rsidR="00537346" w:rsidRPr="00537346" w:rsidRDefault="00537346" w:rsidP="00537346">
      <w:pPr>
        <w:suppressAutoHyphens/>
        <w:autoSpaceDE w:val="0"/>
        <w:autoSpaceDN w:val="0"/>
        <w:adjustRightInd w:val="0"/>
        <w:ind w:firstLine="709"/>
        <w:jc w:val="both"/>
        <w:rPr>
          <w:rFonts w:eastAsia="Times New Roman"/>
          <w:b/>
          <w:sz w:val="22"/>
          <w:szCs w:val="22"/>
          <w:lang w:eastAsia="ar-SA"/>
        </w:rPr>
      </w:pPr>
      <w:r w:rsidRPr="00537346">
        <w:rPr>
          <w:rFonts w:eastAsia="Times New Roman"/>
          <w:b/>
          <w:sz w:val="22"/>
          <w:szCs w:val="22"/>
          <w:lang w:eastAsia="ar-SA"/>
        </w:rPr>
        <w:t>"Практика арбитражных судов округов"</w:t>
      </w:r>
    </w:p>
    <w:p w14:paraId="77298DB7"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Информационный блок содержит:</w:t>
      </w:r>
    </w:p>
    <w:p w14:paraId="102E902E"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655E015C"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62671FA7" w14:textId="77777777" w:rsidR="00537346" w:rsidRPr="00537346" w:rsidRDefault="00537346" w:rsidP="00537346">
      <w:pPr>
        <w:suppressAutoHyphens/>
        <w:ind w:firstLine="709"/>
        <w:rPr>
          <w:rFonts w:eastAsia="Times New Roman"/>
          <w:b/>
          <w:sz w:val="22"/>
          <w:szCs w:val="22"/>
          <w:lang w:eastAsia="ar-SA"/>
        </w:rPr>
      </w:pPr>
      <w:r w:rsidRPr="00537346">
        <w:rPr>
          <w:rFonts w:eastAsia="Times New Roman"/>
          <w:b/>
          <w:sz w:val="22"/>
          <w:szCs w:val="22"/>
          <w:lang w:eastAsia="ar-SA"/>
        </w:rPr>
        <w:t>"Интернет-семинары"</w:t>
      </w:r>
    </w:p>
    <w:p w14:paraId="293645D3"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222188AB" w14:textId="77777777" w:rsidR="00537346" w:rsidRPr="00537346" w:rsidRDefault="00537346" w:rsidP="00537346">
      <w:pPr>
        <w:spacing w:after="200"/>
        <w:ind w:firstLine="709"/>
        <w:contextualSpacing/>
        <w:jc w:val="both"/>
        <w:rPr>
          <w:rFonts w:eastAsia="Times New Roman"/>
          <w:sz w:val="22"/>
          <w:szCs w:val="22"/>
        </w:rPr>
      </w:pPr>
      <w:r w:rsidRPr="00537346">
        <w:rPr>
          <w:sz w:val="22"/>
          <w:szCs w:val="22"/>
          <w:lang w:eastAsia="zh-CN"/>
        </w:rPr>
        <w:t xml:space="preserve">Записи </w:t>
      </w:r>
      <w:r w:rsidRPr="00537346">
        <w:rPr>
          <w:rFonts w:eastAsia="Times New Roman"/>
          <w:sz w:val="22"/>
          <w:szCs w:val="22"/>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7B84D9DD"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"Законодательство России"</w:t>
      </w:r>
    </w:p>
    <w:p w14:paraId="32A6FA02"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Информационный блок содержит:</w:t>
      </w:r>
    </w:p>
    <w:p w14:paraId="4AD1E8FB"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71E3BF3F"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В блок включены обновляемые интерактивные путеводители по общему плану счетов, кадровому делу и охране труда.</w:t>
      </w:r>
    </w:p>
    <w:p w14:paraId="492CBA77"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53FA3455"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"Энциклопедия решений. Налоги и взносы"</w:t>
      </w:r>
    </w:p>
    <w:p w14:paraId="40B67732"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Информационный блок содержит:</w:t>
      </w:r>
    </w:p>
    <w:p w14:paraId="33079C98"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460F4E7B"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Налог на добавленную стоимость;</w:t>
      </w:r>
    </w:p>
    <w:p w14:paraId="5442A7AA"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Налог на доходы физических лиц;</w:t>
      </w:r>
    </w:p>
    <w:p w14:paraId="1C26FC94"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Налог на прибыль организаций;</w:t>
      </w:r>
    </w:p>
    <w:p w14:paraId="1EB468BF"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Единый сельскохозяйственный налог;</w:t>
      </w:r>
    </w:p>
    <w:p w14:paraId="0A233CF5"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Упрощенная система налогообложения;</w:t>
      </w:r>
    </w:p>
    <w:p w14:paraId="04E6471E"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Единый налог на вмененный доход;</w:t>
      </w:r>
    </w:p>
    <w:p w14:paraId="114301A6"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Транспортный налог;</w:t>
      </w:r>
    </w:p>
    <w:p w14:paraId="52A2F62D"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Налог на имущество организаций;</w:t>
      </w:r>
    </w:p>
    <w:p w14:paraId="50CAF104"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Земельный налог;</w:t>
      </w:r>
    </w:p>
    <w:p w14:paraId="148D0A09"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Налог на имущество физических лиц;</w:t>
      </w:r>
    </w:p>
    <w:p w14:paraId="01C6BE1C"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Взносы на обязательное социальное страхование;</w:t>
      </w:r>
    </w:p>
    <w:p w14:paraId="4077EC8C"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Налоговые проверки;</w:t>
      </w:r>
    </w:p>
    <w:p w14:paraId="53BA8F6D"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Ответственность за совершение налогового правонарушения;</w:t>
      </w:r>
    </w:p>
    <w:p w14:paraId="371D2DE7"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Обжалование актов налоговых органов, действий или бездействия их должностных лиц;</w:t>
      </w:r>
    </w:p>
    <w:p w14:paraId="7576C092"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и другие.</w:t>
      </w:r>
    </w:p>
    <w:p w14:paraId="67C69015"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479256F6"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 xml:space="preserve">"Энциклопедия решений. Бюджетная сфера: учет, отчетность, </w:t>
      </w:r>
      <w:proofErr w:type="spellStart"/>
      <w:r w:rsidRPr="00537346">
        <w:rPr>
          <w:rFonts w:eastAsia="Times New Roman"/>
          <w:b/>
          <w:sz w:val="22"/>
          <w:szCs w:val="22"/>
          <w:lang w:eastAsia="ar-SA"/>
        </w:rPr>
        <w:t>финконтроль</w:t>
      </w:r>
      <w:proofErr w:type="spellEnd"/>
      <w:r w:rsidRPr="00537346">
        <w:rPr>
          <w:rFonts w:eastAsia="Times New Roman"/>
          <w:b/>
          <w:sz w:val="22"/>
          <w:szCs w:val="22"/>
          <w:lang w:eastAsia="ar-SA"/>
        </w:rPr>
        <w:t xml:space="preserve"> "</w:t>
      </w:r>
    </w:p>
    <w:p w14:paraId="541EF355" w14:textId="77777777" w:rsidR="00537346" w:rsidRPr="00537346" w:rsidRDefault="00537346" w:rsidP="00537346">
      <w:pPr>
        <w:suppressAutoHyphens/>
        <w:autoSpaceDE w:val="0"/>
        <w:autoSpaceDN w:val="0"/>
        <w:adjustRightInd w:val="0"/>
        <w:ind w:firstLine="709"/>
        <w:rPr>
          <w:rFonts w:ascii="Tahoma" w:eastAsia="Times New Roman" w:hAnsi="Tahoma" w:cs="Tahoma"/>
          <w:sz w:val="22"/>
          <w:szCs w:val="22"/>
          <w:lang w:eastAsia="ar-SA"/>
        </w:rPr>
      </w:pPr>
      <w:r w:rsidRPr="00537346">
        <w:rPr>
          <w:rFonts w:eastAsia="Times New Roman"/>
          <w:sz w:val="22"/>
          <w:szCs w:val="22"/>
          <w:lang w:eastAsia="ar-SA"/>
        </w:rPr>
        <w:t>Информационный блок содержит:</w:t>
      </w:r>
    </w:p>
    <w:p w14:paraId="4269E729"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73D5DD38"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6E949890"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Блок включает в себя следующие материалы:</w:t>
      </w:r>
    </w:p>
    <w:p w14:paraId="55ADC9D1"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Правовые и финансовые аспекты деятельности организаций госсектора</w:t>
      </w:r>
    </w:p>
    <w:p w14:paraId="07243A5C"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Договоры и иные сделки в госучреждениях</w:t>
      </w:r>
    </w:p>
    <w:p w14:paraId="13DF9053"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Бухгалтерский учет в госучреждениях</w:t>
      </w:r>
    </w:p>
    <w:p w14:paraId="02B07CC6"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Бухгалтерская отчетность бюджетных и автономных учреждений</w:t>
      </w:r>
    </w:p>
    <w:p w14:paraId="47AF6962"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Бюджетная классификация Российской Федерации</w:t>
      </w:r>
    </w:p>
    <w:p w14:paraId="2F6AA9F3"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Налоги и взносы в госучреждениях</w:t>
      </w:r>
    </w:p>
    <w:p w14:paraId="2A06957D"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lastRenderedPageBreak/>
        <w:t>Финансовый контроль.</w:t>
      </w:r>
    </w:p>
    <w:p w14:paraId="59A19774"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273C1C14"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"Библиотека консультаций: бюджетные организации"</w:t>
      </w:r>
    </w:p>
    <w:p w14:paraId="480DE410"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sz w:val="22"/>
          <w:szCs w:val="22"/>
          <w:lang w:eastAsia="ar-SA"/>
        </w:rPr>
        <w:t>Информационный блок содержит:</w:t>
      </w:r>
    </w:p>
    <w:p w14:paraId="57F30783"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2174144B"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w:t>
      </w:r>
      <w:proofErr w:type="spellStart"/>
      <w:r w:rsidRPr="00537346">
        <w:rPr>
          <w:rFonts w:eastAsia="Times New Roman"/>
          <w:sz w:val="22"/>
          <w:szCs w:val="22"/>
          <w:lang w:eastAsia="ar-SA"/>
        </w:rPr>
        <w:t>организации","Силовые</w:t>
      </w:r>
      <w:proofErr w:type="spellEnd"/>
      <w:r w:rsidRPr="00537346">
        <w:rPr>
          <w:rFonts w:eastAsia="Times New Roman"/>
          <w:sz w:val="22"/>
          <w:szCs w:val="22"/>
          <w:lang w:eastAsia="ar-SA"/>
        </w:rPr>
        <w:t xml:space="preserve">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физической культуры и спорта: бухгалтерский учет и налогообложение" + тематические статьи из более 70 периодических изданий.</w:t>
      </w:r>
    </w:p>
    <w:p w14:paraId="7D3B43B4"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65A15503"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79474168"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"Энциклопедия. Формы правовых документов"</w:t>
      </w:r>
    </w:p>
    <w:p w14:paraId="3DA53382"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sz w:val="22"/>
          <w:szCs w:val="22"/>
          <w:lang w:eastAsia="ar-SA"/>
        </w:rPr>
        <w:t>Информационный блок содержит:</w:t>
      </w:r>
    </w:p>
    <w:p w14:paraId="05B5DE78" w14:textId="77777777" w:rsidR="00537346" w:rsidRPr="00537346" w:rsidRDefault="00537346" w:rsidP="00537346">
      <w:pPr>
        <w:suppressAutoHyphens/>
        <w:autoSpaceDE w:val="0"/>
        <w:autoSpaceDN w:val="0"/>
        <w:adjustRightInd w:val="0"/>
        <w:ind w:firstLine="709"/>
        <w:jc w:val="both"/>
        <w:rPr>
          <w:rFonts w:ascii="Arial" w:eastAsia="Times New Roman" w:hAnsi="Arial" w:cs="Arial"/>
          <w:b/>
          <w:bCs/>
          <w:color w:val="000080"/>
          <w:sz w:val="22"/>
          <w:szCs w:val="22"/>
          <w:lang w:eastAsia="ar-SA"/>
        </w:rPr>
      </w:pPr>
      <w:r w:rsidRPr="00537346">
        <w:rPr>
          <w:rFonts w:eastAsia="Times New Roman"/>
          <w:sz w:val="22"/>
          <w:szCs w:val="22"/>
          <w:lang w:eastAsia="ar-SA"/>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2D2445B6"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63931FB9"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«Законодательство Алтайского края»</w:t>
      </w:r>
    </w:p>
    <w:p w14:paraId="1E34D66C" w14:textId="17AA7D78"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6C12BB62"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25AB89C0"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40D05B00" w14:textId="77777777" w:rsidR="00537346" w:rsidRPr="00537346" w:rsidRDefault="00537346" w:rsidP="00537346">
      <w:pPr>
        <w:suppressAutoHyphens/>
        <w:ind w:firstLine="709"/>
        <w:rPr>
          <w:rFonts w:eastAsia="Times New Roman"/>
          <w:b/>
          <w:sz w:val="22"/>
          <w:szCs w:val="22"/>
          <w:lang w:eastAsia="ar-SA"/>
        </w:rPr>
      </w:pPr>
      <w:r w:rsidRPr="00537346">
        <w:rPr>
          <w:rFonts w:eastAsia="Times New Roman"/>
          <w:b/>
          <w:sz w:val="22"/>
          <w:szCs w:val="22"/>
          <w:lang w:eastAsia="ar-SA"/>
        </w:rPr>
        <w:t>"Библиотека научных публикаций"</w:t>
      </w:r>
    </w:p>
    <w:p w14:paraId="143FD716"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702B106D"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3F221098" w14:textId="77777777" w:rsidR="00537346" w:rsidRPr="00537346" w:rsidRDefault="00537346" w:rsidP="00537346">
      <w:pPr>
        <w:suppressAutoHyphens/>
        <w:autoSpaceDE w:val="0"/>
        <w:autoSpaceDN w:val="0"/>
        <w:adjustRightInd w:val="0"/>
        <w:ind w:firstLine="709"/>
        <w:rPr>
          <w:rFonts w:eastAsia="Times New Roman"/>
          <w:b/>
          <w:bCs/>
          <w:sz w:val="22"/>
          <w:szCs w:val="22"/>
          <w:lang w:eastAsia="ar-SA"/>
        </w:rPr>
      </w:pPr>
    </w:p>
    <w:p w14:paraId="18E37FBF" w14:textId="77777777" w:rsidR="00537346" w:rsidRPr="00537346" w:rsidRDefault="00537346" w:rsidP="00537346">
      <w:pPr>
        <w:suppressAutoHyphens/>
        <w:autoSpaceDE w:val="0"/>
        <w:autoSpaceDN w:val="0"/>
        <w:adjustRightInd w:val="0"/>
        <w:ind w:firstLine="709"/>
        <w:rPr>
          <w:rFonts w:eastAsia="Times New Roman"/>
          <w:b/>
          <w:bCs/>
          <w:sz w:val="22"/>
          <w:szCs w:val="22"/>
          <w:lang w:eastAsia="ar-SA"/>
        </w:rPr>
      </w:pPr>
      <w:r w:rsidRPr="00537346">
        <w:rPr>
          <w:rFonts w:eastAsia="Times New Roman"/>
          <w:b/>
          <w:bCs/>
          <w:sz w:val="22"/>
          <w:szCs w:val="22"/>
          <w:lang w:eastAsia="ar-SA"/>
        </w:rPr>
        <w:t>"Большая домашняя правовая энциклопедия"</w:t>
      </w:r>
    </w:p>
    <w:p w14:paraId="6AA884C5"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5DFA7738"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6CBC90A2"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p>
    <w:p w14:paraId="19058945"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"Судебная практика: приложение к консультационным блокам"</w:t>
      </w:r>
    </w:p>
    <w:p w14:paraId="046FDDA2"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529640DB"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Решения судебных инстанций, на которые ссылаются в своих работах авторы консультационных материалов, подключенных в систему ГАРАНТ. Блок объединяет решения, вынесенные Верховным Судом РФ, Высшим Арбитражным Судом РФ и Федеральными арбитражными судами округов.</w:t>
      </w:r>
    </w:p>
    <w:p w14:paraId="6942E374"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p>
    <w:p w14:paraId="461CC76F"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 xml:space="preserve">«Архивы </w:t>
      </w:r>
      <w:proofErr w:type="spellStart"/>
      <w:r w:rsidRPr="00537346">
        <w:rPr>
          <w:rFonts w:eastAsia="Times New Roman"/>
          <w:b/>
          <w:sz w:val="22"/>
          <w:szCs w:val="22"/>
          <w:lang w:eastAsia="ar-SA"/>
        </w:rPr>
        <w:t>ГАРАНТа</w:t>
      </w:r>
      <w:proofErr w:type="spellEnd"/>
      <w:r w:rsidRPr="00537346">
        <w:rPr>
          <w:rFonts w:eastAsia="Times New Roman"/>
          <w:b/>
          <w:sz w:val="22"/>
          <w:szCs w:val="22"/>
          <w:lang w:eastAsia="ar-SA"/>
        </w:rPr>
        <w:t>. Россия»</w:t>
      </w:r>
    </w:p>
    <w:p w14:paraId="591BD58C"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1BDC4F1A"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Узковедомственные отраслевые документы и индивидуальные правовые акты. </w:t>
      </w:r>
    </w:p>
    <w:p w14:paraId="6DD359DB"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p>
    <w:p w14:paraId="602B165A"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b/>
          <w:sz w:val="22"/>
          <w:szCs w:val="22"/>
          <w:lang w:eastAsia="ar-SA"/>
        </w:rPr>
        <w:t>ПРАЙМ: законодательство, судебная практика и проекты законов»:</w:t>
      </w:r>
      <w:r w:rsidRPr="00537346">
        <w:rPr>
          <w:rFonts w:eastAsia="Times New Roman"/>
          <w:sz w:val="22"/>
          <w:szCs w:val="22"/>
          <w:lang w:eastAsia="ar-SA"/>
        </w:rPr>
        <w:t xml:space="preserve"> </w:t>
      </w:r>
    </w:p>
    <w:p w14:paraId="700554D5"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17945CED"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xml:space="preserve">-индивидуальная новостная лента </w:t>
      </w:r>
      <w:r w:rsidRPr="00537346">
        <w:rPr>
          <w:rFonts w:eastAsia="Times New Roman"/>
          <w:bCs/>
          <w:sz w:val="22"/>
          <w:szCs w:val="22"/>
          <w:lang w:eastAsia="ar-SA"/>
        </w:rPr>
        <w:t>законодательства и судебной практики (включая решения арбитражных судов округов)</w:t>
      </w:r>
      <w:r w:rsidRPr="00537346">
        <w:rPr>
          <w:rFonts w:eastAsia="Times New Roman"/>
          <w:sz w:val="22"/>
          <w:szCs w:val="22"/>
          <w:lang w:eastAsia="ar-SA"/>
        </w:rPr>
        <w:t xml:space="preserve">, </w:t>
      </w:r>
    </w:p>
    <w:p w14:paraId="31BDB927"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-аннотация в системе к важным документам (законодательство, судебная практика, проекты),</w:t>
      </w:r>
    </w:p>
    <w:p w14:paraId="5674EAD4"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-обзор изменения законодательства.</w:t>
      </w:r>
    </w:p>
    <w:p w14:paraId="5E61A2CD" w14:textId="77777777" w:rsidR="00537346" w:rsidRPr="00537346" w:rsidRDefault="00537346" w:rsidP="00537346">
      <w:pPr>
        <w:suppressAutoHyphens/>
        <w:autoSpaceDE w:val="0"/>
        <w:autoSpaceDN w:val="0"/>
        <w:adjustRightInd w:val="0"/>
        <w:ind w:firstLine="709"/>
        <w:rPr>
          <w:rFonts w:eastAsia="Times New Roman"/>
          <w:b/>
          <w:bCs/>
          <w:sz w:val="22"/>
          <w:szCs w:val="22"/>
          <w:lang w:eastAsia="ar-SA"/>
        </w:rPr>
      </w:pPr>
    </w:p>
    <w:p w14:paraId="62AF7FDE" w14:textId="77777777" w:rsidR="00537346" w:rsidRPr="00537346" w:rsidRDefault="00537346" w:rsidP="00537346">
      <w:pPr>
        <w:suppressAutoHyphens/>
        <w:ind w:firstLine="709"/>
        <w:jc w:val="both"/>
        <w:rPr>
          <w:rFonts w:eastAsia="Times New Roman"/>
          <w:b/>
          <w:sz w:val="22"/>
          <w:szCs w:val="22"/>
          <w:lang w:eastAsia="ar-SA"/>
        </w:rPr>
      </w:pPr>
      <w:r w:rsidRPr="00537346">
        <w:rPr>
          <w:rFonts w:eastAsia="Times New Roman"/>
          <w:b/>
          <w:sz w:val="22"/>
          <w:szCs w:val="22"/>
          <w:lang w:eastAsia="ar-SA"/>
        </w:rPr>
        <w:t>«База знаний службы Правового консалтинга»</w:t>
      </w:r>
    </w:p>
    <w:p w14:paraId="01C948FC"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Информационный блок содержит:</w:t>
      </w:r>
    </w:p>
    <w:p w14:paraId="22019D27"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xml:space="preserve">Готовые решения реальных практических ситуаций </w:t>
      </w:r>
      <w:r w:rsidRPr="00537346">
        <w:rPr>
          <w:rFonts w:eastAsia="Times New Roman"/>
          <w:color w:val="000000"/>
          <w:sz w:val="22"/>
          <w:szCs w:val="22"/>
          <w:lang w:eastAsia="ar-SA"/>
        </w:rPr>
        <w:t>по темам</w:t>
      </w:r>
      <w:r w:rsidRPr="00537346">
        <w:rPr>
          <w:rFonts w:eastAsia="Times New Roman"/>
          <w:color w:val="000000"/>
          <w:spacing w:val="-1"/>
          <w:sz w:val="22"/>
          <w:szCs w:val="22"/>
          <w:lang w:eastAsia="ar-SA"/>
        </w:rPr>
        <w:t>:</w:t>
      </w:r>
    </w:p>
    <w:p w14:paraId="32F69E17"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налогообложение;</w:t>
      </w:r>
    </w:p>
    <w:p w14:paraId="3A1B9652"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бухгалтерский учет и отчетность;</w:t>
      </w:r>
    </w:p>
    <w:p w14:paraId="4F62A9F2"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бухгалтерский учет в бюджетной сфере;</w:t>
      </w:r>
    </w:p>
    <w:p w14:paraId="171E80CF"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трудовое право;</w:t>
      </w:r>
    </w:p>
    <w:p w14:paraId="08403B27"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гражданское право в части регулирования предпринимательской деятельности;</w:t>
      </w:r>
    </w:p>
    <w:p w14:paraId="2329F241"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 гражданское право в части регулирования </w:t>
      </w:r>
      <w:proofErr w:type="spellStart"/>
      <w:proofErr w:type="gramStart"/>
      <w:r w:rsidRPr="00537346">
        <w:rPr>
          <w:rFonts w:eastAsia="Times New Roman"/>
          <w:sz w:val="22"/>
          <w:szCs w:val="22"/>
          <w:lang w:eastAsia="ar-SA"/>
        </w:rPr>
        <w:t>гос.закупок</w:t>
      </w:r>
      <w:proofErr w:type="spellEnd"/>
      <w:proofErr w:type="gramEnd"/>
      <w:r w:rsidRPr="00537346">
        <w:rPr>
          <w:rFonts w:eastAsia="Times New Roman"/>
          <w:sz w:val="22"/>
          <w:szCs w:val="22"/>
          <w:lang w:eastAsia="ar-SA"/>
        </w:rPr>
        <w:t>.</w:t>
      </w:r>
    </w:p>
    <w:p w14:paraId="1B3F6C1A" w14:textId="77777777" w:rsidR="00537346" w:rsidRPr="00537346" w:rsidRDefault="00537346" w:rsidP="00537346">
      <w:pPr>
        <w:suppressAutoHyphens/>
        <w:autoSpaceDE w:val="0"/>
        <w:autoSpaceDN w:val="0"/>
        <w:adjustRightInd w:val="0"/>
        <w:ind w:firstLine="709"/>
        <w:jc w:val="both"/>
        <w:rPr>
          <w:rFonts w:ascii="Arial" w:eastAsia="Times New Roman" w:hAnsi="Arial"/>
          <w:sz w:val="22"/>
          <w:szCs w:val="22"/>
          <w:lang w:eastAsia="ar-SA"/>
        </w:rPr>
      </w:pPr>
    </w:p>
    <w:p w14:paraId="6B22D5AB" w14:textId="77777777" w:rsidR="00537346" w:rsidRPr="00537346" w:rsidRDefault="00537346" w:rsidP="00537346">
      <w:pPr>
        <w:suppressAutoHyphens/>
        <w:autoSpaceDE w:val="0"/>
        <w:autoSpaceDN w:val="0"/>
        <w:adjustRightInd w:val="0"/>
        <w:ind w:firstLine="709"/>
        <w:rPr>
          <w:rFonts w:eastAsia="Times New Roman"/>
          <w:b/>
          <w:sz w:val="22"/>
          <w:szCs w:val="22"/>
          <w:lang w:eastAsia="ar-SA"/>
        </w:rPr>
      </w:pPr>
      <w:r w:rsidRPr="00537346">
        <w:rPr>
          <w:rFonts w:eastAsia="Times New Roman"/>
          <w:b/>
          <w:sz w:val="22"/>
          <w:szCs w:val="22"/>
          <w:lang w:eastAsia="ar-SA"/>
        </w:rPr>
        <w:t>"ГАРАНТ Консалтинг: нормативные акты и судебная практика"</w:t>
      </w:r>
    </w:p>
    <w:p w14:paraId="326BF21D" w14:textId="77777777" w:rsidR="00537346" w:rsidRPr="00537346" w:rsidRDefault="00537346" w:rsidP="00537346">
      <w:pPr>
        <w:suppressAutoHyphens/>
        <w:autoSpaceDE w:val="0"/>
        <w:autoSpaceDN w:val="0"/>
        <w:adjustRightInd w:val="0"/>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72341913"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r w:rsidRPr="00537346">
        <w:rPr>
          <w:rFonts w:eastAsia="Times New Roman"/>
          <w:sz w:val="22"/>
          <w:szCs w:val="22"/>
          <w:lang w:eastAsia="ar-SA"/>
        </w:rPr>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53B2E63C"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11378136" w14:textId="77777777" w:rsidR="00537346" w:rsidRPr="00537346" w:rsidRDefault="00537346" w:rsidP="00537346">
      <w:pPr>
        <w:suppressAutoHyphens/>
        <w:ind w:firstLine="709"/>
        <w:rPr>
          <w:rFonts w:eastAsia="Times New Roman"/>
          <w:b/>
          <w:sz w:val="22"/>
          <w:szCs w:val="22"/>
          <w:lang w:eastAsia="ar-SA"/>
        </w:rPr>
      </w:pPr>
      <w:r w:rsidRPr="00537346">
        <w:rPr>
          <w:rFonts w:eastAsia="Times New Roman"/>
          <w:b/>
          <w:sz w:val="22"/>
          <w:szCs w:val="22"/>
          <w:lang w:eastAsia="ar-SA"/>
        </w:rPr>
        <w:t>"Сутяжник"</w:t>
      </w:r>
    </w:p>
    <w:p w14:paraId="1964C04C"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4931E89E"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xml:space="preserve">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w:t>
      </w:r>
      <w:proofErr w:type="gramStart"/>
      <w:r w:rsidRPr="00537346">
        <w:rPr>
          <w:rFonts w:eastAsia="Times New Roman"/>
          <w:sz w:val="22"/>
          <w:szCs w:val="22"/>
          <w:lang w:eastAsia="ar-SA"/>
        </w:rPr>
        <w:t>доступны  только</w:t>
      </w:r>
      <w:proofErr w:type="gramEnd"/>
      <w:r w:rsidRPr="00537346">
        <w:rPr>
          <w:rFonts w:eastAsia="Times New Roman"/>
          <w:sz w:val="22"/>
          <w:szCs w:val="22"/>
          <w:lang w:eastAsia="ar-SA"/>
        </w:rPr>
        <w:t xml:space="preserve"> этому пользователю. Конфиденциальная информация, введенная пользователем, никаким образом не видна и не предоставляется иным лицам.</w:t>
      </w:r>
    </w:p>
    <w:p w14:paraId="1AB5DA68"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4D887590" w14:textId="77777777" w:rsidR="00537346" w:rsidRPr="00537346" w:rsidRDefault="00537346" w:rsidP="00537346">
      <w:pPr>
        <w:suppressAutoHyphens/>
        <w:ind w:firstLine="709"/>
        <w:rPr>
          <w:rFonts w:eastAsia="Times New Roman"/>
          <w:b/>
          <w:sz w:val="22"/>
          <w:szCs w:val="22"/>
          <w:lang w:eastAsia="ar-SA"/>
        </w:rPr>
      </w:pPr>
      <w:r w:rsidRPr="00537346">
        <w:rPr>
          <w:rFonts w:eastAsia="Times New Roman"/>
          <w:b/>
          <w:sz w:val="22"/>
          <w:szCs w:val="22"/>
          <w:lang w:eastAsia="ar-SA"/>
        </w:rPr>
        <w:t>"Конструктор правовых документов"</w:t>
      </w:r>
    </w:p>
    <w:p w14:paraId="0712EE7B" w14:textId="77777777" w:rsidR="00537346" w:rsidRPr="00537346" w:rsidRDefault="00537346" w:rsidP="00537346">
      <w:pPr>
        <w:suppressAutoHyphens/>
        <w:ind w:firstLine="709"/>
        <w:rPr>
          <w:rFonts w:eastAsia="Times New Roman"/>
          <w:sz w:val="22"/>
          <w:szCs w:val="22"/>
          <w:lang w:eastAsia="ar-SA"/>
        </w:rPr>
      </w:pPr>
      <w:r w:rsidRPr="00537346">
        <w:rPr>
          <w:rFonts w:eastAsia="Times New Roman"/>
          <w:sz w:val="22"/>
          <w:szCs w:val="22"/>
          <w:lang w:eastAsia="ar-SA"/>
        </w:rPr>
        <w:t xml:space="preserve">Информационный </w:t>
      </w:r>
      <w:proofErr w:type="gramStart"/>
      <w:r w:rsidRPr="00537346">
        <w:rPr>
          <w:rFonts w:eastAsia="Times New Roman"/>
          <w:sz w:val="22"/>
          <w:szCs w:val="22"/>
          <w:lang w:eastAsia="ar-SA"/>
        </w:rPr>
        <w:t>блок  содержит</w:t>
      </w:r>
      <w:proofErr w:type="gramEnd"/>
      <w:r w:rsidRPr="00537346">
        <w:rPr>
          <w:rFonts w:eastAsia="Times New Roman"/>
          <w:sz w:val="22"/>
          <w:szCs w:val="22"/>
          <w:lang w:eastAsia="ar-SA"/>
        </w:rPr>
        <w:t>:</w:t>
      </w:r>
    </w:p>
    <w:p w14:paraId="7C539E00" w14:textId="77777777" w:rsidR="00537346" w:rsidRPr="00537346" w:rsidRDefault="00537346" w:rsidP="00537346">
      <w:pPr>
        <w:suppressAutoHyphens/>
        <w:ind w:firstLine="709"/>
        <w:jc w:val="both"/>
        <w:rPr>
          <w:rFonts w:eastAsia="Times New Roman"/>
          <w:sz w:val="22"/>
          <w:szCs w:val="22"/>
          <w:lang w:eastAsia="ar-SA"/>
        </w:rPr>
      </w:pPr>
      <w:r w:rsidRPr="00537346">
        <w:rPr>
          <w:rFonts w:eastAsia="Times New Roman"/>
          <w:sz w:val="22"/>
          <w:szCs w:val="22"/>
          <w:lang w:eastAsia="ar-SA"/>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2EE1647B" w14:textId="77777777" w:rsidR="00537346" w:rsidRPr="00537346" w:rsidRDefault="00537346" w:rsidP="00537346">
      <w:pPr>
        <w:suppressAutoHyphens/>
        <w:autoSpaceDE w:val="0"/>
        <w:autoSpaceDN w:val="0"/>
        <w:adjustRightInd w:val="0"/>
        <w:ind w:firstLine="709"/>
        <w:jc w:val="both"/>
        <w:rPr>
          <w:rFonts w:eastAsia="Times New Roman"/>
          <w:sz w:val="22"/>
          <w:szCs w:val="22"/>
          <w:lang w:eastAsia="ar-SA"/>
        </w:rPr>
      </w:pPr>
    </w:p>
    <w:p w14:paraId="17D88D8A" w14:textId="156E9E8F" w:rsidR="00537346" w:rsidRPr="00537346" w:rsidRDefault="00F46A40" w:rsidP="00537346">
      <w:pPr>
        <w:suppressAutoHyphens/>
        <w:ind w:firstLine="709"/>
        <w:jc w:val="both"/>
        <w:rPr>
          <w:rFonts w:eastAsia="Times New Roman"/>
          <w:sz w:val="22"/>
          <w:szCs w:val="22"/>
          <w:lang w:eastAsia="ar-SA"/>
        </w:rPr>
      </w:pPr>
      <w:r>
        <w:rPr>
          <w:rFonts w:eastAsia="Times New Roman"/>
          <w:sz w:val="22"/>
          <w:szCs w:val="22"/>
          <w:lang w:eastAsia="ar-SA"/>
        </w:rPr>
        <w:t>2.</w:t>
      </w:r>
      <w:r w:rsidR="00537346" w:rsidRPr="00537346">
        <w:rPr>
          <w:rFonts w:eastAsia="Times New Roman"/>
          <w:sz w:val="22"/>
          <w:szCs w:val="22"/>
          <w:lang w:eastAsia="ar-SA"/>
        </w:rPr>
        <w:t>2. Обязательно обучение всех пользователей Заказчика.</w:t>
      </w:r>
    </w:p>
    <w:p w14:paraId="4CB5035E" w14:textId="77777777" w:rsidR="00537346" w:rsidRDefault="00537346" w:rsidP="00537346">
      <w:pPr>
        <w:suppressAutoHyphens/>
        <w:ind w:firstLine="709"/>
        <w:jc w:val="both"/>
        <w:rPr>
          <w:rFonts w:eastAsia="Times New Roman"/>
          <w:sz w:val="22"/>
          <w:szCs w:val="22"/>
          <w:lang w:eastAsia="ar-SA"/>
        </w:rPr>
      </w:pPr>
    </w:p>
    <w:p w14:paraId="69BAAC37" w14:textId="667F0290" w:rsidR="00537346" w:rsidRPr="00537346" w:rsidRDefault="00F46A40" w:rsidP="00537346">
      <w:pPr>
        <w:suppressAutoHyphens/>
        <w:ind w:firstLine="709"/>
        <w:jc w:val="both"/>
        <w:rPr>
          <w:rFonts w:eastAsia="Times New Roman"/>
          <w:sz w:val="22"/>
          <w:szCs w:val="22"/>
          <w:lang w:eastAsia="ar-SA"/>
        </w:rPr>
      </w:pPr>
      <w:r>
        <w:rPr>
          <w:rFonts w:eastAsia="Times New Roman"/>
          <w:sz w:val="22"/>
          <w:szCs w:val="22"/>
          <w:lang w:eastAsia="ar-SA"/>
        </w:rPr>
        <w:t>2.</w:t>
      </w:r>
      <w:r w:rsidR="00537346" w:rsidRPr="00537346">
        <w:rPr>
          <w:rFonts w:eastAsia="Times New Roman"/>
          <w:sz w:val="22"/>
          <w:szCs w:val="22"/>
          <w:lang w:eastAsia="ar-SA"/>
        </w:rPr>
        <w:t>3. Предоставление услуг горячей линии.</w:t>
      </w:r>
    </w:p>
    <w:p w14:paraId="10E26605" w14:textId="77777777" w:rsidR="00537346" w:rsidRDefault="00537346" w:rsidP="00537346">
      <w:pPr>
        <w:suppressAutoHyphens/>
        <w:ind w:firstLine="709"/>
        <w:jc w:val="both"/>
        <w:rPr>
          <w:rFonts w:eastAsia="Times New Roman"/>
          <w:sz w:val="22"/>
          <w:szCs w:val="22"/>
          <w:lang w:eastAsia="ar-SA"/>
        </w:rPr>
      </w:pPr>
    </w:p>
    <w:p w14:paraId="5D06FFC5" w14:textId="5D6F72B4" w:rsidR="00537346" w:rsidRPr="00537346" w:rsidRDefault="00F46A40" w:rsidP="00537346">
      <w:pPr>
        <w:tabs>
          <w:tab w:val="left" w:pos="7371"/>
        </w:tabs>
        <w:suppressAutoHyphens/>
        <w:ind w:firstLine="709"/>
        <w:rPr>
          <w:rFonts w:eastAsia="Times New Roman"/>
          <w:sz w:val="22"/>
          <w:szCs w:val="22"/>
          <w:lang w:eastAsia="ar-SA"/>
        </w:rPr>
      </w:pPr>
      <w:r>
        <w:rPr>
          <w:rFonts w:eastAsia="Times New Roman"/>
          <w:sz w:val="22"/>
          <w:szCs w:val="22"/>
          <w:lang w:eastAsia="ar-SA"/>
        </w:rPr>
        <w:t>2.4</w:t>
      </w:r>
      <w:r w:rsidR="00537346" w:rsidRPr="00537346">
        <w:rPr>
          <w:rFonts w:eastAsia="Times New Roman"/>
          <w:sz w:val="22"/>
          <w:szCs w:val="22"/>
          <w:lang w:eastAsia="ar-SA"/>
        </w:rPr>
        <w:t>. Требования к справочной правовой системе ГАРАНТ:</w:t>
      </w:r>
    </w:p>
    <w:p w14:paraId="708F1296"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3BC90585"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bCs/>
          <w:color w:val="000000"/>
          <w:sz w:val="22"/>
          <w:szCs w:val="22"/>
        </w:rPr>
        <w:t>- Полноценная юридическая обработка</w:t>
      </w:r>
      <w:r w:rsidRPr="00537346">
        <w:rPr>
          <w:rFonts w:eastAsia="Times New Roman"/>
          <w:color w:val="000000"/>
          <w:sz w:val="22"/>
          <w:szCs w:val="22"/>
        </w:rPr>
        <w:t xml:space="preserve">, многочисленные комментарии, формирующие полную информацию о проблеме. </w:t>
      </w:r>
    </w:p>
    <w:p w14:paraId="29E59111"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lastRenderedPageBreak/>
        <w:t xml:space="preserve">- Построение обзоров изменений законодательства за определенный период времени по </w:t>
      </w:r>
      <w:r w:rsidRPr="00537346">
        <w:rPr>
          <w:rFonts w:eastAsia="Times New Roman"/>
          <w:bCs/>
          <w:color w:val="000000"/>
          <w:sz w:val="22"/>
          <w:szCs w:val="22"/>
        </w:rPr>
        <w:t xml:space="preserve">интересующей пользователя тематике </w:t>
      </w:r>
      <w:r w:rsidRPr="00537346">
        <w:rPr>
          <w:rFonts w:eastAsia="Times New Roman"/>
          <w:color w:val="000000"/>
          <w:sz w:val="22"/>
          <w:szCs w:val="22"/>
        </w:rPr>
        <w:t>в виде единого списка аннотаций</w:t>
      </w:r>
    </w:p>
    <w:p w14:paraId="66FAF32B"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444FA917"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сортировка по юридической силе и поисковые фильтры; Возможность заблаговременной детализации списков. </w:t>
      </w:r>
    </w:p>
    <w:p w14:paraId="3F16A37C" w14:textId="77777777" w:rsidR="00537346" w:rsidRPr="00537346" w:rsidRDefault="00537346" w:rsidP="00537346">
      <w:pPr>
        <w:autoSpaceDE w:val="0"/>
        <w:autoSpaceDN w:val="0"/>
        <w:adjustRightInd w:val="0"/>
        <w:ind w:firstLine="709"/>
        <w:jc w:val="both"/>
        <w:rPr>
          <w:rFonts w:eastAsia="Times New Roman"/>
          <w:bCs/>
          <w:color w:val="000000"/>
          <w:sz w:val="22"/>
          <w:szCs w:val="22"/>
        </w:rPr>
      </w:pPr>
      <w:r w:rsidRPr="00537346">
        <w:rPr>
          <w:rFonts w:eastAsia="Times New Roman"/>
          <w:color w:val="000000"/>
          <w:sz w:val="22"/>
          <w:szCs w:val="22"/>
        </w:rPr>
        <w:t xml:space="preserve">- Реализация поиска правовой информации </w:t>
      </w:r>
      <w:r w:rsidRPr="00537346">
        <w:rPr>
          <w:rFonts w:eastAsia="Times New Roman"/>
          <w:bCs/>
          <w:color w:val="000000"/>
          <w:sz w:val="22"/>
          <w:szCs w:val="22"/>
        </w:rPr>
        <w:t xml:space="preserve">в одной строке на живом языке и представление результатов поиска в виде единого списка документов, отсортированных по степени соответствия для постановки в начале списка документов, наиболее точно соответствующих введенному запросу. </w:t>
      </w:r>
    </w:p>
    <w:p w14:paraId="628A9480"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Наличие функции, позволяющей </w:t>
      </w:r>
      <w:r w:rsidRPr="00537346">
        <w:rPr>
          <w:rFonts w:eastAsia="Times New Roman"/>
          <w:bCs/>
          <w:color w:val="000000"/>
          <w:sz w:val="22"/>
          <w:szCs w:val="22"/>
        </w:rPr>
        <w:t xml:space="preserve">оперативно контролировать </w:t>
      </w:r>
      <w:r w:rsidRPr="00537346">
        <w:rPr>
          <w:rFonts w:eastAsia="Times New Roman"/>
          <w:color w:val="000000"/>
          <w:sz w:val="22"/>
          <w:szCs w:val="22"/>
        </w:rPr>
        <w:t xml:space="preserve">любые изменения во всех важных для пользователя документах без каких-либо ограничений (включая Документы СССР, судебную практику, комментарии законодательства, финансовые консультации, формы документов, региональные базы). </w:t>
      </w:r>
    </w:p>
    <w:p w14:paraId="796FE523"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Наличие функции, позволяющей с</w:t>
      </w:r>
      <w:r w:rsidRPr="00537346">
        <w:rPr>
          <w:rFonts w:eastAsia="Times New Roman"/>
          <w:bCs/>
          <w:color w:val="000000"/>
          <w:sz w:val="22"/>
          <w:szCs w:val="22"/>
        </w:rPr>
        <w:t xml:space="preserve">равнить редакции </w:t>
      </w:r>
      <w:r w:rsidRPr="00537346">
        <w:rPr>
          <w:rFonts w:eastAsia="Times New Roman"/>
          <w:color w:val="000000"/>
          <w:sz w:val="22"/>
          <w:szCs w:val="22"/>
        </w:rPr>
        <w:t xml:space="preserve">и в одном окне увидеть текст документа и его предыдущей редакции с наглядно выделенными изменившимися фрагментами, получив наглядную таблицу, состоящую только из измененных фрагментов выбранных редакций, с возможностью экспортировать фрагмент в </w:t>
      </w:r>
      <w:proofErr w:type="spellStart"/>
      <w:r w:rsidRPr="00537346">
        <w:rPr>
          <w:rFonts w:eastAsia="Times New Roman"/>
          <w:color w:val="000000"/>
          <w:sz w:val="22"/>
          <w:szCs w:val="22"/>
        </w:rPr>
        <w:t>Word</w:t>
      </w:r>
      <w:proofErr w:type="spellEnd"/>
      <w:r w:rsidRPr="00537346">
        <w:rPr>
          <w:rFonts w:eastAsia="Times New Roman"/>
          <w:color w:val="000000"/>
          <w:sz w:val="22"/>
          <w:szCs w:val="22"/>
        </w:rPr>
        <w:t xml:space="preserve"> или распечатать. </w:t>
      </w:r>
    </w:p>
    <w:p w14:paraId="54B66C78"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bCs/>
          <w:color w:val="000000"/>
          <w:sz w:val="22"/>
          <w:szCs w:val="22"/>
        </w:rPr>
        <w:t xml:space="preserve">- Наличие правового календаря, </w:t>
      </w:r>
      <w:r w:rsidRPr="00537346">
        <w:rPr>
          <w:rFonts w:eastAsia="Times New Roman"/>
          <w:color w:val="000000"/>
          <w:sz w:val="22"/>
          <w:szCs w:val="22"/>
        </w:rPr>
        <w:t xml:space="preserve">позволяющего легко и просто отслеживать все изменения в законодательстве за интересующий пользователя период времени. </w:t>
      </w:r>
    </w:p>
    <w:p w14:paraId="756C2210"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Наличие функции поиска похожих судебных решений, вопросов-ответов, писем ОГВ и консультаций экспертов.</w:t>
      </w:r>
    </w:p>
    <w:p w14:paraId="5063C449"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Система персональных настроек, позволяющая </w:t>
      </w:r>
      <w:r w:rsidRPr="00537346">
        <w:rPr>
          <w:rFonts w:eastAsia="Times New Roman"/>
          <w:bCs/>
          <w:color w:val="000000"/>
          <w:sz w:val="22"/>
          <w:szCs w:val="22"/>
        </w:rPr>
        <w:t>самостоятельно настраивать интерфейс</w:t>
      </w:r>
      <w:r w:rsidRPr="00537346">
        <w:rPr>
          <w:rFonts w:eastAsia="Times New Roman"/>
          <w:color w:val="000000"/>
          <w:sz w:val="22"/>
          <w:szCs w:val="22"/>
        </w:rPr>
        <w:t xml:space="preserve">, добавлять или удалять те или иные кнопки, выбирать их размер и расположение на экране. </w:t>
      </w:r>
    </w:p>
    <w:p w14:paraId="1E6E03C1"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Возможность перехода по встречающимся в текстах документов </w:t>
      </w:r>
      <w:r w:rsidRPr="00537346">
        <w:rPr>
          <w:rFonts w:eastAsia="Times New Roman"/>
          <w:bCs/>
          <w:color w:val="000000"/>
          <w:sz w:val="22"/>
          <w:szCs w:val="22"/>
        </w:rPr>
        <w:t xml:space="preserve">интернет-ссылкам </w:t>
      </w:r>
      <w:r w:rsidRPr="00537346">
        <w:rPr>
          <w:rFonts w:eastAsia="Times New Roman"/>
          <w:color w:val="000000"/>
          <w:sz w:val="22"/>
          <w:szCs w:val="22"/>
        </w:rPr>
        <w:t xml:space="preserve">на сайты органов государственной власти. </w:t>
      </w:r>
    </w:p>
    <w:p w14:paraId="7D92D7C7"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sidRPr="00537346">
        <w:rPr>
          <w:rFonts w:eastAsia="Times New Roman"/>
          <w:bCs/>
          <w:color w:val="000000"/>
          <w:sz w:val="22"/>
          <w:szCs w:val="22"/>
        </w:rPr>
        <w:t xml:space="preserve">Журнал работы </w:t>
      </w:r>
      <w:r w:rsidRPr="00537346">
        <w:rPr>
          <w:rFonts w:eastAsia="Times New Roman"/>
          <w:color w:val="000000"/>
          <w:sz w:val="22"/>
          <w:szCs w:val="22"/>
        </w:rPr>
        <w:t xml:space="preserve">системы должен позволять </w:t>
      </w:r>
      <w:r w:rsidRPr="00537346">
        <w:rPr>
          <w:rFonts w:eastAsia="Times New Roman"/>
          <w:bCs/>
          <w:color w:val="000000"/>
          <w:sz w:val="22"/>
          <w:szCs w:val="22"/>
        </w:rPr>
        <w:t xml:space="preserve">мгновенно вернуться к любому документу </w:t>
      </w:r>
      <w:r w:rsidRPr="00537346">
        <w:rPr>
          <w:rFonts w:eastAsia="Times New Roman"/>
          <w:color w:val="000000"/>
          <w:sz w:val="22"/>
          <w:szCs w:val="22"/>
        </w:rPr>
        <w:t xml:space="preserve">и </w:t>
      </w:r>
      <w:r w:rsidRPr="00537346">
        <w:rPr>
          <w:rFonts w:eastAsia="Times New Roman"/>
          <w:bCs/>
          <w:color w:val="000000"/>
          <w:sz w:val="22"/>
          <w:szCs w:val="22"/>
        </w:rPr>
        <w:t>поисковому запросу</w:t>
      </w:r>
      <w:r w:rsidRPr="00537346">
        <w:rPr>
          <w:rFonts w:eastAsia="Times New Roman"/>
          <w:color w:val="000000"/>
          <w:sz w:val="22"/>
          <w:szCs w:val="22"/>
        </w:rPr>
        <w:t>, выполненному в течение последних тридцати дней работы.</w:t>
      </w:r>
    </w:p>
    <w:p w14:paraId="056CF73D"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bCs/>
          <w:color w:val="000000"/>
          <w:sz w:val="22"/>
          <w:szCs w:val="22"/>
        </w:rPr>
        <w:t xml:space="preserve">- Возможность прямого импорта в </w:t>
      </w:r>
      <w:r w:rsidRPr="00537346">
        <w:rPr>
          <w:rFonts w:eastAsia="Times New Roman"/>
          <w:color w:val="000000"/>
          <w:sz w:val="22"/>
          <w:szCs w:val="22"/>
        </w:rPr>
        <w:t>MS-</w:t>
      </w:r>
      <w:proofErr w:type="spellStart"/>
      <w:r w:rsidRPr="00537346">
        <w:rPr>
          <w:rFonts w:eastAsia="Times New Roman"/>
          <w:color w:val="000000"/>
          <w:sz w:val="22"/>
          <w:szCs w:val="22"/>
        </w:rPr>
        <w:t>Word</w:t>
      </w:r>
      <w:proofErr w:type="spellEnd"/>
      <w:r w:rsidRPr="00537346">
        <w:rPr>
          <w:rFonts w:eastAsia="Times New Roman"/>
          <w:color w:val="000000"/>
          <w:sz w:val="22"/>
          <w:szCs w:val="22"/>
        </w:rPr>
        <w:t xml:space="preserve"> </w:t>
      </w:r>
      <w:r w:rsidRPr="00537346">
        <w:rPr>
          <w:rFonts w:eastAsia="Times New Roman"/>
          <w:bCs/>
          <w:color w:val="000000"/>
          <w:sz w:val="22"/>
          <w:szCs w:val="22"/>
        </w:rPr>
        <w:t>любой информации</w:t>
      </w:r>
      <w:r w:rsidRPr="00537346">
        <w:rPr>
          <w:rFonts w:eastAsia="Times New Roman"/>
          <w:color w:val="000000"/>
          <w:sz w:val="22"/>
          <w:szCs w:val="22"/>
        </w:rP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4055A212"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Возможность доступа </w:t>
      </w:r>
      <w:r w:rsidRPr="00537346">
        <w:rPr>
          <w:rFonts w:eastAsia="Times New Roman"/>
          <w:bCs/>
          <w:color w:val="000000"/>
          <w:sz w:val="22"/>
          <w:szCs w:val="22"/>
        </w:rPr>
        <w:t xml:space="preserve">напрямую из системы </w:t>
      </w:r>
      <w:r w:rsidRPr="00537346">
        <w:rPr>
          <w:rFonts w:eastAsia="Times New Roman"/>
          <w:color w:val="000000"/>
          <w:sz w:val="22"/>
          <w:szCs w:val="22"/>
        </w:rPr>
        <w:t xml:space="preserve">ГАРАНТ </w:t>
      </w:r>
      <w:r w:rsidRPr="00537346">
        <w:rPr>
          <w:rFonts w:eastAsia="Times New Roman"/>
          <w:bCs/>
          <w:color w:val="000000"/>
          <w:sz w:val="22"/>
          <w:szCs w:val="22"/>
        </w:rPr>
        <w:t xml:space="preserve">к графическим образам официальных публикаций. </w:t>
      </w:r>
    </w:p>
    <w:p w14:paraId="30376E3F"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Реализация </w:t>
      </w:r>
      <w:r w:rsidRPr="00537346">
        <w:rPr>
          <w:rFonts w:eastAsia="Times New Roman"/>
          <w:bCs/>
          <w:color w:val="000000"/>
          <w:sz w:val="22"/>
          <w:szCs w:val="22"/>
        </w:rPr>
        <w:t>единого гипертекстового пространства</w:t>
      </w:r>
      <w:r w:rsidRPr="00537346">
        <w:rPr>
          <w:rFonts w:eastAsia="Times New Roman"/>
          <w:color w:val="000000"/>
          <w:sz w:val="22"/>
          <w:szCs w:val="22"/>
        </w:rP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598D3B54" w14:textId="77777777" w:rsidR="00537346" w:rsidRPr="00537346" w:rsidRDefault="00537346" w:rsidP="00537346">
      <w:pPr>
        <w:autoSpaceDE w:val="0"/>
        <w:autoSpaceDN w:val="0"/>
        <w:adjustRightInd w:val="0"/>
        <w:ind w:firstLine="709"/>
        <w:jc w:val="both"/>
        <w:rPr>
          <w:rFonts w:eastAsia="Times New Roman"/>
          <w:color w:val="000000"/>
          <w:sz w:val="22"/>
          <w:szCs w:val="22"/>
        </w:rPr>
      </w:pPr>
      <w:r w:rsidRPr="00537346">
        <w:rPr>
          <w:rFonts w:eastAsia="Times New Roman"/>
          <w:color w:val="000000"/>
          <w:sz w:val="22"/>
          <w:szCs w:val="22"/>
        </w:rP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26ADDD6E" w14:textId="77777777" w:rsidR="009E16A6" w:rsidRPr="00537346" w:rsidRDefault="009E16A6" w:rsidP="00537346">
      <w:pPr>
        <w:ind w:firstLine="709"/>
        <w:jc w:val="center"/>
        <w:rPr>
          <w:sz w:val="22"/>
          <w:szCs w:val="22"/>
        </w:rPr>
      </w:pPr>
    </w:p>
    <w:sectPr w:rsidR="009E16A6" w:rsidRPr="00537346" w:rsidSect="0032180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3593" w14:textId="77777777" w:rsidR="00F54569" w:rsidRDefault="00F54569" w:rsidP="00F54569">
      <w:r>
        <w:separator/>
      </w:r>
    </w:p>
  </w:endnote>
  <w:endnote w:type="continuationSeparator" w:id="0">
    <w:p w14:paraId="5731FAE5" w14:textId="77777777" w:rsidR="00F54569" w:rsidRDefault="00F54569" w:rsidP="00F5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B97C" w14:textId="77777777" w:rsidR="00F54569" w:rsidRDefault="00F54569" w:rsidP="00F54569">
      <w:r>
        <w:separator/>
      </w:r>
    </w:p>
  </w:footnote>
  <w:footnote w:type="continuationSeparator" w:id="0">
    <w:p w14:paraId="2CD3F9A8" w14:textId="77777777" w:rsidR="00F54569" w:rsidRDefault="00F54569" w:rsidP="00F5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53D20"/>
    <w:rsid w:val="0007490D"/>
    <w:rsid w:val="00133785"/>
    <w:rsid w:val="00172629"/>
    <w:rsid w:val="00225154"/>
    <w:rsid w:val="002600A9"/>
    <w:rsid w:val="002A6D12"/>
    <w:rsid w:val="002C04F2"/>
    <w:rsid w:val="0032180D"/>
    <w:rsid w:val="003404EE"/>
    <w:rsid w:val="00396DBC"/>
    <w:rsid w:val="00466571"/>
    <w:rsid w:val="00537346"/>
    <w:rsid w:val="0058088E"/>
    <w:rsid w:val="005B75FD"/>
    <w:rsid w:val="006653F1"/>
    <w:rsid w:val="006B0BD6"/>
    <w:rsid w:val="007C3F7F"/>
    <w:rsid w:val="008076D8"/>
    <w:rsid w:val="0084700D"/>
    <w:rsid w:val="008C4F96"/>
    <w:rsid w:val="00913BD4"/>
    <w:rsid w:val="009E16A6"/>
    <w:rsid w:val="00A301CB"/>
    <w:rsid w:val="00A35D52"/>
    <w:rsid w:val="00A83101"/>
    <w:rsid w:val="00AA2690"/>
    <w:rsid w:val="00AB30CB"/>
    <w:rsid w:val="00AB567E"/>
    <w:rsid w:val="00AF4EE0"/>
    <w:rsid w:val="00BA1497"/>
    <w:rsid w:val="00BE2D5C"/>
    <w:rsid w:val="00C61F65"/>
    <w:rsid w:val="00C72B66"/>
    <w:rsid w:val="00D44CDC"/>
    <w:rsid w:val="00DA3639"/>
    <w:rsid w:val="00DF0121"/>
    <w:rsid w:val="00E11195"/>
    <w:rsid w:val="00E60C26"/>
    <w:rsid w:val="00E75B73"/>
    <w:rsid w:val="00EB3D93"/>
    <w:rsid w:val="00ED3B15"/>
    <w:rsid w:val="00F46A40"/>
    <w:rsid w:val="00F545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1360"/>
  <w15:docId w15:val="{D7FED1D8-5607-4696-826C-C824214B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paragraph" w:styleId="a3">
    <w:name w:val="List Paragraph"/>
    <w:basedOn w:val="a"/>
    <w:qFormat/>
    <w:rsid w:val="00225154"/>
    <w:pPr>
      <w:suppressAutoHyphens/>
      <w:spacing w:after="200" w:line="276" w:lineRule="auto"/>
      <w:ind w:left="720"/>
    </w:pPr>
    <w:rPr>
      <w:rFonts w:ascii="Calibri" w:hAnsi="Calibri" w:cs="Calibri"/>
      <w:sz w:val="22"/>
      <w:szCs w:val="22"/>
      <w:lang w:eastAsia="zh-CN"/>
    </w:rPr>
  </w:style>
  <w:style w:type="paragraph" w:customStyle="1" w:styleId="TableContents">
    <w:name w:val="Table Contents"/>
    <w:basedOn w:val="a"/>
    <w:rsid w:val="00225154"/>
    <w:pPr>
      <w:widowControl w:val="0"/>
      <w:suppressLineNumbers/>
      <w:suppressAutoHyphens/>
      <w:autoSpaceDE w:val="0"/>
    </w:pPr>
    <w:rPr>
      <w:rFonts w:ascii="Calibri" w:eastAsia="Times New Roman" w:hAnsi="Calibri" w:cs="Calibri"/>
      <w:color w:val="000000"/>
      <w:kern w:val="2"/>
      <w:lang w:eastAsia="hi-IN" w:bidi="hi-IN"/>
    </w:rPr>
  </w:style>
  <w:style w:type="paragraph" w:customStyle="1" w:styleId="Default">
    <w:name w:val="Default"/>
    <w:rsid w:val="00225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ghtblack">
    <w:name w:val="lightblack"/>
    <w:basedOn w:val="a0"/>
    <w:rsid w:val="00225154"/>
  </w:style>
  <w:style w:type="paragraph" w:styleId="a4">
    <w:name w:val="footnote text"/>
    <w:basedOn w:val="a"/>
    <w:link w:val="a5"/>
    <w:semiHidden/>
    <w:rsid w:val="00F54569"/>
    <w:pPr>
      <w:suppressAutoHyphens/>
    </w:pPr>
    <w:rPr>
      <w:rFonts w:eastAsia="Times New Roman"/>
      <w:sz w:val="20"/>
      <w:szCs w:val="20"/>
      <w:lang w:eastAsia="ar-SA"/>
    </w:rPr>
  </w:style>
  <w:style w:type="character" w:customStyle="1" w:styleId="a5">
    <w:name w:val="Текст сноски Знак"/>
    <w:basedOn w:val="a0"/>
    <w:link w:val="a4"/>
    <w:semiHidden/>
    <w:rsid w:val="00F54569"/>
    <w:rPr>
      <w:rFonts w:ascii="Times New Roman" w:eastAsia="Times New Roman" w:hAnsi="Times New Roman" w:cs="Times New Roman"/>
      <w:sz w:val="20"/>
      <w:szCs w:val="20"/>
      <w:lang w:eastAsia="ar-SA"/>
    </w:rPr>
  </w:style>
  <w:style w:type="character" w:styleId="a6">
    <w:name w:val="footnote reference"/>
    <w:basedOn w:val="a0"/>
    <w:semiHidden/>
    <w:rsid w:val="00F5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822">
      <w:bodyDiv w:val="1"/>
      <w:marLeft w:val="0"/>
      <w:marRight w:val="0"/>
      <w:marTop w:val="0"/>
      <w:marBottom w:val="0"/>
      <w:divBdr>
        <w:top w:val="none" w:sz="0" w:space="0" w:color="auto"/>
        <w:left w:val="none" w:sz="0" w:space="0" w:color="auto"/>
        <w:bottom w:val="none" w:sz="0" w:space="0" w:color="auto"/>
        <w:right w:val="none" w:sz="0" w:space="0" w:color="auto"/>
      </w:divBdr>
    </w:div>
    <w:div w:id="349530884">
      <w:bodyDiv w:val="1"/>
      <w:marLeft w:val="0"/>
      <w:marRight w:val="0"/>
      <w:marTop w:val="0"/>
      <w:marBottom w:val="0"/>
      <w:divBdr>
        <w:top w:val="none" w:sz="0" w:space="0" w:color="auto"/>
        <w:left w:val="none" w:sz="0" w:space="0" w:color="auto"/>
        <w:bottom w:val="none" w:sz="0" w:space="0" w:color="auto"/>
        <w:right w:val="none" w:sz="0" w:space="0" w:color="auto"/>
      </w:divBdr>
    </w:div>
    <w:div w:id="356391666">
      <w:bodyDiv w:val="1"/>
      <w:marLeft w:val="0"/>
      <w:marRight w:val="0"/>
      <w:marTop w:val="0"/>
      <w:marBottom w:val="0"/>
      <w:divBdr>
        <w:top w:val="none" w:sz="0" w:space="0" w:color="auto"/>
        <w:left w:val="none" w:sz="0" w:space="0" w:color="auto"/>
        <w:bottom w:val="none" w:sz="0" w:space="0" w:color="auto"/>
        <w:right w:val="none" w:sz="0" w:space="0" w:color="auto"/>
      </w:divBdr>
    </w:div>
    <w:div w:id="1438403913">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989480970">
      <w:bodyDiv w:val="1"/>
      <w:marLeft w:val="0"/>
      <w:marRight w:val="0"/>
      <w:marTop w:val="0"/>
      <w:marBottom w:val="0"/>
      <w:divBdr>
        <w:top w:val="none" w:sz="0" w:space="0" w:color="auto"/>
        <w:left w:val="none" w:sz="0" w:space="0" w:color="auto"/>
        <w:bottom w:val="none" w:sz="0" w:space="0" w:color="auto"/>
        <w:right w:val="none" w:sz="0" w:space="0" w:color="auto"/>
      </w:divBdr>
    </w:div>
    <w:div w:id="20168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3465</Words>
  <Characters>19756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Кутепова</dc:creator>
  <cp:lastModifiedBy>Елена Геннадьевна Подкопаева</cp:lastModifiedBy>
  <cp:revision>13</cp:revision>
  <cp:lastPrinted>2023-10-31T03:17:00Z</cp:lastPrinted>
  <dcterms:created xsi:type="dcterms:W3CDTF">2023-10-20T02:04:00Z</dcterms:created>
  <dcterms:modified xsi:type="dcterms:W3CDTF">2024-11-08T02:37:00Z</dcterms:modified>
</cp:coreProperties>
</file>