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7E3F0" w14:textId="77777777" w:rsidR="005B75FD" w:rsidRPr="009F5FC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</w:t>
      </w:r>
      <w:r w:rsidR="00C61F65"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2005822" w14:textId="77777777" w:rsidR="0032180D" w:rsidRPr="009F5FC6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9F5F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2420A8F" w14:textId="77777777" w:rsidR="0032180D" w:rsidRPr="009F5FC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A9BF39A" w14:textId="77777777" w:rsidR="0032180D" w:rsidRPr="009F5FC6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5FC6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4BDD4B1D" w14:textId="77777777" w:rsidR="00B010DE" w:rsidRPr="00C27078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976E3B" w14:textId="77777777" w:rsidR="00E11195" w:rsidRPr="00C27078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Cs/>
        </w:rPr>
      </w:pPr>
      <w:r w:rsidRPr="00C27078">
        <w:rPr>
          <w:bCs/>
        </w:rPr>
        <w:t xml:space="preserve">Наименование, </w:t>
      </w:r>
      <w:r w:rsidRPr="00C27078">
        <w:rPr>
          <w:bCs/>
          <w:color w:val="000000"/>
        </w:rPr>
        <w:t xml:space="preserve">функциональные, технические и качественные </w:t>
      </w:r>
      <w:r w:rsidRPr="00C27078">
        <w:rPr>
          <w:bCs/>
        </w:rPr>
        <w:t>характеристики и количество поставляемого товара:</w:t>
      </w:r>
    </w:p>
    <w:p w14:paraId="636C86FA" w14:textId="77777777" w:rsidR="00775606" w:rsidRPr="00C27078" w:rsidRDefault="00775606" w:rsidP="00775606">
      <w:pPr>
        <w:autoSpaceDE w:val="0"/>
        <w:autoSpaceDN w:val="0"/>
        <w:adjustRightInd w:val="0"/>
        <w:ind w:left="709"/>
        <w:jc w:val="both"/>
        <w:rPr>
          <w:bCs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562"/>
        <w:gridCol w:w="5698"/>
        <w:gridCol w:w="1134"/>
        <w:gridCol w:w="851"/>
      </w:tblGrid>
      <w:tr w:rsidR="001D71BC" w:rsidRPr="00C20DF4" w14:paraId="1C3EA129" w14:textId="77777777" w:rsidTr="00C20DF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11D7" w14:textId="77777777" w:rsidR="001D71BC" w:rsidRPr="00C20DF4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0DF4">
              <w:rPr>
                <w:sz w:val="20"/>
                <w:szCs w:val="20"/>
                <w:lang w:eastAsia="en-US"/>
              </w:rPr>
              <w:t>№</w:t>
            </w:r>
          </w:p>
          <w:p w14:paraId="205049F6" w14:textId="77777777" w:rsidR="001D71BC" w:rsidRPr="00C20DF4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0DF4">
              <w:rPr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2893" w14:textId="77777777" w:rsidR="001D71BC" w:rsidRPr="00C20DF4" w:rsidRDefault="001D71BC" w:rsidP="00775606">
            <w:pPr>
              <w:spacing w:line="256" w:lineRule="auto"/>
              <w:ind w:left="-108" w:right="-108"/>
              <w:jc w:val="center"/>
              <w:rPr>
                <w:sz w:val="20"/>
                <w:szCs w:val="20"/>
                <w:lang w:eastAsia="en-US"/>
              </w:rPr>
            </w:pPr>
            <w:r w:rsidRPr="00C20DF4">
              <w:rPr>
                <w:sz w:val="20"/>
                <w:szCs w:val="20"/>
                <w:lang w:eastAsia="en-US"/>
              </w:rPr>
              <w:t>Наименование</w:t>
            </w:r>
          </w:p>
          <w:p w14:paraId="764B70CE" w14:textId="5C5F58C7" w:rsidR="001D71BC" w:rsidRPr="00C20DF4" w:rsidRDefault="002A2BD8" w:rsidP="00775606">
            <w:pPr>
              <w:spacing w:line="25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0DF4">
              <w:rPr>
                <w:sz w:val="20"/>
                <w:szCs w:val="20"/>
                <w:lang w:eastAsia="en-US"/>
              </w:rPr>
              <w:t>Т</w:t>
            </w:r>
            <w:r w:rsidR="001D71BC" w:rsidRPr="00C20DF4">
              <w:rPr>
                <w:sz w:val="20"/>
                <w:szCs w:val="20"/>
                <w:lang w:eastAsia="en-US"/>
              </w:rPr>
              <w:t>овара</w:t>
            </w:r>
            <w:r>
              <w:rPr>
                <w:sz w:val="20"/>
                <w:szCs w:val="20"/>
                <w:lang w:eastAsia="en-US"/>
              </w:rPr>
              <w:t>/ОКПД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r w:rsidR="006A5E5C">
              <w:rPr>
                <w:sz w:val="20"/>
                <w:szCs w:val="20"/>
                <w:lang w:eastAsia="en-US"/>
              </w:rPr>
              <w:t>,  КТРУ</w:t>
            </w:r>
            <w:proofErr w:type="gramEnd"/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9422" w14:textId="77777777" w:rsidR="001D71BC" w:rsidRPr="00C20DF4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0DF4">
              <w:rPr>
                <w:bCs/>
                <w:sz w:val="20"/>
                <w:szCs w:val="20"/>
                <w:lang w:eastAsia="en-US"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BB96" w14:textId="77777777" w:rsidR="001D71BC" w:rsidRPr="00C20DF4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0DF4">
              <w:rPr>
                <w:bCs/>
                <w:sz w:val="20"/>
                <w:szCs w:val="20"/>
                <w:lang w:eastAsia="en-US"/>
              </w:rPr>
              <w:t>Единица</w:t>
            </w:r>
          </w:p>
          <w:p w14:paraId="03173E2A" w14:textId="77777777" w:rsidR="001D71BC" w:rsidRPr="00C20DF4" w:rsidRDefault="001D71BC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0DF4">
              <w:rPr>
                <w:bCs/>
                <w:sz w:val="20"/>
                <w:szCs w:val="20"/>
                <w:lang w:eastAsia="en-US"/>
              </w:rPr>
              <w:t>измерения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8E7A" w14:textId="77777777" w:rsidR="001D71BC" w:rsidRPr="00C20DF4" w:rsidRDefault="00775606" w:rsidP="00775606">
            <w:pPr>
              <w:spacing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C20DF4">
              <w:rPr>
                <w:bCs/>
                <w:sz w:val="20"/>
                <w:szCs w:val="20"/>
                <w:lang w:eastAsia="en-US"/>
              </w:rPr>
              <w:t>Количество</w:t>
            </w:r>
          </w:p>
        </w:tc>
      </w:tr>
      <w:tr w:rsidR="00916D65" w:rsidRPr="00C20DF4" w14:paraId="0094D468" w14:textId="77777777" w:rsidTr="00F92ABE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6D46" w14:textId="6F8E8927" w:rsidR="00916D65" w:rsidRPr="00C20DF4" w:rsidRDefault="002A2BD8" w:rsidP="00916D65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3054" w14:textId="77777777" w:rsidR="00916D65" w:rsidRPr="00C20DF4" w:rsidRDefault="00916D65" w:rsidP="00916D65">
            <w:pPr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C20DF4">
              <w:rPr>
                <w:rFonts w:cs="Calibri"/>
                <w:bCs/>
                <w:sz w:val="22"/>
                <w:szCs w:val="22"/>
              </w:rPr>
              <w:t>Материнская плата</w:t>
            </w:r>
          </w:p>
          <w:p w14:paraId="5374B7FD" w14:textId="3451E1A5" w:rsidR="00916D65" w:rsidRDefault="00916D65" w:rsidP="00916D6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444A3C53" w14:textId="6EB5B894" w:rsidR="00C20DF4" w:rsidRDefault="00C20DF4" w:rsidP="00916D6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26.12.10.000</w:t>
            </w:r>
          </w:p>
          <w:p w14:paraId="5EE30F23" w14:textId="6863B070" w:rsidR="00C20DF4" w:rsidRPr="00C20DF4" w:rsidRDefault="00C20DF4" w:rsidP="00916D6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0080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Количество процессоров: 1</w:t>
            </w:r>
          </w:p>
          <w:p w14:paraId="0B693AD8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Сокет: AM4</w:t>
            </w:r>
          </w:p>
          <w:p w14:paraId="5F032C2F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Чипсет: AMD A520 или эквивалент</w:t>
            </w:r>
          </w:p>
          <w:p w14:paraId="17C2FE5D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Тип системы охлаждения: пассивная</w:t>
            </w:r>
          </w:p>
          <w:p w14:paraId="2EA4EFDB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Пассивное охлаждение: 1 x M.2 слот, чипсет</w:t>
            </w:r>
          </w:p>
          <w:p w14:paraId="089275A2" w14:textId="31FFB40D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Количество слотов памяти: </w:t>
            </w:r>
            <w:r w:rsidR="00F92ABE">
              <w:rPr>
                <w:sz w:val="22"/>
                <w:szCs w:val="22"/>
              </w:rPr>
              <w:t>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2</w:t>
            </w:r>
          </w:p>
          <w:p w14:paraId="75B78FDB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Тип памяти: DDR4 DIMM</w:t>
            </w:r>
          </w:p>
          <w:p w14:paraId="1E16B3C1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Максимальный объем памяти: 64 Гб</w:t>
            </w:r>
          </w:p>
          <w:p w14:paraId="67FABBDE" w14:textId="2EFB2A28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Частота памяти JEDEC: </w:t>
            </w:r>
            <w:r w:rsidR="00F92ABE">
              <w:rPr>
                <w:sz w:val="22"/>
                <w:szCs w:val="22"/>
              </w:rPr>
              <w:t>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3200 МГц</w:t>
            </w:r>
          </w:p>
          <w:p w14:paraId="19061BCD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Поддержка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NVMe</w:t>
            </w:r>
            <w:proofErr w:type="spellEnd"/>
            <w:r w:rsidRPr="00C20DF4">
              <w:rPr>
                <w:rFonts w:cs="Calibri"/>
                <w:sz w:val="22"/>
                <w:szCs w:val="22"/>
              </w:rPr>
              <w:t>: Есть</w:t>
            </w:r>
          </w:p>
          <w:p w14:paraId="1A654D62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Версия PCI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Express</w:t>
            </w:r>
            <w:proofErr w:type="spellEnd"/>
            <w:r w:rsidRPr="00C20DF4">
              <w:rPr>
                <w:rFonts w:cs="Calibri"/>
                <w:sz w:val="22"/>
                <w:szCs w:val="22"/>
              </w:rPr>
              <w:t xml:space="preserve"> накопителей: 3.0 и выше</w:t>
            </w:r>
          </w:p>
          <w:p w14:paraId="3B566E23" w14:textId="67DB8E8B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Количество разъемов M.2: </w:t>
            </w:r>
            <w:r w:rsidR="00F92ABE">
              <w:rPr>
                <w:sz w:val="22"/>
                <w:szCs w:val="22"/>
              </w:rPr>
              <w:t>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 xml:space="preserve">1 </w:t>
            </w:r>
          </w:p>
          <w:p w14:paraId="7DCBFDC4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Общее количество разъемов SATA: 4</w:t>
            </w:r>
          </w:p>
          <w:p w14:paraId="15D34C3B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Количество разъемов SATA 6GB/s: 4</w:t>
            </w:r>
          </w:p>
          <w:p w14:paraId="66202901" w14:textId="6CF855F1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Контроллер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Ethernet</w:t>
            </w:r>
            <w:proofErr w:type="spellEnd"/>
            <w:r w:rsidRPr="00C20DF4">
              <w:rPr>
                <w:rFonts w:cs="Calibri"/>
                <w:sz w:val="22"/>
                <w:szCs w:val="22"/>
              </w:rPr>
              <w:t>: 1 Гб/с</w:t>
            </w:r>
          </w:p>
          <w:p w14:paraId="7AD206B1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Разъем PS/2 (комбинированный) на задней панели: есть</w:t>
            </w:r>
          </w:p>
          <w:p w14:paraId="6657B3C0" w14:textId="4E5C40CD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Количество разъемов USB на задней панели: </w:t>
            </w:r>
            <w:r w:rsidR="00F92ABE">
              <w:rPr>
                <w:sz w:val="22"/>
                <w:szCs w:val="22"/>
              </w:rPr>
              <w:t>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4</w:t>
            </w:r>
          </w:p>
          <w:p w14:paraId="4D97CBE7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Видеовыходы VGA (D-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Sub</w:t>
            </w:r>
            <w:proofErr w:type="spellEnd"/>
            <w:proofErr w:type="gramStart"/>
            <w:r w:rsidRPr="00C20DF4">
              <w:rPr>
                <w:rFonts w:cs="Calibri"/>
                <w:sz w:val="22"/>
                <w:szCs w:val="22"/>
              </w:rPr>
              <w:t>) :</w:t>
            </w:r>
            <w:proofErr w:type="gramEnd"/>
            <w:r w:rsidRPr="00C20DF4">
              <w:rPr>
                <w:rFonts w:cs="Calibri"/>
                <w:sz w:val="22"/>
                <w:szCs w:val="22"/>
              </w:rPr>
              <w:t xml:space="preserve"> есть</w:t>
            </w:r>
          </w:p>
          <w:p w14:paraId="5376401F" w14:textId="17A149B8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Разъем питания процессора: 8</w:t>
            </w:r>
            <w:r w:rsidR="00B95F08">
              <w:rPr>
                <w:rFonts w:cs="Calibri"/>
                <w:sz w:val="22"/>
                <w:szCs w:val="22"/>
              </w:rPr>
              <w:t xml:space="preserve">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pin</w:t>
            </w:r>
            <w:proofErr w:type="spellEnd"/>
          </w:p>
          <w:p w14:paraId="7A86D1FB" w14:textId="77777777" w:rsidR="00916D65" w:rsidRPr="00C20DF4" w:rsidRDefault="00916D65" w:rsidP="00916D65">
            <w:pPr>
              <w:spacing w:line="216" w:lineRule="auto"/>
              <w:contextualSpacing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Основной разъем питания: 24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pin</w:t>
            </w:r>
            <w:proofErr w:type="spellEnd"/>
          </w:p>
          <w:p w14:paraId="026C606F" w14:textId="12F2D050" w:rsidR="00916D65" w:rsidRPr="00C20DF4" w:rsidRDefault="00916D65" w:rsidP="00C20DF4">
            <w:pPr>
              <w:spacing w:line="216" w:lineRule="auto"/>
              <w:jc w:val="both"/>
              <w:rPr>
                <w:sz w:val="22"/>
                <w:szCs w:val="22"/>
                <w:lang w:eastAsia="en-US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Количество фаз питания: </w:t>
            </w:r>
            <w:r w:rsidR="00F92ABE">
              <w:rPr>
                <w:sz w:val="22"/>
                <w:szCs w:val="22"/>
              </w:rPr>
              <w:t>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3FB2" w14:textId="44700413" w:rsidR="00916D65" w:rsidRPr="00C20DF4" w:rsidRDefault="00916D65" w:rsidP="00F92A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0DF4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3A13" w14:textId="1A14CA91" w:rsidR="00916D65" w:rsidRPr="00C20DF4" w:rsidRDefault="008E1A7E" w:rsidP="00F92AB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916D65" w:rsidRPr="00C20DF4" w14:paraId="6D184FEC" w14:textId="77777777" w:rsidTr="006A5E5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902" w14:textId="458DDD35" w:rsidR="00916D65" w:rsidRPr="00C20DF4" w:rsidRDefault="002A2BD8" w:rsidP="00916D65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012" w14:textId="4C76F63C" w:rsidR="00916D65" w:rsidRDefault="00916D65" w:rsidP="00916D65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C20DF4">
              <w:rPr>
                <w:rFonts w:cs="Calibri"/>
                <w:bCs/>
                <w:sz w:val="22"/>
                <w:szCs w:val="22"/>
              </w:rPr>
              <w:t>Кулер для процессора</w:t>
            </w:r>
          </w:p>
          <w:p w14:paraId="0AD12801" w14:textId="14F8576D" w:rsidR="00C20DF4" w:rsidRDefault="00C20DF4" w:rsidP="00916D65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</w:p>
          <w:p w14:paraId="163EB8C2" w14:textId="7711CA3C" w:rsidR="00C20DF4" w:rsidRPr="00C20DF4" w:rsidRDefault="00C20DF4" w:rsidP="00916D65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26.20.40.190</w:t>
            </w:r>
          </w:p>
          <w:p w14:paraId="33FF8667" w14:textId="1BEC8469" w:rsidR="00916D65" w:rsidRPr="00C20DF4" w:rsidRDefault="00916D65" w:rsidP="00916D6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16F9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Количество вентиляторов: ≥1</w:t>
            </w:r>
          </w:p>
          <w:p w14:paraId="63AA23F3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Совместимость с сокетами: AM 4</w:t>
            </w:r>
          </w:p>
          <w:p w14:paraId="113204C9" w14:textId="082E524D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Максимальная рассеиваемая мощность: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≥ 100 Вт</w:t>
            </w:r>
          </w:p>
          <w:p w14:paraId="46EE4EE3" w14:textId="7418012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Количество тепловых трубок: ≥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>2</w:t>
            </w:r>
          </w:p>
          <w:p w14:paraId="3F553953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Разъем для подключения вентиляторов: 4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pin</w:t>
            </w:r>
            <w:proofErr w:type="spellEnd"/>
          </w:p>
          <w:p w14:paraId="4384FD58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Регулировка скорости вращения: (PWM)</w:t>
            </w:r>
          </w:p>
          <w:p w14:paraId="5FF7EACA" w14:textId="77777777" w:rsidR="00916D65" w:rsidRPr="00C20DF4" w:rsidRDefault="00916D65" w:rsidP="00916D65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Тип конструкции: башенный</w:t>
            </w:r>
          </w:p>
          <w:p w14:paraId="6CD3EB7E" w14:textId="533BA78E" w:rsidR="00916D65" w:rsidRPr="00C20DF4" w:rsidRDefault="00916D65" w:rsidP="00916D65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Уровень шума при работе: </w:t>
            </w:r>
            <w:r w:rsidR="00F92ABE">
              <w:rPr>
                <w:sz w:val="22"/>
                <w:szCs w:val="22"/>
              </w:rPr>
              <w:t>≤</w:t>
            </w:r>
            <w:r w:rsidR="00F92ABE">
              <w:rPr>
                <w:rFonts w:cs="Calibri"/>
                <w:sz w:val="22"/>
                <w:szCs w:val="22"/>
              </w:rPr>
              <w:t xml:space="preserve"> </w:t>
            </w:r>
            <w:r w:rsidRPr="00C20DF4">
              <w:rPr>
                <w:rFonts w:cs="Calibri"/>
                <w:sz w:val="22"/>
                <w:szCs w:val="22"/>
              </w:rPr>
              <w:t xml:space="preserve">30.5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Дб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4F5" w14:textId="5A014304" w:rsidR="00916D65" w:rsidRPr="00C20DF4" w:rsidRDefault="00916D65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0DF4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78EF" w14:textId="39ACFD32" w:rsidR="00916D65" w:rsidRPr="00C20DF4" w:rsidRDefault="008E1A7E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20DF4" w:rsidRPr="00C20DF4" w14:paraId="215F2ECB" w14:textId="77777777" w:rsidTr="006A5E5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2DAE" w14:textId="43EF8705" w:rsidR="00C20DF4" w:rsidRPr="00C20DF4" w:rsidRDefault="002A2BD8" w:rsidP="00C20DF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6674" w14:textId="77777777" w:rsidR="00C20DF4" w:rsidRPr="00C20DF4" w:rsidRDefault="00C20DF4" w:rsidP="00C20DF4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C20DF4">
              <w:rPr>
                <w:rFonts w:cs="Calibri"/>
                <w:bCs/>
                <w:sz w:val="22"/>
                <w:szCs w:val="22"/>
              </w:rPr>
              <w:t>Блок питания</w:t>
            </w:r>
          </w:p>
          <w:p w14:paraId="0AAC939E" w14:textId="77777777" w:rsidR="00C20DF4" w:rsidRDefault="00C20DF4" w:rsidP="00C20DF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  <w:p w14:paraId="76511FFC" w14:textId="14E58A73" w:rsidR="00C20DF4" w:rsidRPr="00C20DF4" w:rsidRDefault="00C20DF4" w:rsidP="00C20DF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26.20.40.110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6EF2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Форм-фактор: ATX</w:t>
            </w:r>
          </w:p>
          <w:p w14:paraId="42F211E1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Мощность: ≥ 650 Ватт</w:t>
            </w:r>
          </w:p>
          <w:p w14:paraId="5BA4C804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Система охлаждения: Активная</w:t>
            </w:r>
          </w:p>
          <w:p w14:paraId="5B9A3524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Основной разъем питания: есть</w:t>
            </w:r>
          </w:p>
          <w:p w14:paraId="45F5914D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Коннекторы питания (CPU): есть</w:t>
            </w:r>
          </w:p>
          <w:p w14:paraId="78D40E09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Коннекторы питания (SATA): ≥ 3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шт</w:t>
            </w:r>
            <w:proofErr w:type="spellEnd"/>
          </w:p>
          <w:p w14:paraId="7A2B7204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Коннекторы питания (PCI-E): ≥ 2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шт</w:t>
            </w:r>
            <w:proofErr w:type="spellEnd"/>
          </w:p>
          <w:p w14:paraId="6FC2024E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Длина кабелей (MB): ≥ 550 Миллиметр</w:t>
            </w:r>
          </w:p>
          <w:p w14:paraId="00DF581C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Длина кабелей (CPU): ≥ 600 Миллиметр</w:t>
            </w:r>
          </w:p>
          <w:p w14:paraId="1343E1B2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Длина кабелей (SATA): ≥ 400 Миллиметр</w:t>
            </w:r>
          </w:p>
          <w:p w14:paraId="2144F418" w14:textId="2E3633FF" w:rsidR="00C20DF4" w:rsidRPr="00C20DF4" w:rsidRDefault="00C20DF4" w:rsidP="00C20DF4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C20DF4">
              <w:rPr>
                <w:rFonts w:cs="Calibri"/>
                <w:sz w:val="22"/>
                <w:szCs w:val="22"/>
              </w:rPr>
              <w:t>Длина кабелей (PCI-E): ≥ 500 Миллиметр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05C5" w14:textId="432F8D03" w:rsidR="00C20DF4" w:rsidRPr="00C20DF4" w:rsidRDefault="00C20DF4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0DF4">
              <w:rPr>
                <w:sz w:val="22"/>
                <w:szCs w:val="22"/>
              </w:rPr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5A96" w14:textId="439D1022" w:rsidR="00C20DF4" w:rsidRPr="00C20DF4" w:rsidRDefault="008E1A7E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20DF4" w:rsidRPr="00C20DF4" w14:paraId="40AD692E" w14:textId="77777777" w:rsidTr="006A5E5C">
        <w:trPr>
          <w:trHeight w:val="6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4CDD" w14:textId="59C51B7F" w:rsidR="00C20DF4" w:rsidRPr="00C20DF4" w:rsidRDefault="002A2BD8" w:rsidP="00C20DF4">
            <w:pPr>
              <w:spacing w:line="25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6D7D" w14:textId="44FD2ABB" w:rsidR="00C20DF4" w:rsidRDefault="00C20DF4" w:rsidP="00C20DF4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 w:rsidRPr="00C20DF4">
              <w:rPr>
                <w:rFonts w:cs="Calibri"/>
                <w:bCs/>
                <w:sz w:val="22"/>
                <w:szCs w:val="22"/>
              </w:rPr>
              <w:t>Монитор</w:t>
            </w:r>
          </w:p>
          <w:p w14:paraId="3F5D1051" w14:textId="7047B8BB" w:rsidR="00C20DF4" w:rsidRDefault="00C20DF4" w:rsidP="00C20DF4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</w:p>
          <w:p w14:paraId="0A86DED0" w14:textId="3EDC4CFF" w:rsidR="00C20DF4" w:rsidRPr="00C20DF4" w:rsidRDefault="00C20DF4" w:rsidP="00C20DF4">
            <w:pPr>
              <w:pStyle w:val="a4"/>
              <w:spacing w:line="216" w:lineRule="auto"/>
              <w:jc w:val="center"/>
              <w:rPr>
                <w:rFonts w:cs="Calibri"/>
                <w:bCs/>
                <w:sz w:val="22"/>
                <w:szCs w:val="22"/>
              </w:rPr>
            </w:pPr>
            <w:r>
              <w:rPr>
                <w:rFonts w:cs="Calibri"/>
                <w:bCs/>
                <w:sz w:val="22"/>
                <w:szCs w:val="22"/>
              </w:rPr>
              <w:t>26.20.17.110</w:t>
            </w:r>
            <w:r w:rsidR="008E1A7E">
              <w:rPr>
                <w:rFonts w:cs="Calibri"/>
                <w:bCs/>
                <w:sz w:val="22"/>
                <w:szCs w:val="22"/>
              </w:rPr>
              <w:t xml:space="preserve"> - 00000037</w:t>
            </w:r>
          </w:p>
          <w:p w14:paraId="01557003" w14:textId="77777777" w:rsidR="00C20DF4" w:rsidRPr="00C20DF4" w:rsidRDefault="00C20DF4" w:rsidP="00C20DF4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5AF5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Блок питания: встроенный</w:t>
            </w:r>
          </w:p>
          <w:p w14:paraId="1F373608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Возможность поворота экрана вертикали (портретный режим): нет</w:t>
            </w:r>
          </w:p>
          <w:p w14:paraId="2420A042" w14:textId="76BEBB3C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Возможность поворота экрана по горизонтали: да</w:t>
            </w:r>
          </w:p>
          <w:p w14:paraId="12B0C52B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Время отклика, </w:t>
            </w:r>
            <w:proofErr w:type="spellStart"/>
            <w:r w:rsidRPr="00C20DF4">
              <w:rPr>
                <w:rFonts w:cs="Calibri"/>
                <w:sz w:val="22"/>
                <w:szCs w:val="22"/>
              </w:rPr>
              <w:t>мс</w:t>
            </w:r>
            <w:proofErr w:type="spellEnd"/>
            <w:r w:rsidRPr="00C20DF4">
              <w:rPr>
                <w:rFonts w:cs="Calibri"/>
                <w:sz w:val="22"/>
                <w:szCs w:val="22"/>
              </w:rPr>
              <w:t>: ˂ 6</w:t>
            </w:r>
          </w:p>
          <w:p w14:paraId="2288B726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Глубина цвета, Бит: 24</w:t>
            </w:r>
          </w:p>
          <w:p w14:paraId="71E6ECF1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Динамическая контрастность: </w:t>
            </w:r>
          </w:p>
          <w:p w14:paraId="431CC5F9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&lt;10 000 000:1</w:t>
            </w:r>
          </w:p>
          <w:p w14:paraId="41E3B501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Интерфейс подключения: HDMI, VGA, DVI</w:t>
            </w:r>
          </w:p>
          <w:p w14:paraId="57A3AF25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lastRenderedPageBreak/>
              <w:t>Кабель подключения к источнику изображения в комплекте: да</w:t>
            </w:r>
          </w:p>
          <w:p w14:paraId="3D82F8BB" w14:textId="7910748D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Класс энергетической эффективности</w:t>
            </w:r>
            <w:r w:rsidR="008E1A7E">
              <w:rPr>
                <w:rFonts w:cs="Calibri"/>
                <w:sz w:val="22"/>
                <w:szCs w:val="22"/>
              </w:rPr>
              <w:t>:</w:t>
            </w:r>
            <w:r w:rsidRPr="00C20DF4">
              <w:rPr>
                <w:rFonts w:cs="Calibri"/>
                <w:sz w:val="22"/>
                <w:szCs w:val="22"/>
              </w:rPr>
              <w:t xml:space="preserve"> не ниже А</w:t>
            </w:r>
          </w:p>
          <w:p w14:paraId="648CF30D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Максимальная регулировка экрана по высоте, Миллиметр: </w:t>
            </w:r>
            <w:proofErr w:type="gramStart"/>
            <w:r w:rsidRPr="00C20DF4">
              <w:rPr>
                <w:rFonts w:cs="Calibri"/>
                <w:sz w:val="22"/>
                <w:szCs w:val="22"/>
              </w:rPr>
              <w:t>&lt; 130</w:t>
            </w:r>
            <w:proofErr w:type="gramEnd"/>
          </w:p>
          <w:p w14:paraId="72D63638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Наличие функции регулировки наклона: да</w:t>
            </w:r>
          </w:p>
          <w:p w14:paraId="1EEB05B2" w14:textId="76FC1A98" w:rsidR="00C20DF4" w:rsidRPr="00C20DF4" w:rsidRDefault="008E1A7E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8E1A7E">
              <w:rPr>
                <w:rFonts w:cs="Calibri"/>
                <w:sz w:val="22"/>
                <w:szCs w:val="22"/>
              </w:rPr>
              <w:t>Наличие возможности крепления на стену</w:t>
            </w:r>
            <w:r w:rsidR="00C20DF4" w:rsidRPr="00C20DF4">
              <w:rPr>
                <w:rFonts w:cs="Calibri"/>
                <w:sz w:val="22"/>
                <w:szCs w:val="22"/>
              </w:rPr>
              <w:t>: нет</w:t>
            </w:r>
          </w:p>
          <w:p w14:paraId="3946412D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 xml:space="preserve">Потребляемая мощность, Ватт: </w:t>
            </w:r>
            <w:proofErr w:type="gramStart"/>
            <w:r w:rsidRPr="00C20DF4">
              <w:rPr>
                <w:rFonts w:cs="Calibri"/>
                <w:sz w:val="22"/>
                <w:szCs w:val="22"/>
              </w:rPr>
              <w:t>&lt; 30</w:t>
            </w:r>
            <w:proofErr w:type="gramEnd"/>
          </w:p>
          <w:p w14:paraId="573F2813" w14:textId="50DDB511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Размер диагонали, Дюйм: ≥ 21.5</w:t>
            </w:r>
          </w:p>
          <w:p w14:paraId="2CF13ABE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Разрешение экрана: 1920 x 1080</w:t>
            </w:r>
          </w:p>
          <w:p w14:paraId="3D675CB2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Стандарт крепления: VESA 100 x 100</w:t>
            </w:r>
          </w:p>
          <w:p w14:paraId="415BF20E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Тип кабеля для подключения к источнику изображения в комплекте: VGA – VGA</w:t>
            </w:r>
          </w:p>
          <w:p w14:paraId="7F61D14F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Угол обзора по вертикали, градус: ≥ 178</w:t>
            </w:r>
          </w:p>
          <w:p w14:paraId="66A7B5D0" w14:textId="22DA7D48" w:rsid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Угол обзора по горизонтали, градус: ≥ 178</w:t>
            </w:r>
          </w:p>
          <w:p w14:paraId="33050953" w14:textId="3238733A" w:rsidR="008E1A7E" w:rsidRPr="00C20DF4" w:rsidRDefault="008E1A7E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8E1A7E">
              <w:rPr>
                <w:rFonts w:cs="Calibri"/>
                <w:sz w:val="22"/>
                <w:szCs w:val="22"/>
              </w:rPr>
              <w:t>Частота обновления экрана</w:t>
            </w:r>
            <w:r>
              <w:rPr>
                <w:rFonts w:cs="Calibri"/>
                <w:sz w:val="22"/>
                <w:szCs w:val="22"/>
              </w:rPr>
              <w:t xml:space="preserve">, Герц: </w:t>
            </w:r>
            <w:r>
              <w:rPr>
                <w:sz w:val="22"/>
                <w:szCs w:val="22"/>
              </w:rPr>
              <w:t>≥</w:t>
            </w:r>
            <w:r>
              <w:rPr>
                <w:rFonts w:cs="Calibri"/>
                <w:sz w:val="22"/>
                <w:szCs w:val="22"/>
              </w:rPr>
              <w:t xml:space="preserve"> 60</w:t>
            </w:r>
          </w:p>
          <w:p w14:paraId="4AF6DEFA" w14:textId="77777777" w:rsidR="00C20DF4" w:rsidRPr="00C20DF4" w:rsidRDefault="00C20DF4" w:rsidP="00C20DF4">
            <w:pPr>
              <w:pStyle w:val="a4"/>
              <w:spacing w:line="216" w:lineRule="auto"/>
              <w:jc w:val="both"/>
              <w:rPr>
                <w:rFonts w:cs="Calibri"/>
                <w:sz w:val="22"/>
                <w:szCs w:val="22"/>
              </w:rPr>
            </w:pPr>
            <w:r w:rsidRPr="00C20DF4">
              <w:rPr>
                <w:rFonts w:cs="Calibri"/>
                <w:sz w:val="22"/>
                <w:szCs w:val="22"/>
              </w:rPr>
              <w:t>Формат изображения: 16:9</w:t>
            </w:r>
          </w:p>
          <w:p w14:paraId="45B6DFA2" w14:textId="7BD504AB" w:rsidR="00C20DF4" w:rsidRPr="00C20DF4" w:rsidRDefault="00C20DF4" w:rsidP="00C20DF4">
            <w:pPr>
              <w:pStyle w:val="a4"/>
              <w:jc w:val="both"/>
              <w:rPr>
                <w:sz w:val="22"/>
                <w:szCs w:val="22"/>
                <w:lang w:eastAsia="en-US"/>
              </w:rPr>
            </w:pPr>
            <w:r w:rsidRPr="00C20DF4">
              <w:rPr>
                <w:rFonts w:cs="Calibri"/>
                <w:sz w:val="22"/>
                <w:szCs w:val="22"/>
              </w:rPr>
              <w:t>Яркость, кд/м</w:t>
            </w:r>
            <w:r w:rsidRPr="003E3173">
              <w:rPr>
                <w:rFonts w:cs="Calibri"/>
                <w:sz w:val="22"/>
                <w:szCs w:val="22"/>
                <w:vertAlign w:val="superscript"/>
              </w:rPr>
              <w:t>2</w:t>
            </w:r>
            <w:r w:rsidRPr="00C20DF4">
              <w:rPr>
                <w:rFonts w:cs="Calibri"/>
                <w:sz w:val="22"/>
                <w:szCs w:val="22"/>
              </w:rPr>
              <w:t xml:space="preserve">: ≥ 250 и </w:t>
            </w:r>
            <w:proofErr w:type="gramStart"/>
            <w:r w:rsidRPr="00C20DF4">
              <w:rPr>
                <w:rFonts w:cs="Calibri"/>
                <w:sz w:val="22"/>
                <w:szCs w:val="22"/>
              </w:rPr>
              <w:t>&lt; 300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1AB4" w14:textId="462731AE" w:rsidR="00C20DF4" w:rsidRPr="00C20DF4" w:rsidRDefault="00C20DF4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0DF4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29F5" w14:textId="32EC5E29" w:rsidR="00C20DF4" w:rsidRPr="00C20DF4" w:rsidRDefault="00C20DF4" w:rsidP="006A5E5C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 w:rsidRPr="00C20DF4">
              <w:rPr>
                <w:sz w:val="22"/>
                <w:szCs w:val="22"/>
              </w:rPr>
              <w:t>2</w:t>
            </w:r>
          </w:p>
        </w:tc>
      </w:tr>
    </w:tbl>
    <w:p w14:paraId="68A543AA" w14:textId="77777777" w:rsidR="00EB1642" w:rsidRPr="00C27078" w:rsidRDefault="00EB1642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4DA5E9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 xml:space="preserve">2. Требования к качеству, к упаковке, отгрузке товара: </w:t>
      </w:r>
    </w:p>
    <w:p w14:paraId="45E2B363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2.1. Качество поставляемого товара должно соответствовать требованиям технического регламента Таможенного союза «О безопасности низковольтного оборудования» (ТР ТС 004/2011), технического регламента Таможенного союза «Электромагнитная совместимость технических средств» (ТР ТС 020/2011) и подтверждаться сертификатом соответствия. Товар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должен иметь заводскую сборку и выпускаться серийно, не должен находиться в залоге, под арестом или иным обременением.</w:t>
      </w:r>
    </w:p>
    <w:p w14:paraId="2508AB58" w14:textId="00402A09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2.2. Поставляемый товар должен быть безопасным для жизни, здоровья людей, имущества Заказчика и окружающей среды при обычных условиях его использования, хранения и транспортировки в соответствии с Федеральным законом от 30.03.1999 № 52-ФЗ «О санитарно-эпидемиологическом благополучии населения».</w:t>
      </w:r>
    </w:p>
    <w:p w14:paraId="58A2024B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2.3. Поставляемый товар согласно законодательству Российской Федерации, должен соответствовать действующим стандартам и нормам охраны окружающей среды, экологической безопасности, пожарной безопасности, охраны труда.</w:t>
      </w:r>
    </w:p>
    <w:p w14:paraId="5A3EE158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2.4. В случае, если товар подлежит обязательному подтверждению соответствия, качество и безопасность товара должны быть подтверждены сертификатом соответствия и/или декларацией о соответствии, действующими на территории Российской Федерации, а также удостоверениями качества и безопасности, заключениями уполномоченных органов, санитарно-эпидемиологическим заключением, по товарам, требующим указанных заключений.</w:t>
      </w:r>
    </w:p>
    <w:p w14:paraId="3957CE9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2.5. Поставляемый товар по качеству должен соответствовать требованиям действующей нормативно-технической документации, обычно предъявляемым к данному виду товаров.</w:t>
      </w:r>
    </w:p>
    <w:p w14:paraId="789DB76B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2.6. Поставка Товара должна осуществляться в оригинальной заводской упаковке, обеспечивающей его сохранность при хранении, транспортировке и погрузочно-разгрузочных работах. Упаковка Товара должна быть прочной, целой, без посторонних запахов, а также должна предохранять Товар от порчи во время транспортировки, хранения, погрузочно-разгрузочных работах к месту эксплуатации без механических повреждений и следов воздействия влаги.</w:t>
      </w:r>
    </w:p>
    <w:p w14:paraId="55927D07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2.7. Маркировка упаковки должна соответствовать маркировке Товара. При этом маркировка упаковки должна быть осуществлена таким образом, чтобы можно было определить тип, наименование и принадлежность к конкретному товарному знаку и производителю Товара.</w:t>
      </w:r>
    </w:p>
    <w:p w14:paraId="6FD36ACE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 xml:space="preserve">2.8. Упаковка и маркировка Товара должны соответствовать требованиям нормативных правовых и нормативно технических актов, предъявляемых к упаковке маркировке данной </w:t>
      </w:r>
      <w:r w:rsidRPr="009F5FC6">
        <w:rPr>
          <w:rFonts w:ascii="Times New Roman" w:eastAsia="Calibri" w:hAnsi="Times New Roman" w:cs="Times New Roman"/>
          <w:sz w:val="24"/>
          <w:szCs w:val="24"/>
        </w:rPr>
        <w:lastRenderedPageBreak/>
        <w:t>продукции.</w:t>
      </w:r>
    </w:p>
    <w:p w14:paraId="1CB544F1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2.9. Информация о Товаре, в том числе маркировка на упаковке и на изделии, должна быть указана на русском языке или продублирована на русском языке.</w:t>
      </w:r>
    </w:p>
    <w:p w14:paraId="71229ECD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2.10. Товар должен поставляться с техническими паспортами, инструкциями по эксплуатации, гарантийными талонами. Техническая документация должна быть выполнена на русском языке типографским способом, ксерокопии документов не допускаются.</w:t>
      </w:r>
    </w:p>
    <w:p w14:paraId="583302B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2.11. Поставщик несет риск случайной гибели или случайного повреждения товара во время доставки, разгрузки.</w:t>
      </w:r>
    </w:p>
    <w:p w14:paraId="37FC74E9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2.12. Поставщик обязан заменить поставляемый товар, повредившийся во время поставки в результате неправильной упаковки или связанных с этим причин.</w:t>
      </w:r>
    </w:p>
    <w:p w14:paraId="6B1DD23A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16F520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 Требования к гарантийным обязательствам:</w:t>
      </w:r>
    </w:p>
    <w:p w14:paraId="75C6C8C7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3.1. Товар должен поставляться с гарантийным сроком не менее 12 месяцев. Гарантийный срок на товар не может быть установлен Поставщиком ниже срока, установленного фирмой-производителем Товара. Течение гарантийного срока начинается с момента подписания документа о приемке.</w:t>
      </w:r>
    </w:p>
    <w:p w14:paraId="661179BE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3.2. Поставщик несет ответственность за недостатки (дефекты) товара, обнаруженные в пределах гарантийного срока поставляемого товара.</w:t>
      </w:r>
    </w:p>
    <w:p w14:paraId="47786D2D" w14:textId="77777777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3.3. 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Поставщиком.</w:t>
      </w:r>
    </w:p>
    <w:p w14:paraId="72013A8D" w14:textId="31F6CA3E" w:rsidR="009F5FC6" w:rsidRPr="009F5FC6" w:rsidRDefault="009F5FC6" w:rsidP="009F5FC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F5FC6">
        <w:rPr>
          <w:rFonts w:ascii="Times New Roman" w:eastAsia="Calibri" w:hAnsi="Times New Roman" w:cs="Times New Roman"/>
          <w:sz w:val="24"/>
          <w:szCs w:val="24"/>
        </w:rPr>
        <w:t>3.4. В период гарантийного срока, если неисправность является гарантийным случаем (дефекты производственной сборки, некачественные компоненты и т. д.), Поставщик осуществляет замену неисправного товара в течение 3 дней, следующего за днем получения заявки от Заказчика, без дополнительного финансирования.</w:t>
      </w:r>
    </w:p>
    <w:p w14:paraId="4C16D62E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9F5FC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13D05"/>
    <w:rsid w:val="001660E9"/>
    <w:rsid w:val="00172629"/>
    <w:rsid w:val="001B61CE"/>
    <w:rsid w:val="001D71BC"/>
    <w:rsid w:val="00231A55"/>
    <w:rsid w:val="002A2BD8"/>
    <w:rsid w:val="002A6D12"/>
    <w:rsid w:val="002C04F2"/>
    <w:rsid w:val="003163EE"/>
    <w:rsid w:val="0032180D"/>
    <w:rsid w:val="003404EE"/>
    <w:rsid w:val="00384085"/>
    <w:rsid w:val="003C416A"/>
    <w:rsid w:val="003E3173"/>
    <w:rsid w:val="0041668C"/>
    <w:rsid w:val="00466571"/>
    <w:rsid w:val="0058088E"/>
    <w:rsid w:val="005A4405"/>
    <w:rsid w:val="005B75FD"/>
    <w:rsid w:val="006A5E5C"/>
    <w:rsid w:val="006B0BD6"/>
    <w:rsid w:val="007414D9"/>
    <w:rsid w:val="00775606"/>
    <w:rsid w:val="00817338"/>
    <w:rsid w:val="00834E9A"/>
    <w:rsid w:val="00865BF3"/>
    <w:rsid w:val="008E1A7E"/>
    <w:rsid w:val="008E6068"/>
    <w:rsid w:val="008F2507"/>
    <w:rsid w:val="00916D65"/>
    <w:rsid w:val="009D2DFF"/>
    <w:rsid w:val="009E16A6"/>
    <w:rsid w:val="009E55EE"/>
    <w:rsid w:val="009F5FC6"/>
    <w:rsid w:val="00A301CB"/>
    <w:rsid w:val="00A35D52"/>
    <w:rsid w:val="00A470E0"/>
    <w:rsid w:val="00A70AE0"/>
    <w:rsid w:val="00A83101"/>
    <w:rsid w:val="00AA2690"/>
    <w:rsid w:val="00AE461F"/>
    <w:rsid w:val="00B010DE"/>
    <w:rsid w:val="00B5763D"/>
    <w:rsid w:val="00B73857"/>
    <w:rsid w:val="00B91A85"/>
    <w:rsid w:val="00B95F08"/>
    <w:rsid w:val="00BA1497"/>
    <w:rsid w:val="00BA7492"/>
    <w:rsid w:val="00BF0C2B"/>
    <w:rsid w:val="00C20DF4"/>
    <w:rsid w:val="00C27078"/>
    <w:rsid w:val="00C61F65"/>
    <w:rsid w:val="00C72B66"/>
    <w:rsid w:val="00D4311F"/>
    <w:rsid w:val="00D44CDC"/>
    <w:rsid w:val="00D9392F"/>
    <w:rsid w:val="00DD161E"/>
    <w:rsid w:val="00E11195"/>
    <w:rsid w:val="00E60C26"/>
    <w:rsid w:val="00E644A8"/>
    <w:rsid w:val="00EB1642"/>
    <w:rsid w:val="00ED3B15"/>
    <w:rsid w:val="00F211BD"/>
    <w:rsid w:val="00F245D6"/>
    <w:rsid w:val="00F92ABE"/>
    <w:rsid w:val="00FD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95D46"/>
  <w15:docId w15:val="{0FD5F46D-A7BD-46BC-BB56-571B950D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  <w:style w:type="character" w:customStyle="1" w:styleId="lots-wrap-contentbodyval">
    <w:name w:val="lots-wrap-content__body__val"/>
    <w:basedOn w:val="a0"/>
    <w:rsid w:val="001D71BC"/>
  </w:style>
  <w:style w:type="paragraph" w:styleId="a4">
    <w:name w:val="Body Text"/>
    <w:basedOn w:val="a"/>
    <w:link w:val="a5"/>
    <w:rsid w:val="009F5FC6"/>
    <w:pPr>
      <w:jc w:val="right"/>
    </w:pPr>
    <w:rPr>
      <w:rFonts w:eastAsia="Times New Roman"/>
      <w:sz w:val="28"/>
    </w:rPr>
  </w:style>
  <w:style w:type="character" w:customStyle="1" w:styleId="a5">
    <w:name w:val="Основной текст Знак"/>
    <w:basedOn w:val="a0"/>
    <w:link w:val="a4"/>
    <w:rsid w:val="009F5FC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6">
    <w:name w:val="Обычный + по ширине"/>
    <w:basedOn w:val="a"/>
    <w:rsid w:val="00916D65"/>
    <w:pPr>
      <w:jc w:val="both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1030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14</cp:revision>
  <cp:lastPrinted>2024-11-21T02:47:00Z</cp:lastPrinted>
  <dcterms:created xsi:type="dcterms:W3CDTF">2024-09-13T03:47:00Z</dcterms:created>
  <dcterms:modified xsi:type="dcterms:W3CDTF">2024-11-21T03:19:00Z</dcterms:modified>
</cp:coreProperties>
</file>