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C9ACC" w14:textId="77777777" w:rsidR="006F49FE" w:rsidRPr="007F110B" w:rsidRDefault="006F49FE" w:rsidP="006F49FE">
      <w:pPr>
        <w:spacing w:after="0"/>
        <w:jc w:val="right"/>
        <w:rPr>
          <w:rFonts w:ascii="Times New Roman" w:hAnsi="Times New Roman"/>
          <w:b/>
          <w:i/>
        </w:rPr>
      </w:pPr>
      <w:r w:rsidRPr="007F110B">
        <w:rPr>
          <w:rFonts w:ascii="Times New Roman" w:hAnsi="Times New Roman"/>
          <w:b/>
          <w:i/>
        </w:rPr>
        <w:t xml:space="preserve">Приложение </w:t>
      </w:r>
      <w:r w:rsidR="0066512F" w:rsidRPr="007F110B">
        <w:rPr>
          <w:rFonts w:ascii="Times New Roman" w:hAnsi="Times New Roman"/>
          <w:b/>
          <w:i/>
        </w:rPr>
        <w:t>3</w:t>
      </w:r>
    </w:p>
    <w:p w14:paraId="349B3D48" w14:textId="77777777" w:rsidR="006F49FE" w:rsidRPr="007F110B" w:rsidRDefault="00244B34" w:rsidP="006F49FE">
      <w:pPr>
        <w:spacing w:after="0"/>
        <w:jc w:val="right"/>
        <w:rPr>
          <w:rFonts w:ascii="Times New Roman" w:hAnsi="Times New Roman"/>
          <w:b/>
          <w:i/>
        </w:rPr>
      </w:pPr>
      <w:r w:rsidRPr="007F110B">
        <w:rPr>
          <w:rFonts w:ascii="Times New Roman" w:hAnsi="Times New Roman"/>
          <w:b/>
          <w:i/>
        </w:rPr>
        <w:t>к извещению</w:t>
      </w:r>
      <w:r w:rsidR="006F49FE" w:rsidRPr="007F110B">
        <w:rPr>
          <w:rFonts w:ascii="Times New Roman" w:hAnsi="Times New Roman"/>
          <w:b/>
          <w:i/>
        </w:rPr>
        <w:t xml:space="preserve"> об осуществлении закупки</w:t>
      </w:r>
    </w:p>
    <w:p w14:paraId="428ABD56" w14:textId="77777777" w:rsidR="00AC00DA" w:rsidRPr="007F110B" w:rsidRDefault="00AC00DA" w:rsidP="006F49FE">
      <w:pPr>
        <w:spacing w:after="0"/>
        <w:jc w:val="right"/>
        <w:rPr>
          <w:rFonts w:ascii="Times New Roman" w:hAnsi="Times New Roman"/>
          <w:b/>
          <w:i/>
        </w:rPr>
      </w:pPr>
    </w:p>
    <w:p w14:paraId="5F8E5F56"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Описание объекта закупки</w:t>
      </w:r>
    </w:p>
    <w:p w14:paraId="73EC50F0" w14:textId="77777777" w:rsidR="00AC00DA" w:rsidRPr="007F110B"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4BE9FA34" w14:textId="77777777" w:rsidR="00AC00DA" w:rsidRPr="007F110B" w:rsidRDefault="00AC00DA" w:rsidP="00AC00DA">
      <w:pPr>
        <w:spacing w:after="0" w:line="240" w:lineRule="auto"/>
        <w:ind w:firstLine="709"/>
        <w:jc w:val="both"/>
        <w:rPr>
          <w:rStyle w:val="FontStyle51"/>
          <w:b/>
          <w:sz w:val="22"/>
          <w:szCs w:val="22"/>
        </w:rPr>
      </w:pP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3"/>
        <w:gridCol w:w="2551"/>
        <w:gridCol w:w="1418"/>
        <w:gridCol w:w="1247"/>
      </w:tblGrid>
      <w:tr w:rsidR="00AC00DA" w:rsidRPr="007F110B" w14:paraId="62B8824C" w14:textId="77777777" w:rsidTr="00CF6F24">
        <w:trPr>
          <w:trHeight w:val="410"/>
        </w:trPr>
        <w:tc>
          <w:tcPr>
            <w:tcW w:w="709" w:type="dxa"/>
            <w:tcBorders>
              <w:top w:val="single" w:sz="4" w:space="0" w:color="auto"/>
              <w:left w:val="single" w:sz="4" w:space="0" w:color="auto"/>
              <w:bottom w:val="single" w:sz="4" w:space="0" w:color="auto"/>
              <w:right w:val="single" w:sz="4" w:space="0" w:color="auto"/>
            </w:tcBorders>
          </w:tcPr>
          <w:p w14:paraId="6A306FD6" w14:textId="77777777" w:rsidR="00AC00DA" w:rsidRPr="007F110B" w:rsidRDefault="00AC00DA" w:rsidP="00CF6F24">
            <w:pPr>
              <w:spacing w:after="0" w:line="240" w:lineRule="auto"/>
              <w:ind w:firstLine="34"/>
              <w:jc w:val="center"/>
              <w:rPr>
                <w:rFonts w:ascii="Times New Roman" w:hAnsi="Times New Roman"/>
                <w:bCs/>
                <w:sz w:val="24"/>
                <w:szCs w:val="24"/>
                <w:lang w:eastAsia="en-US"/>
              </w:rPr>
            </w:pPr>
            <w:r w:rsidRPr="007F110B">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tcPr>
          <w:p w14:paraId="5F3F4180" w14:textId="77777777" w:rsidR="00AC00DA" w:rsidRPr="007F110B" w:rsidRDefault="00AC00DA" w:rsidP="00CF6F24">
            <w:pPr>
              <w:spacing w:after="0" w:line="240" w:lineRule="auto"/>
              <w:ind w:firstLine="35"/>
              <w:jc w:val="center"/>
              <w:rPr>
                <w:rFonts w:ascii="Times New Roman" w:hAnsi="Times New Roman"/>
                <w:bCs/>
                <w:sz w:val="24"/>
                <w:szCs w:val="24"/>
                <w:lang w:eastAsia="en-US"/>
              </w:rPr>
            </w:pPr>
            <w:r w:rsidRPr="007F110B">
              <w:rPr>
                <w:rFonts w:ascii="Times New Roman" w:hAnsi="Times New Roman"/>
                <w:bCs/>
                <w:sz w:val="24"/>
                <w:szCs w:val="24"/>
                <w:lang w:eastAsia="en-US"/>
              </w:rPr>
              <w:t>Наименование товара, работы, услуги</w:t>
            </w:r>
          </w:p>
        </w:tc>
        <w:tc>
          <w:tcPr>
            <w:tcW w:w="2551" w:type="dxa"/>
            <w:tcBorders>
              <w:top w:val="single" w:sz="4" w:space="0" w:color="auto"/>
              <w:left w:val="single" w:sz="4" w:space="0" w:color="auto"/>
              <w:bottom w:val="single" w:sz="4" w:space="0" w:color="auto"/>
              <w:right w:val="single" w:sz="4" w:space="0" w:color="auto"/>
            </w:tcBorders>
          </w:tcPr>
          <w:p w14:paraId="18C0C6C2"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Код в соответствии с</w:t>
            </w:r>
          </w:p>
          <w:p w14:paraId="3695D299" w14:textId="77777777" w:rsidR="00AC00DA" w:rsidRPr="007F110B" w:rsidRDefault="00AC00DA" w:rsidP="00CF6F24">
            <w:pPr>
              <w:spacing w:after="0" w:line="240" w:lineRule="auto"/>
              <w:ind w:firstLine="33"/>
              <w:jc w:val="center"/>
              <w:rPr>
                <w:rFonts w:ascii="Times New Roman" w:hAnsi="Times New Roman"/>
                <w:bCs/>
                <w:sz w:val="24"/>
                <w:szCs w:val="24"/>
                <w:lang w:eastAsia="en-US"/>
              </w:rPr>
            </w:pPr>
            <w:r w:rsidRPr="007F110B">
              <w:rPr>
                <w:rFonts w:ascii="Times New Roman" w:hAnsi="Times New Roman"/>
                <w:bCs/>
                <w:sz w:val="24"/>
                <w:szCs w:val="24"/>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2CBD146B"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6CC528BB" w14:textId="77777777" w:rsidR="00AC00DA" w:rsidRPr="007F110B" w:rsidRDefault="00AC00DA" w:rsidP="00CF6F24">
            <w:pPr>
              <w:spacing w:after="0" w:line="240" w:lineRule="auto"/>
              <w:jc w:val="center"/>
              <w:rPr>
                <w:rFonts w:ascii="Times New Roman" w:hAnsi="Times New Roman"/>
                <w:bCs/>
                <w:sz w:val="24"/>
                <w:szCs w:val="24"/>
                <w:lang w:eastAsia="en-US"/>
              </w:rPr>
            </w:pPr>
            <w:r w:rsidRPr="007F110B">
              <w:rPr>
                <w:rFonts w:ascii="Times New Roman" w:hAnsi="Times New Roman"/>
                <w:bCs/>
                <w:sz w:val="24"/>
                <w:szCs w:val="24"/>
                <w:lang w:eastAsia="en-US"/>
              </w:rPr>
              <w:t>Кол-во</w:t>
            </w:r>
          </w:p>
        </w:tc>
      </w:tr>
      <w:tr w:rsidR="00AC00DA" w:rsidRPr="007F110B" w14:paraId="3AD8A995" w14:textId="77777777" w:rsidTr="00CF6F24">
        <w:tc>
          <w:tcPr>
            <w:tcW w:w="709" w:type="dxa"/>
            <w:tcBorders>
              <w:top w:val="single" w:sz="4" w:space="0" w:color="auto"/>
              <w:left w:val="single" w:sz="4" w:space="0" w:color="auto"/>
              <w:bottom w:val="single" w:sz="4" w:space="0" w:color="auto"/>
              <w:right w:val="single" w:sz="4" w:space="0" w:color="auto"/>
            </w:tcBorders>
          </w:tcPr>
          <w:p w14:paraId="5B6B7AE5" w14:textId="77777777" w:rsidR="00AC00DA" w:rsidRPr="007F110B" w:rsidRDefault="00AC00DA" w:rsidP="00CF6F24">
            <w:pPr>
              <w:spacing w:after="0" w:line="240" w:lineRule="auto"/>
              <w:ind w:left="-392" w:firstLine="368"/>
              <w:jc w:val="center"/>
              <w:rPr>
                <w:rFonts w:ascii="Times New Roman" w:hAnsi="Times New Roman"/>
                <w:bCs/>
                <w:sz w:val="24"/>
                <w:szCs w:val="24"/>
                <w:lang w:eastAsia="en-US"/>
              </w:rPr>
            </w:pPr>
            <w:r w:rsidRPr="007F110B">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tcPr>
          <w:p w14:paraId="45568280" w14:textId="77777777" w:rsidR="00AC00DA" w:rsidRPr="007F110B" w:rsidRDefault="00366E42" w:rsidP="00366E42">
            <w:pPr>
              <w:spacing w:after="0" w:line="240" w:lineRule="auto"/>
              <w:jc w:val="both"/>
              <w:rPr>
                <w:rFonts w:ascii="Times New Roman" w:hAnsi="Times New Roman"/>
                <w:bCs/>
                <w:sz w:val="24"/>
                <w:szCs w:val="24"/>
                <w:lang w:eastAsia="en-US"/>
              </w:rPr>
            </w:pPr>
            <w:r w:rsidRPr="00366E42">
              <w:rPr>
                <w:rFonts w:ascii="Times New Roman" w:hAnsi="Times New Roman"/>
                <w:bCs/>
                <w:sz w:val="24"/>
                <w:szCs w:val="24"/>
                <w:lang w:eastAsia="en-US"/>
              </w:rPr>
              <w:t>Выполнение работ по изготовлению и установке контейнерных площадок под твердые коммунальные отходы (ТКО) на территории города Рубцовска</w:t>
            </w:r>
          </w:p>
        </w:tc>
        <w:tc>
          <w:tcPr>
            <w:tcW w:w="2551" w:type="dxa"/>
            <w:tcBorders>
              <w:top w:val="single" w:sz="4" w:space="0" w:color="auto"/>
              <w:left w:val="single" w:sz="4" w:space="0" w:color="auto"/>
              <w:bottom w:val="single" w:sz="4" w:space="0" w:color="auto"/>
              <w:right w:val="single" w:sz="4" w:space="0" w:color="auto"/>
            </w:tcBorders>
          </w:tcPr>
          <w:p w14:paraId="22D94424" w14:textId="77777777" w:rsidR="00366E42" w:rsidRDefault="00366E42" w:rsidP="00CF6F24">
            <w:pPr>
              <w:spacing w:after="0" w:line="240" w:lineRule="auto"/>
              <w:ind w:firstLine="33"/>
              <w:jc w:val="center"/>
              <w:rPr>
                <w:rFonts w:ascii="Times New Roman" w:hAnsi="Times New Roman"/>
                <w:bCs/>
                <w:sz w:val="24"/>
                <w:szCs w:val="24"/>
                <w:lang w:eastAsia="en-US"/>
              </w:rPr>
            </w:pPr>
            <w:r w:rsidRPr="00366E42">
              <w:rPr>
                <w:rFonts w:ascii="Times New Roman" w:hAnsi="Times New Roman"/>
                <w:bCs/>
                <w:sz w:val="24"/>
                <w:szCs w:val="24"/>
                <w:lang w:eastAsia="en-US"/>
              </w:rPr>
              <w:t xml:space="preserve">43.99.70.000 </w:t>
            </w:r>
          </w:p>
          <w:p w14:paraId="0417D22D" w14:textId="77777777" w:rsidR="00AC00DA" w:rsidRPr="007F110B" w:rsidRDefault="00366E42" w:rsidP="00CF6F24">
            <w:pPr>
              <w:spacing w:after="0" w:line="240" w:lineRule="auto"/>
              <w:ind w:firstLine="33"/>
              <w:jc w:val="center"/>
              <w:rPr>
                <w:rFonts w:ascii="Times New Roman" w:hAnsi="Times New Roman"/>
                <w:bCs/>
                <w:sz w:val="24"/>
                <w:szCs w:val="24"/>
                <w:lang w:eastAsia="en-US"/>
              </w:rPr>
            </w:pPr>
            <w:r w:rsidRPr="00366E42">
              <w:rPr>
                <w:rFonts w:ascii="Times New Roman" w:hAnsi="Times New Roman"/>
                <w:bCs/>
                <w:sz w:val="24"/>
                <w:szCs w:val="24"/>
                <w:lang w:eastAsia="en-US"/>
              </w:rPr>
              <w:t>Работы по сборке и монтажу сборных конструкций</w:t>
            </w:r>
          </w:p>
        </w:tc>
        <w:tc>
          <w:tcPr>
            <w:tcW w:w="1418" w:type="dxa"/>
            <w:tcBorders>
              <w:top w:val="single" w:sz="4" w:space="0" w:color="auto"/>
              <w:left w:val="single" w:sz="4" w:space="0" w:color="auto"/>
              <w:bottom w:val="single" w:sz="4" w:space="0" w:color="auto"/>
              <w:right w:val="single" w:sz="4" w:space="0" w:color="auto"/>
            </w:tcBorders>
          </w:tcPr>
          <w:p w14:paraId="20E6CB90" w14:textId="609F9648" w:rsidR="00AC00DA" w:rsidRPr="007F110B" w:rsidRDefault="007B7BFA" w:rsidP="00CF6F24">
            <w:pPr>
              <w:spacing w:after="0" w:line="240" w:lineRule="auto"/>
              <w:jc w:val="center"/>
              <w:rPr>
                <w:rFonts w:ascii="Times New Roman" w:hAnsi="Times New Roman"/>
                <w:bCs/>
                <w:sz w:val="24"/>
                <w:szCs w:val="24"/>
                <w:lang w:eastAsia="en-US"/>
              </w:rPr>
            </w:pPr>
            <w:proofErr w:type="spellStart"/>
            <w:r>
              <w:rPr>
                <w:rFonts w:ascii="Times New Roman" w:hAnsi="Times New Roman"/>
                <w:bCs/>
                <w:sz w:val="24"/>
                <w:szCs w:val="24"/>
                <w:lang w:eastAsia="en-US"/>
              </w:rPr>
              <w:t>усл</w:t>
            </w:r>
            <w:proofErr w:type="spellEnd"/>
            <w:r>
              <w:rPr>
                <w:rFonts w:ascii="Times New Roman" w:hAnsi="Times New Roman"/>
                <w:bCs/>
                <w:sz w:val="24"/>
                <w:szCs w:val="24"/>
                <w:lang w:eastAsia="en-US"/>
              </w:rPr>
              <w:t>. ед.</w:t>
            </w:r>
          </w:p>
        </w:tc>
        <w:tc>
          <w:tcPr>
            <w:tcW w:w="1247" w:type="dxa"/>
            <w:tcBorders>
              <w:top w:val="single" w:sz="4" w:space="0" w:color="auto"/>
              <w:left w:val="single" w:sz="4" w:space="0" w:color="auto"/>
              <w:bottom w:val="single" w:sz="4" w:space="0" w:color="auto"/>
              <w:right w:val="single" w:sz="4" w:space="0" w:color="auto"/>
            </w:tcBorders>
          </w:tcPr>
          <w:p w14:paraId="511C042A" w14:textId="122215FA" w:rsidR="00AC00DA" w:rsidRPr="007F110B" w:rsidRDefault="007B7BFA" w:rsidP="00CF6F24">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1</w:t>
            </w:r>
          </w:p>
        </w:tc>
      </w:tr>
    </w:tbl>
    <w:p w14:paraId="728EF06E" w14:textId="77777777" w:rsidR="00522BBF" w:rsidRPr="00522BBF" w:rsidRDefault="00522BBF" w:rsidP="00522BBF">
      <w:pPr>
        <w:pStyle w:val="a3"/>
        <w:spacing w:after="0" w:line="240" w:lineRule="auto"/>
        <w:ind w:left="709"/>
        <w:contextualSpacing w:val="0"/>
        <w:jc w:val="both"/>
        <w:rPr>
          <w:rFonts w:ascii="Times New Roman" w:hAnsi="Times New Roman"/>
        </w:rPr>
      </w:pPr>
    </w:p>
    <w:p w14:paraId="24EE894E" w14:textId="306A215E" w:rsidR="00366E42" w:rsidRPr="00366E42" w:rsidRDefault="00366E42" w:rsidP="00366E42">
      <w:pPr>
        <w:pStyle w:val="a3"/>
        <w:numPr>
          <w:ilvl w:val="0"/>
          <w:numId w:val="38"/>
        </w:numPr>
        <w:spacing w:after="0" w:line="240" w:lineRule="auto"/>
        <w:ind w:left="0" w:firstLine="709"/>
        <w:contextualSpacing w:val="0"/>
        <w:jc w:val="both"/>
        <w:rPr>
          <w:rFonts w:ascii="Times New Roman" w:hAnsi="Times New Roman"/>
        </w:rPr>
      </w:pPr>
      <w:r w:rsidRPr="00366E42">
        <w:rPr>
          <w:rFonts w:ascii="Times New Roman" w:hAnsi="Times New Roman"/>
          <w:b/>
        </w:rPr>
        <w:t>Общие требования:</w:t>
      </w:r>
    </w:p>
    <w:p w14:paraId="6E163672" w14:textId="77777777" w:rsidR="00366E42" w:rsidRPr="00366E42" w:rsidRDefault="00366E42" w:rsidP="00366E42">
      <w:pPr>
        <w:pStyle w:val="ae"/>
        <w:ind w:firstLine="709"/>
        <w:rPr>
          <w:sz w:val="22"/>
          <w:szCs w:val="22"/>
        </w:rPr>
      </w:pPr>
      <w:r w:rsidRPr="00366E42">
        <w:rPr>
          <w:sz w:val="22"/>
          <w:szCs w:val="22"/>
          <w:u w:val="single"/>
        </w:rPr>
        <w:t>Место выполнения работ</w:t>
      </w:r>
      <w:r w:rsidRPr="00366E42">
        <w:rPr>
          <w:sz w:val="22"/>
          <w:szCs w:val="22"/>
        </w:rPr>
        <w:t xml:space="preserve"> (нахождения площадок ТКО): Алтайский край, территория муниципального образования город Рубцовск.</w:t>
      </w:r>
    </w:p>
    <w:p w14:paraId="6533ADB2" w14:textId="77777777" w:rsidR="00366E42" w:rsidRPr="00366E42" w:rsidRDefault="00366E42" w:rsidP="00366E42">
      <w:pPr>
        <w:pStyle w:val="ae"/>
        <w:ind w:firstLine="709"/>
        <w:rPr>
          <w:sz w:val="22"/>
          <w:szCs w:val="22"/>
          <w:lang w:eastAsia="ar-SA"/>
        </w:rPr>
      </w:pPr>
      <w:r w:rsidRPr="00366E42">
        <w:rPr>
          <w:sz w:val="22"/>
          <w:szCs w:val="22"/>
          <w:lang w:eastAsia="ar-SA"/>
        </w:rPr>
        <w:t xml:space="preserve">Непосредственное месторасположение контейнерной площадки </w:t>
      </w:r>
      <w:r w:rsidRPr="00366E42">
        <w:rPr>
          <w:sz w:val="22"/>
          <w:szCs w:val="22"/>
        </w:rPr>
        <w:t xml:space="preserve">(границы участка) </w:t>
      </w:r>
      <w:r w:rsidRPr="00366E42">
        <w:rPr>
          <w:sz w:val="22"/>
          <w:szCs w:val="22"/>
          <w:lang w:eastAsia="ar-SA"/>
        </w:rPr>
        <w:t>определяется на месте, в присутствии представителей Заказчика и Подрядчика с соблюдением рекомендованного расстояния от контейнерных площадок до жилых зданий, территорий детских и спортивных площадок, дошкольных и общеобразовательных организаций, мест массового отдыха и медицинских организаций. Расположение контейнерной площадки не должно мешать проезду транспорта.</w:t>
      </w:r>
    </w:p>
    <w:p w14:paraId="1F12669E" w14:textId="77777777" w:rsidR="00366E42" w:rsidRPr="00366E42" w:rsidRDefault="00366E42" w:rsidP="00366E42">
      <w:pPr>
        <w:pStyle w:val="ae"/>
        <w:ind w:firstLine="709"/>
        <w:rPr>
          <w:sz w:val="22"/>
          <w:szCs w:val="22"/>
          <w:lang w:eastAsia="ar-SA"/>
        </w:rPr>
      </w:pPr>
    </w:p>
    <w:p w14:paraId="1FF77A44" w14:textId="77777777" w:rsidR="00366E42" w:rsidRPr="00366E42" w:rsidRDefault="00366E42" w:rsidP="00366E42">
      <w:pPr>
        <w:pStyle w:val="a3"/>
        <w:widowControl w:val="0"/>
        <w:autoSpaceDN w:val="0"/>
        <w:spacing w:after="0" w:line="240" w:lineRule="auto"/>
        <w:ind w:left="0" w:firstLine="709"/>
        <w:jc w:val="both"/>
        <w:textAlignment w:val="baseline"/>
        <w:rPr>
          <w:rFonts w:ascii="Times New Roman" w:hAnsi="Times New Roman"/>
        </w:rPr>
      </w:pPr>
      <w:r w:rsidRPr="00366E42">
        <w:rPr>
          <w:rFonts w:ascii="Times New Roman" w:hAnsi="Times New Roman"/>
          <w:u w:val="single"/>
        </w:rPr>
        <w:t>Срок выполнения работ</w:t>
      </w:r>
      <w:r w:rsidRPr="00366E42">
        <w:rPr>
          <w:rFonts w:ascii="Times New Roman" w:hAnsi="Times New Roman"/>
        </w:rPr>
        <w:t>:</w:t>
      </w:r>
      <w:r w:rsidR="00BF4FC3">
        <w:rPr>
          <w:rFonts w:ascii="Times New Roman" w:hAnsi="Times New Roman"/>
        </w:rPr>
        <w:t xml:space="preserve"> подрядчик приступает к выполнению работ</w:t>
      </w:r>
      <w:r w:rsidRPr="00366E42">
        <w:rPr>
          <w:rFonts w:ascii="Times New Roman" w:hAnsi="Times New Roman"/>
        </w:rPr>
        <w:t xml:space="preserve"> с даты заключения муниципального контракта </w:t>
      </w:r>
      <w:r w:rsidR="00BF4FC3">
        <w:rPr>
          <w:rFonts w:ascii="Times New Roman" w:hAnsi="Times New Roman"/>
        </w:rPr>
        <w:t xml:space="preserve">и закончены </w:t>
      </w:r>
      <w:r>
        <w:rPr>
          <w:rFonts w:ascii="Times New Roman" w:hAnsi="Times New Roman"/>
        </w:rPr>
        <w:t>не позднее</w:t>
      </w:r>
      <w:r w:rsidRPr="00366E42">
        <w:rPr>
          <w:rFonts w:ascii="Times New Roman" w:hAnsi="Times New Roman"/>
        </w:rPr>
        <w:t xml:space="preserve"> 01 июля 2025 года.</w:t>
      </w:r>
    </w:p>
    <w:p w14:paraId="741A4563" w14:textId="77777777" w:rsidR="00366E42" w:rsidRPr="00366E42" w:rsidRDefault="00366E42" w:rsidP="00366E42">
      <w:pPr>
        <w:pStyle w:val="a3"/>
        <w:spacing w:after="0" w:line="240" w:lineRule="auto"/>
        <w:ind w:left="0" w:firstLine="709"/>
        <w:jc w:val="both"/>
        <w:rPr>
          <w:rFonts w:ascii="Times New Roman" w:hAnsi="Times New Roman"/>
        </w:rPr>
      </w:pPr>
      <w:r w:rsidRPr="00366E42">
        <w:rPr>
          <w:rFonts w:ascii="Times New Roman" w:hAnsi="Times New Roman"/>
        </w:rPr>
        <w:t>1) Работы по обустройству контейнерных площадок для накопления твердых коммунальных отходов должны быть выполнены с соблюдением техники безопасности, противопожарных, санитарно-гигиенических и экологических норм и правил, правил по охране труда;</w:t>
      </w:r>
    </w:p>
    <w:p w14:paraId="2EE4DA22"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2) Выполняемые работы должны соответствовать требованиям законодательства Российской Федерации:</w:t>
      </w:r>
    </w:p>
    <w:p w14:paraId="1C9104E0" w14:textId="77777777" w:rsidR="00366E42" w:rsidRPr="00366E42" w:rsidRDefault="00366E42" w:rsidP="00366E42">
      <w:pPr>
        <w:tabs>
          <w:tab w:val="left" w:pos="709"/>
        </w:tabs>
        <w:spacing w:after="0" w:line="240" w:lineRule="auto"/>
        <w:ind w:firstLine="709"/>
        <w:jc w:val="both"/>
        <w:rPr>
          <w:rFonts w:ascii="Times New Roman" w:hAnsi="Times New Roman"/>
        </w:rPr>
      </w:pPr>
      <w:r w:rsidRPr="00366E42">
        <w:rPr>
          <w:rFonts w:ascii="Times New Roman" w:hAnsi="Times New Roman"/>
        </w:rPr>
        <w:t>- Федеральному закону от 10.01.2002 года № 7-ФЗ «Об охране окружающей среды»;</w:t>
      </w:r>
    </w:p>
    <w:p w14:paraId="0274B389"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 Федеральному закону от 30.03.1999 года № 52-ФЗ «О санитарно-эпидемиологическом благополучии населения»;</w:t>
      </w:r>
    </w:p>
    <w:p w14:paraId="52183E0C"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 Федеральному закону от 24.06.1998 года № 89-ФЗ «Об отходах производства и потребления»;</w:t>
      </w:r>
    </w:p>
    <w:p w14:paraId="071143CF" w14:textId="77777777" w:rsidR="00366E42" w:rsidRPr="00366E42" w:rsidRDefault="00366E42" w:rsidP="00366E42">
      <w:pPr>
        <w:pStyle w:val="ae"/>
        <w:ind w:firstLine="709"/>
        <w:rPr>
          <w:bCs/>
          <w:sz w:val="22"/>
          <w:szCs w:val="22"/>
        </w:rPr>
      </w:pPr>
      <w:r w:rsidRPr="00366E42">
        <w:rPr>
          <w:bCs/>
          <w:sz w:val="22"/>
          <w:szCs w:val="22"/>
        </w:rPr>
        <w:t>- Правила обращения с твердыми коммунальными отходами, утвержденные постановлением Правительства РФ от 12 ноября 2016 года № 1156;</w:t>
      </w:r>
    </w:p>
    <w:p w14:paraId="3C630077"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3) После выполнения работ Подрядчик обязан освободить территорию от строительного мусора, восстановить конструкции и инженерные коммуникации, измененные или поврежденные во время выполнения работ.</w:t>
      </w:r>
    </w:p>
    <w:p w14:paraId="3D15ABC6" w14:textId="77777777" w:rsidR="00366E42" w:rsidRPr="00366E42" w:rsidRDefault="00366E42" w:rsidP="00366E42">
      <w:pPr>
        <w:spacing w:after="0" w:line="240" w:lineRule="auto"/>
        <w:ind w:firstLine="709"/>
        <w:jc w:val="both"/>
        <w:rPr>
          <w:rFonts w:ascii="Times New Roman" w:hAnsi="Times New Roman"/>
        </w:rPr>
      </w:pPr>
    </w:p>
    <w:p w14:paraId="036B9CE8" w14:textId="77777777" w:rsidR="00366E42" w:rsidRPr="00366E42" w:rsidRDefault="00366E42" w:rsidP="00366E42">
      <w:pPr>
        <w:pStyle w:val="a3"/>
        <w:numPr>
          <w:ilvl w:val="0"/>
          <w:numId w:val="38"/>
        </w:numPr>
        <w:tabs>
          <w:tab w:val="left" w:pos="993"/>
        </w:tabs>
        <w:spacing w:after="0" w:line="240" w:lineRule="auto"/>
        <w:ind w:left="0" w:firstLine="709"/>
        <w:contextualSpacing w:val="0"/>
        <w:jc w:val="both"/>
        <w:rPr>
          <w:rFonts w:ascii="Times New Roman" w:hAnsi="Times New Roman"/>
          <w:b/>
        </w:rPr>
      </w:pPr>
      <w:r w:rsidRPr="00366E42">
        <w:rPr>
          <w:rFonts w:ascii="Times New Roman" w:hAnsi="Times New Roman"/>
          <w:b/>
        </w:rPr>
        <w:t>Требования к выполнению работ:</w:t>
      </w:r>
    </w:p>
    <w:p w14:paraId="526F18D1"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ab/>
        <w:t>1) Работы по обустройству мест площадок для накопления твердых коммунальных отходов производятся в соответствии с проектно-сметной документацией по объектам: изготовление и установка контейнерных площадок под твердые коммунальные отходы на территории города Рубцовска.</w:t>
      </w:r>
      <w:r w:rsidRPr="00366E42">
        <w:rPr>
          <w:rFonts w:ascii="Times New Roman" w:hAnsi="Times New Roman"/>
        </w:rPr>
        <w:tab/>
      </w:r>
    </w:p>
    <w:p w14:paraId="0B17EE09" w14:textId="77777777" w:rsidR="00366E42" w:rsidRPr="00366E42" w:rsidRDefault="00366E42" w:rsidP="00366E42">
      <w:pPr>
        <w:spacing w:after="0" w:line="240" w:lineRule="auto"/>
        <w:ind w:firstLine="709"/>
        <w:jc w:val="both"/>
        <w:rPr>
          <w:rFonts w:ascii="Times New Roman" w:hAnsi="Times New Roman"/>
        </w:rPr>
      </w:pPr>
      <w:r w:rsidRPr="00366E42">
        <w:rPr>
          <w:rFonts w:ascii="Times New Roman" w:hAnsi="Times New Roman"/>
        </w:rPr>
        <w:tab/>
      </w:r>
      <w:r w:rsidRPr="00366E42">
        <w:rPr>
          <w:rFonts w:ascii="Times New Roman" w:hAnsi="Times New Roman"/>
          <w:color w:val="000000"/>
          <w:kern w:val="3"/>
          <w:lang w:bidi="hi-IN"/>
        </w:rPr>
        <w:t>2) Количество контейнерных площадок – 57 шт.</w:t>
      </w:r>
    </w:p>
    <w:p w14:paraId="30137629" w14:textId="77777777" w:rsidR="00366E42" w:rsidRPr="00366E42" w:rsidRDefault="00366E42" w:rsidP="00366E42">
      <w:pPr>
        <w:pStyle w:val="ae"/>
        <w:ind w:firstLine="709"/>
        <w:rPr>
          <w:color w:val="000000"/>
          <w:kern w:val="3"/>
          <w:sz w:val="22"/>
          <w:szCs w:val="22"/>
          <w:lang w:bidi="hi-IN"/>
        </w:rPr>
      </w:pPr>
      <w:r w:rsidRPr="00366E42">
        <w:rPr>
          <w:color w:val="000000"/>
          <w:kern w:val="3"/>
          <w:sz w:val="22"/>
          <w:szCs w:val="22"/>
          <w:lang w:bidi="hi-IN"/>
        </w:rPr>
        <w:t xml:space="preserve">Размеры контейнерных площадок: </w:t>
      </w:r>
    </w:p>
    <w:p w14:paraId="75A8C0C8" w14:textId="77777777" w:rsidR="00366E42" w:rsidRPr="00366E42" w:rsidRDefault="00366E42" w:rsidP="00366E42">
      <w:pPr>
        <w:pStyle w:val="ae"/>
        <w:ind w:firstLine="709"/>
        <w:rPr>
          <w:color w:val="000000"/>
          <w:kern w:val="3"/>
          <w:sz w:val="22"/>
          <w:szCs w:val="22"/>
          <w:lang w:bidi="hi-IN"/>
        </w:rPr>
      </w:pPr>
      <w:r w:rsidRPr="00366E42">
        <w:rPr>
          <w:color w:val="000000"/>
          <w:kern w:val="3"/>
          <w:sz w:val="22"/>
          <w:szCs w:val="22"/>
          <w:u w:val="single"/>
          <w:lang w:bidi="hi-IN"/>
        </w:rPr>
        <w:t>57 площадок</w:t>
      </w:r>
      <w:r w:rsidRPr="00366E42">
        <w:rPr>
          <w:color w:val="000000"/>
          <w:kern w:val="3"/>
          <w:sz w:val="22"/>
          <w:szCs w:val="22"/>
          <w:lang w:bidi="hi-IN"/>
        </w:rPr>
        <w:t xml:space="preserve"> </w:t>
      </w:r>
      <w:proofErr w:type="gramStart"/>
      <w:r w:rsidRPr="00366E42">
        <w:rPr>
          <w:color w:val="000000"/>
          <w:kern w:val="3"/>
          <w:sz w:val="22"/>
          <w:szCs w:val="22"/>
          <w:lang w:bidi="hi-IN"/>
        </w:rPr>
        <w:t>-  для</w:t>
      </w:r>
      <w:proofErr w:type="gramEnd"/>
      <w:r w:rsidRPr="00366E42">
        <w:rPr>
          <w:color w:val="000000"/>
          <w:kern w:val="3"/>
          <w:sz w:val="22"/>
          <w:szCs w:val="22"/>
          <w:lang w:bidi="hi-IN"/>
        </w:rPr>
        <w:t xml:space="preserve"> расположения трех евро контейнеров объемом 0,75 куб. м.: </w:t>
      </w:r>
    </w:p>
    <w:p w14:paraId="65F8BA35" w14:textId="77777777" w:rsidR="00366E42" w:rsidRPr="00366E42" w:rsidRDefault="00366E42" w:rsidP="00366E42">
      <w:pPr>
        <w:pStyle w:val="ae"/>
        <w:ind w:firstLine="709"/>
        <w:rPr>
          <w:color w:val="000000"/>
          <w:kern w:val="3"/>
          <w:sz w:val="22"/>
          <w:szCs w:val="22"/>
          <w:lang w:bidi="hi-IN"/>
        </w:rPr>
      </w:pPr>
      <w:r w:rsidRPr="00366E42">
        <w:rPr>
          <w:color w:val="000000"/>
          <w:kern w:val="3"/>
          <w:sz w:val="22"/>
          <w:szCs w:val="22"/>
          <w:lang w:bidi="hi-IN"/>
        </w:rPr>
        <w:t>длина – 6 м.; ширина - 2 м, высота – 2 м;</w:t>
      </w:r>
    </w:p>
    <w:p w14:paraId="120C5F58" w14:textId="77777777" w:rsidR="00366E42" w:rsidRPr="00366E42" w:rsidRDefault="00366E42" w:rsidP="00366E42">
      <w:pPr>
        <w:pStyle w:val="ae"/>
        <w:ind w:firstLine="709"/>
        <w:rPr>
          <w:color w:val="000000"/>
          <w:kern w:val="3"/>
          <w:sz w:val="22"/>
          <w:szCs w:val="22"/>
          <w:lang w:bidi="hi-IN"/>
        </w:rPr>
      </w:pPr>
      <w:r w:rsidRPr="00366E42">
        <w:rPr>
          <w:color w:val="000000"/>
          <w:kern w:val="3"/>
          <w:sz w:val="22"/>
          <w:szCs w:val="22"/>
          <w:lang w:bidi="hi-IN"/>
        </w:rPr>
        <w:t>отсек для размещения крупногабаритных отходов: длина - 2 м.; ширина - 2м.</w:t>
      </w:r>
    </w:p>
    <w:p w14:paraId="7FB26F82" w14:textId="77777777" w:rsidR="00366E42" w:rsidRPr="00366E42" w:rsidRDefault="00366E42" w:rsidP="00366E42">
      <w:pPr>
        <w:tabs>
          <w:tab w:val="left" w:pos="3817"/>
          <w:tab w:val="left" w:pos="6120"/>
          <w:tab w:val="left" w:pos="11175"/>
          <w:tab w:val="right" w:pos="15932"/>
        </w:tabs>
        <w:spacing w:after="0" w:line="240" w:lineRule="auto"/>
        <w:ind w:firstLine="709"/>
        <w:jc w:val="both"/>
        <w:rPr>
          <w:rFonts w:ascii="Times New Roman" w:hAnsi="Times New Roman"/>
          <w:i/>
        </w:rPr>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1596"/>
        <w:gridCol w:w="3066"/>
        <w:gridCol w:w="1688"/>
      </w:tblGrid>
      <w:tr w:rsidR="00420584" w:rsidRPr="00366E42" w14:paraId="64F96C9B" w14:textId="77777777" w:rsidTr="00522BBF">
        <w:trPr>
          <w:trHeight w:val="1083"/>
          <w:jc w:val="center"/>
        </w:trPr>
        <w:tc>
          <w:tcPr>
            <w:tcW w:w="2593" w:type="dxa"/>
            <w:shd w:val="clear" w:color="auto" w:fill="auto"/>
            <w:vAlign w:val="center"/>
          </w:tcPr>
          <w:p w14:paraId="16DF333B" w14:textId="7CCA3340" w:rsidR="00526050" w:rsidRPr="00366E42" w:rsidRDefault="00420584" w:rsidP="00526050">
            <w:pPr>
              <w:tabs>
                <w:tab w:val="left" w:pos="3817"/>
                <w:tab w:val="left" w:pos="6120"/>
                <w:tab w:val="left" w:pos="11175"/>
                <w:tab w:val="right" w:pos="15932"/>
              </w:tabs>
              <w:spacing w:after="0" w:line="240" w:lineRule="auto"/>
              <w:jc w:val="center"/>
              <w:rPr>
                <w:rFonts w:ascii="Times New Roman" w:hAnsi="Times New Roman"/>
                <w:i/>
              </w:rPr>
            </w:pPr>
            <w:r w:rsidRPr="00366E42">
              <w:rPr>
                <w:rFonts w:ascii="Times New Roman" w:hAnsi="Times New Roman"/>
                <w:i/>
              </w:rPr>
              <w:lastRenderedPageBreak/>
              <w:t>Населенный пункт</w:t>
            </w:r>
          </w:p>
          <w:p w14:paraId="0BBD1450" w14:textId="251E9844" w:rsidR="00420584" w:rsidRPr="00366E42" w:rsidRDefault="00420584" w:rsidP="00522BBF">
            <w:pPr>
              <w:tabs>
                <w:tab w:val="left" w:pos="3817"/>
                <w:tab w:val="left" w:pos="6120"/>
                <w:tab w:val="left" w:pos="11175"/>
                <w:tab w:val="right" w:pos="15932"/>
              </w:tabs>
              <w:spacing w:after="0" w:line="240" w:lineRule="auto"/>
              <w:jc w:val="center"/>
              <w:rPr>
                <w:rFonts w:ascii="Times New Roman" w:hAnsi="Times New Roman"/>
                <w:i/>
              </w:rPr>
            </w:pPr>
          </w:p>
        </w:tc>
        <w:tc>
          <w:tcPr>
            <w:tcW w:w="1596" w:type="dxa"/>
            <w:shd w:val="clear" w:color="auto" w:fill="auto"/>
            <w:vAlign w:val="center"/>
          </w:tcPr>
          <w:p w14:paraId="6FC0E52D" w14:textId="77777777" w:rsidR="00420584" w:rsidRPr="00366E42" w:rsidRDefault="00420584" w:rsidP="00366E42">
            <w:pPr>
              <w:tabs>
                <w:tab w:val="left" w:pos="3817"/>
                <w:tab w:val="left" w:pos="6120"/>
                <w:tab w:val="left" w:pos="11175"/>
                <w:tab w:val="right" w:pos="15932"/>
              </w:tabs>
              <w:spacing w:after="0" w:line="240" w:lineRule="auto"/>
              <w:jc w:val="both"/>
              <w:rPr>
                <w:rFonts w:ascii="Times New Roman" w:hAnsi="Times New Roman"/>
                <w:i/>
              </w:rPr>
            </w:pPr>
            <w:r w:rsidRPr="00366E42">
              <w:rPr>
                <w:rFonts w:ascii="Times New Roman" w:hAnsi="Times New Roman"/>
                <w:i/>
              </w:rPr>
              <w:t>Количество площадок</w:t>
            </w:r>
          </w:p>
        </w:tc>
        <w:tc>
          <w:tcPr>
            <w:tcW w:w="3066" w:type="dxa"/>
            <w:shd w:val="clear" w:color="auto" w:fill="auto"/>
            <w:vAlign w:val="center"/>
          </w:tcPr>
          <w:p w14:paraId="5624DE51" w14:textId="77777777"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i/>
              </w:rPr>
            </w:pPr>
            <w:r w:rsidRPr="00366E42">
              <w:rPr>
                <w:rFonts w:ascii="Times New Roman" w:hAnsi="Times New Roman"/>
                <w:i/>
              </w:rPr>
              <w:t>Размеры контейнерной площадки</w:t>
            </w:r>
          </w:p>
        </w:tc>
        <w:tc>
          <w:tcPr>
            <w:tcW w:w="1688" w:type="dxa"/>
            <w:shd w:val="clear" w:color="auto" w:fill="auto"/>
            <w:vAlign w:val="center"/>
          </w:tcPr>
          <w:p w14:paraId="25A2789A" w14:textId="7F7B9CB2" w:rsidR="00420584" w:rsidRPr="00366E42" w:rsidRDefault="00420584" w:rsidP="00522BBF">
            <w:pPr>
              <w:tabs>
                <w:tab w:val="left" w:pos="3817"/>
                <w:tab w:val="left" w:pos="6120"/>
                <w:tab w:val="left" w:pos="11175"/>
                <w:tab w:val="right" w:pos="15932"/>
              </w:tabs>
              <w:spacing w:after="0" w:line="240" w:lineRule="auto"/>
              <w:jc w:val="center"/>
              <w:rPr>
                <w:rFonts w:ascii="Times New Roman" w:hAnsi="Times New Roman"/>
                <w:i/>
                <w:color w:val="FF0000"/>
              </w:rPr>
            </w:pPr>
            <w:r w:rsidRPr="00366E42">
              <w:rPr>
                <w:rFonts w:ascii="Times New Roman" w:hAnsi="Times New Roman"/>
                <w:i/>
              </w:rPr>
              <w:t>Для размещения контейнеров, шт./м3</w:t>
            </w:r>
          </w:p>
        </w:tc>
      </w:tr>
      <w:tr w:rsidR="00420584" w:rsidRPr="00366E42" w14:paraId="671534FA" w14:textId="77777777" w:rsidTr="000D6D2B">
        <w:trPr>
          <w:jc w:val="center"/>
        </w:trPr>
        <w:tc>
          <w:tcPr>
            <w:tcW w:w="2593" w:type="dxa"/>
            <w:shd w:val="clear" w:color="auto" w:fill="auto"/>
          </w:tcPr>
          <w:p w14:paraId="5710016D" w14:textId="77777777" w:rsidR="00420584" w:rsidRPr="00366E42" w:rsidRDefault="00420584" w:rsidP="00420584">
            <w:pPr>
              <w:spacing w:after="0" w:line="240" w:lineRule="auto"/>
              <w:contextualSpacing/>
              <w:jc w:val="center"/>
              <w:rPr>
                <w:rFonts w:ascii="Times New Roman" w:hAnsi="Times New Roman"/>
              </w:rPr>
            </w:pPr>
            <w:r w:rsidRPr="00366E42">
              <w:rPr>
                <w:rFonts w:ascii="Times New Roman" w:hAnsi="Times New Roman"/>
              </w:rPr>
              <w:t>Муниципальное образование город Рубцовск Алтайского края</w:t>
            </w:r>
          </w:p>
        </w:tc>
        <w:tc>
          <w:tcPr>
            <w:tcW w:w="1596" w:type="dxa"/>
            <w:shd w:val="clear" w:color="auto" w:fill="auto"/>
            <w:vAlign w:val="center"/>
          </w:tcPr>
          <w:p w14:paraId="1C139C66" w14:textId="77777777" w:rsidR="00420584" w:rsidRPr="00366E42" w:rsidRDefault="00420584" w:rsidP="00366E42">
            <w:pPr>
              <w:tabs>
                <w:tab w:val="left" w:pos="3817"/>
                <w:tab w:val="left" w:pos="6120"/>
                <w:tab w:val="left" w:pos="11175"/>
                <w:tab w:val="right" w:pos="15932"/>
              </w:tabs>
              <w:spacing w:after="0" w:line="240" w:lineRule="auto"/>
              <w:ind w:firstLine="709"/>
              <w:jc w:val="both"/>
              <w:rPr>
                <w:rFonts w:ascii="Times New Roman" w:hAnsi="Times New Roman"/>
              </w:rPr>
            </w:pPr>
            <w:r w:rsidRPr="00366E42">
              <w:rPr>
                <w:rFonts w:ascii="Times New Roman" w:hAnsi="Times New Roman"/>
              </w:rPr>
              <w:t>57</w:t>
            </w:r>
          </w:p>
        </w:tc>
        <w:tc>
          <w:tcPr>
            <w:tcW w:w="3066" w:type="dxa"/>
            <w:shd w:val="clear" w:color="auto" w:fill="auto"/>
            <w:vAlign w:val="center"/>
          </w:tcPr>
          <w:p w14:paraId="3763BAD0" w14:textId="77777777"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rPr>
            </w:pPr>
            <w:r w:rsidRPr="00366E42">
              <w:rPr>
                <w:rFonts w:ascii="Times New Roman" w:hAnsi="Times New Roman"/>
              </w:rPr>
              <w:t>6 м*2 м*2 м</w:t>
            </w:r>
          </w:p>
        </w:tc>
        <w:tc>
          <w:tcPr>
            <w:tcW w:w="1688" w:type="dxa"/>
            <w:shd w:val="clear" w:color="auto" w:fill="auto"/>
            <w:vAlign w:val="center"/>
          </w:tcPr>
          <w:p w14:paraId="08029B87" w14:textId="77777777" w:rsidR="00420584" w:rsidRPr="00366E42" w:rsidRDefault="00420584" w:rsidP="00420584">
            <w:pPr>
              <w:tabs>
                <w:tab w:val="left" w:pos="3817"/>
                <w:tab w:val="left" w:pos="6120"/>
                <w:tab w:val="left" w:pos="11175"/>
                <w:tab w:val="right" w:pos="15932"/>
              </w:tabs>
              <w:spacing w:after="0" w:line="240" w:lineRule="auto"/>
              <w:jc w:val="center"/>
              <w:rPr>
                <w:rFonts w:ascii="Times New Roman" w:hAnsi="Times New Roman"/>
              </w:rPr>
            </w:pPr>
            <w:r w:rsidRPr="00366E42">
              <w:rPr>
                <w:rFonts w:ascii="Times New Roman" w:hAnsi="Times New Roman"/>
              </w:rPr>
              <w:t>3 (объемом 0,75 м³), отсек под КГО</w:t>
            </w:r>
          </w:p>
        </w:tc>
      </w:tr>
    </w:tbl>
    <w:p w14:paraId="339E37BC" w14:textId="77777777" w:rsidR="00366E42" w:rsidRPr="00366E42" w:rsidRDefault="00366E42" w:rsidP="00366E42">
      <w:pPr>
        <w:pStyle w:val="ae"/>
        <w:ind w:firstLine="709"/>
        <w:rPr>
          <w:color w:val="000000"/>
          <w:kern w:val="3"/>
          <w:sz w:val="22"/>
          <w:szCs w:val="22"/>
          <w:lang w:bidi="hi-IN"/>
        </w:rPr>
      </w:pPr>
    </w:p>
    <w:p w14:paraId="57CCE3C3" w14:textId="77777777" w:rsidR="00366E42" w:rsidRPr="00366E42" w:rsidRDefault="00366E42" w:rsidP="00366E42">
      <w:pPr>
        <w:pStyle w:val="a3"/>
        <w:widowControl w:val="0"/>
        <w:numPr>
          <w:ilvl w:val="0"/>
          <w:numId w:val="38"/>
        </w:numPr>
        <w:tabs>
          <w:tab w:val="left" w:pos="851"/>
        </w:tabs>
        <w:autoSpaceDN w:val="0"/>
        <w:spacing w:after="0" w:line="240" w:lineRule="auto"/>
        <w:ind w:left="0" w:firstLine="709"/>
        <w:contextualSpacing w:val="0"/>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b/>
          <w:kern w:val="3"/>
          <w:lang w:eastAsia="zh-CN" w:bidi="hi-IN"/>
        </w:rPr>
        <w:t>Требования к товарам (материалам), машинам, технике, используемым при выполнении работ и техническим характеристикам работ:</w:t>
      </w:r>
    </w:p>
    <w:p w14:paraId="6A4AA015" w14:textId="77777777" w:rsidR="00366E42" w:rsidRPr="00366E42" w:rsidRDefault="00366E42" w:rsidP="00366E42">
      <w:pPr>
        <w:pStyle w:val="a3"/>
        <w:widowControl w:val="0"/>
        <w:autoSpaceDN w:val="0"/>
        <w:spacing w:after="0" w:line="240" w:lineRule="auto"/>
        <w:ind w:left="0" w:firstLine="709"/>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kern w:val="3"/>
          <w:lang w:eastAsia="zh-CN" w:bidi="hi-IN"/>
        </w:rPr>
        <w:t>Все материалы должны быть новыми, машины и техника, используемые при выполнении работ, должны соответствовать требованиям ГОСТов, ТУ производителя и иметь соответствующие сертификаты, технические паспорта и другие документы, удостоверяющие их качество, машины и оборудование, используемые при выполнении работ, должны находиться в исправном состоянии.</w:t>
      </w:r>
    </w:p>
    <w:p w14:paraId="4BEC2337" w14:textId="77777777" w:rsidR="00366E42" w:rsidRPr="00366E42" w:rsidRDefault="00366E42" w:rsidP="00366E42">
      <w:pPr>
        <w:pStyle w:val="a3"/>
        <w:widowControl w:val="0"/>
        <w:numPr>
          <w:ilvl w:val="0"/>
          <w:numId w:val="38"/>
        </w:numPr>
        <w:autoSpaceDN w:val="0"/>
        <w:spacing w:after="0" w:line="240" w:lineRule="auto"/>
        <w:ind w:left="0" w:firstLine="709"/>
        <w:contextualSpacing w:val="0"/>
        <w:jc w:val="both"/>
        <w:textAlignment w:val="baseline"/>
        <w:rPr>
          <w:rFonts w:ascii="Times New Roman" w:eastAsia="Lucida Sans Unicode" w:hAnsi="Times New Roman"/>
          <w:b/>
          <w:kern w:val="3"/>
          <w:lang w:eastAsia="zh-CN" w:bidi="hi-IN"/>
        </w:rPr>
      </w:pPr>
      <w:r w:rsidRPr="00366E42">
        <w:rPr>
          <w:rFonts w:ascii="Times New Roman" w:eastAsia="Lucida Sans Unicode" w:hAnsi="Times New Roman"/>
          <w:b/>
          <w:kern w:val="3"/>
          <w:lang w:eastAsia="zh-CN" w:bidi="hi-IN"/>
        </w:rPr>
        <w:t>Требования к безопасности работ:</w:t>
      </w:r>
    </w:p>
    <w:p w14:paraId="3D0FC9CD" w14:textId="77777777" w:rsidR="00366E42" w:rsidRPr="00366E42" w:rsidRDefault="00366E42" w:rsidP="00366E42">
      <w:pPr>
        <w:pStyle w:val="a3"/>
        <w:widowControl w:val="0"/>
        <w:autoSpaceDN w:val="0"/>
        <w:spacing w:after="0" w:line="240" w:lineRule="auto"/>
        <w:ind w:left="0" w:firstLine="709"/>
        <w:jc w:val="both"/>
        <w:textAlignment w:val="baseline"/>
        <w:rPr>
          <w:rFonts w:ascii="Times New Roman" w:eastAsia="Lucida Sans Unicode" w:hAnsi="Times New Roman"/>
          <w:kern w:val="3"/>
          <w:lang w:eastAsia="zh-CN" w:bidi="hi-IN"/>
        </w:rPr>
      </w:pPr>
      <w:r w:rsidRPr="00366E42">
        <w:rPr>
          <w:rFonts w:ascii="Times New Roman" w:eastAsia="Lucida Sans Unicode" w:hAnsi="Times New Roman"/>
          <w:kern w:val="3"/>
          <w:lang w:eastAsia="zh-CN" w:bidi="hi-IN"/>
        </w:rPr>
        <w:t>1)</w:t>
      </w:r>
      <w:r w:rsidRPr="00366E42">
        <w:rPr>
          <w:rFonts w:ascii="Times New Roman" w:eastAsia="Lucida Sans Unicode" w:hAnsi="Times New Roman"/>
          <w:i/>
          <w:kern w:val="3"/>
          <w:lang w:eastAsia="zh-CN" w:bidi="hi-IN"/>
        </w:rPr>
        <w:t xml:space="preserve"> </w:t>
      </w:r>
      <w:r w:rsidRPr="00366E42">
        <w:rPr>
          <w:rFonts w:ascii="Times New Roman" w:eastAsia="Lucida Sans Unicode" w:hAnsi="Times New Roman"/>
          <w:kern w:val="3"/>
          <w:lang w:eastAsia="zh-CN" w:bidi="hi-IN"/>
        </w:rPr>
        <w:t>При выполнении работ должны соблюдаться требования и рекомендации СНиП и иных нормативных актов Российской Федерации, в том числе:</w:t>
      </w:r>
    </w:p>
    <w:p w14:paraId="21BD88A1" w14:textId="77777777" w:rsidR="00366E42" w:rsidRPr="00366E42" w:rsidRDefault="00366E42" w:rsidP="00366E42">
      <w:pPr>
        <w:pStyle w:val="ae"/>
        <w:ind w:firstLine="709"/>
        <w:rPr>
          <w:bCs/>
          <w:sz w:val="22"/>
          <w:szCs w:val="22"/>
        </w:rPr>
      </w:pPr>
      <w:r w:rsidRPr="00366E42">
        <w:rPr>
          <w:bCs/>
          <w:sz w:val="22"/>
          <w:szCs w:val="22"/>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7F2F4314" w14:textId="77777777" w:rsidR="00366E42" w:rsidRPr="00366E42" w:rsidRDefault="00366E42" w:rsidP="00366E42">
      <w:pPr>
        <w:pStyle w:val="ae"/>
        <w:ind w:firstLine="709"/>
        <w:rPr>
          <w:bCs/>
          <w:sz w:val="22"/>
          <w:szCs w:val="22"/>
        </w:rPr>
      </w:pPr>
      <w:r w:rsidRPr="00366E42">
        <w:rPr>
          <w:bCs/>
          <w:sz w:val="22"/>
          <w:szCs w:val="22"/>
        </w:rPr>
        <w:t>- Федеральный закон от 30.03.1999г. № 52-ФЗ «О санитарно-эпидемиологическом благополучии населения»;</w:t>
      </w:r>
    </w:p>
    <w:p w14:paraId="532D581E" w14:textId="77777777" w:rsidR="00366E42" w:rsidRPr="00366E42" w:rsidRDefault="00366E42" w:rsidP="00366E42">
      <w:pPr>
        <w:pStyle w:val="ae"/>
        <w:ind w:firstLine="709"/>
        <w:rPr>
          <w:bCs/>
          <w:sz w:val="22"/>
          <w:szCs w:val="22"/>
        </w:rPr>
      </w:pPr>
      <w:r w:rsidRPr="00366E42">
        <w:rPr>
          <w:bCs/>
          <w:sz w:val="22"/>
          <w:szCs w:val="22"/>
        </w:rPr>
        <w:t>- Федеральный закон от 10.01.2002 № 7-ФЗ «Об охране окружающей среды»;</w:t>
      </w:r>
    </w:p>
    <w:p w14:paraId="0D9A4880" w14:textId="77777777" w:rsidR="00366E42" w:rsidRPr="00366E42" w:rsidRDefault="00366E42" w:rsidP="00366E42">
      <w:pPr>
        <w:pStyle w:val="ae"/>
        <w:ind w:firstLine="709"/>
        <w:rPr>
          <w:bCs/>
          <w:sz w:val="22"/>
          <w:szCs w:val="22"/>
        </w:rPr>
      </w:pPr>
      <w:r w:rsidRPr="00366E42">
        <w:rPr>
          <w:bCs/>
          <w:sz w:val="22"/>
          <w:szCs w:val="22"/>
        </w:rPr>
        <w:t>- Федеральный закон от 24.06.1998 № 89-ФЗ «Об отходах производства и потребления»;</w:t>
      </w:r>
    </w:p>
    <w:p w14:paraId="72DC028E" w14:textId="77777777" w:rsidR="00366E42" w:rsidRPr="00366E42" w:rsidRDefault="00366E42" w:rsidP="00366E42">
      <w:pPr>
        <w:widowControl w:val="0"/>
        <w:shd w:val="clear" w:color="auto" w:fill="FFFFFF"/>
        <w:spacing w:after="0" w:line="240" w:lineRule="auto"/>
        <w:ind w:firstLine="709"/>
        <w:jc w:val="both"/>
        <w:rPr>
          <w:rFonts w:ascii="Times New Roman" w:hAnsi="Times New Roman"/>
          <w:color w:val="00000A"/>
          <w:kern w:val="2"/>
          <w:lang w:eastAsia="hi-IN" w:bidi="hi-IN"/>
        </w:rPr>
      </w:pPr>
      <w:r w:rsidRPr="00366E42">
        <w:rPr>
          <w:rFonts w:ascii="Times New Roman" w:hAnsi="Times New Roman"/>
          <w:color w:val="00000A"/>
          <w:kern w:val="2"/>
          <w:lang w:eastAsia="hi-IN" w:bidi="hi-IN"/>
        </w:rPr>
        <w:t>- Федеральному закону от 21.12.1994 № 69-ФЗ «О пожарной безопасности»;</w:t>
      </w:r>
    </w:p>
    <w:p w14:paraId="7D5AFA4B" w14:textId="77777777" w:rsidR="00366E42" w:rsidRPr="00366E42" w:rsidRDefault="00366E42" w:rsidP="00366E42">
      <w:pPr>
        <w:widowControl w:val="0"/>
        <w:shd w:val="clear" w:color="auto" w:fill="FFFFFF"/>
        <w:spacing w:after="0" w:line="240" w:lineRule="auto"/>
        <w:ind w:firstLine="709"/>
        <w:jc w:val="both"/>
        <w:rPr>
          <w:rFonts w:ascii="Times New Roman" w:hAnsi="Times New Roman"/>
          <w:color w:val="00000A"/>
          <w:kern w:val="2"/>
          <w:lang w:eastAsia="hi-IN" w:bidi="hi-IN"/>
        </w:rPr>
      </w:pPr>
      <w:r w:rsidRPr="00366E42">
        <w:rPr>
          <w:rFonts w:ascii="Times New Roman" w:hAnsi="Times New Roman"/>
          <w:color w:val="00000A"/>
          <w:kern w:val="2"/>
          <w:lang w:eastAsia="hi-IN" w:bidi="hi-IN"/>
        </w:rPr>
        <w:t>- СП 82.13330.2016 «Благоустройство территорий»;</w:t>
      </w:r>
    </w:p>
    <w:p w14:paraId="26410110" w14:textId="77777777" w:rsidR="00366E42" w:rsidRPr="00366E42" w:rsidRDefault="00366E42" w:rsidP="00366E42">
      <w:pPr>
        <w:widowControl w:val="0"/>
        <w:autoSpaceDE w:val="0"/>
        <w:autoSpaceDN w:val="0"/>
        <w:adjustRightInd w:val="0"/>
        <w:spacing w:after="0" w:line="240" w:lineRule="auto"/>
        <w:ind w:firstLine="709"/>
        <w:jc w:val="both"/>
        <w:rPr>
          <w:rFonts w:ascii="Times New Roman" w:hAnsi="Times New Roman"/>
          <w:b/>
        </w:rPr>
      </w:pPr>
      <w:r w:rsidRPr="00366E42">
        <w:rPr>
          <w:rFonts w:ascii="Times New Roman" w:hAnsi="Times New Roman"/>
          <w:b/>
        </w:rPr>
        <w:t>5. Гарантии подрядной организации</w:t>
      </w:r>
    </w:p>
    <w:p w14:paraId="26D2995B" w14:textId="77777777" w:rsidR="00366E42" w:rsidRPr="00366E42" w:rsidRDefault="00366E42" w:rsidP="00366E42">
      <w:pPr>
        <w:widowControl w:val="0"/>
        <w:autoSpaceDE w:val="0"/>
        <w:autoSpaceDN w:val="0"/>
        <w:adjustRightInd w:val="0"/>
        <w:spacing w:after="0" w:line="240" w:lineRule="auto"/>
        <w:ind w:firstLine="709"/>
        <w:jc w:val="both"/>
        <w:rPr>
          <w:rFonts w:ascii="Times New Roman" w:hAnsi="Times New Roman"/>
          <w:b/>
        </w:rPr>
      </w:pPr>
      <w:r w:rsidRPr="00366E42">
        <w:rPr>
          <w:rFonts w:ascii="Times New Roman" w:hAnsi="Times New Roman"/>
        </w:rPr>
        <w:t>Гарантийный срок составляет 1</w:t>
      </w:r>
      <w:r>
        <w:rPr>
          <w:rFonts w:ascii="Times New Roman" w:hAnsi="Times New Roman"/>
        </w:rPr>
        <w:t>2</w:t>
      </w:r>
      <w:r w:rsidRPr="00366E42">
        <w:rPr>
          <w:rFonts w:ascii="Times New Roman" w:hAnsi="Times New Roman"/>
        </w:rPr>
        <w:t xml:space="preserve"> (</w:t>
      </w:r>
      <w:r>
        <w:rPr>
          <w:rFonts w:ascii="Times New Roman" w:hAnsi="Times New Roman"/>
        </w:rPr>
        <w:t>двенадцать</w:t>
      </w:r>
      <w:r w:rsidRPr="00366E42">
        <w:rPr>
          <w:rFonts w:ascii="Times New Roman" w:hAnsi="Times New Roman"/>
        </w:rPr>
        <w:t xml:space="preserve">) </w:t>
      </w:r>
      <w:r>
        <w:rPr>
          <w:rFonts w:ascii="Times New Roman" w:hAnsi="Times New Roman"/>
        </w:rPr>
        <w:t>месяцев</w:t>
      </w:r>
      <w:r w:rsidRPr="00366E42">
        <w:rPr>
          <w:rFonts w:ascii="Times New Roman" w:hAnsi="Times New Roman"/>
        </w:rPr>
        <w:t xml:space="preserve"> с даты подписания акта о приемке выполненных работ по объекту Сторонами. </w:t>
      </w:r>
    </w:p>
    <w:p w14:paraId="78520A07" w14:textId="77777777" w:rsidR="00366E42" w:rsidRDefault="00366E42" w:rsidP="00366E42">
      <w:pPr>
        <w:widowControl w:val="0"/>
        <w:autoSpaceDE w:val="0"/>
        <w:autoSpaceDN w:val="0"/>
        <w:adjustRightInd w:val="0"/>
        <w:ind w:firstLine="709"/>
        <w:jc w:val="both"/>
      </w:pPr>
    </w:p>
    <w:p w14:paraId="7E57A3CD" w14:textId="77777777" w:rsidR="00AC00DA" w:rsidRPr="00F77D10" w:rsidRDefault="00AC00DA" w:rsidP="00AC00DA">
      <w:pPr>
        <w:spacing w:after="0" w:line="240" w:lineRule="auto"/>
        <w:ind w:firstLine="708"/>
        <w:jc w:val="both"/>
        <w:rPr>
          <w:rFonts w:ascii="Times New Roman" w:hAnsi="Times New Roman"/>
          <w:sz w:val="24"/>
          <w:szCs w:val="24"/>
        </w:rPr>
      </w:pPr>
    </w:p>
    <w:p w14:paraId="0333FA05" w14:textId="77777777" w:rsidR="00AC00DA" w:rsidRDefault="00AC00DA" w:rsidP="00AC00DA">
      <w:pPr>
        <w:pStyle w:val="a3"/>
        <w:tabs>
          <w:tab w:val="left" w:pos="540"/>
        </w:tabs>
        <w:autoSpaceDE w:val="0"/>
        <w:autoSpaceDN w:val="0"/>
        <w:adjustRightInd w:val="0"/>
        <w:spacing w:after="0" w:line="240" w:lineRule="auto"/>
        <w:ind w:left="0"/>
        <w:jc w:val="both"/>
        <w:rPr>
          <w:rFonts w:ascii="Times New Roman" w:hAnsi="Times New Roman"/>
          <w:sz w:val="24"/>
          <w:szCs w:val="24"/>
        </w:rPr>
      </w:pPr>
    </w:p>
    <w:tbl>
      <w:tblPr>
        <w:tblW w:w="0" w:type="auto"/>
        <w:tblInd w:w="108" w:type="dxa"/>
        <w:tblLook w:val="00A0" w:firstRow="1" w:lastRow="0" w:firstColumn="1" w:lastColumn="0" w:noHBand="0" w:noVBand="0"/>
      </w:tblPr>
      <w:tblGrid>
        <w:gridCol w:w="4729"/>
        <w:gridCol w:w="4733"/>
      </w:tblGrid>
      <w:tr w:rsidR="00AC00DA" w:rsidRPr="001C5FE2" w14:paraId="5670CEEE" w14:textId="77777777" w:rsidTr="00CF6F24">
        <w:tc>
          <w:tcPr>
            <w:tcW w:w="4729" w:type="dxa"/>
          </w:tcPr>
          <w:p w14:paraId="7C0B3FBE"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c>
          <w:tcPr>
            <w:tcW w:w="4733" w:type="dxa"/>
          </w:tcPr>
          <w:p w14:paraId="5699697D" w14:textId="77777777" w:rsidR="00AC00DA" w:rsidRPr="001C5FE2" w:rsidRDefault="00AC00DA" w:rsidP="00CF6F24">
            <w:pPr>
              <w:pStyle w:val="ConsPlusNormal"/>
              <w:widowControl/>
              <w:ind w:firstLine="0"/>
              <w:jc w:val="both"/>
              <w:rPr>
                <w:rFonts w:ascii="Times New Roman" w:hAnsi="Times New Roman" w:cs="Times New Roman"/>
                <w:sz w:val="24"/>
                <w:szCs w:val="24"/>
              </w:rPr>
            </w:pPr>
          </w:p>
        </w:tc>
      </w:tr>
    </w:tbl>
    <w:p w14:paraId="40BF573A" w14:textId="77777777" w:rsidR="00AC00DA" w:rsidRDefault="00AC00DA" w:rsidP="00AC00DA">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14:paraId="078232F3" w14:textId="77777777" w:rsidR="00AC00DA" w:rsidRPr="009844C1" w:rsidRDefault="00AC00DA" w:rsidP="006F49FE">
      <w:pPr>
        <w:spacing w:after="0"/>
        <w:jc w:val="right"/>
        <w:rPr>
          <w:rFonts w:ascii="Times New Roman" w:hAnsi="Times New Roman"/>
          <w:b/>
          <w:i/>
        </w:rPr>
      </w:pPr>
    </w:p>
    <w:sectPr w:rsidR="00AC00DA" w:rsidRPr="009844C1" w:rsidSect="00A144F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FA370" w14:textId="77777777" w:rsidR="00366E42" w:rsidRDefault="00366E42" w:rsidP="002370CB">
      <w:pPr>
        <w:spacing w:after="0" w:line="240" w:lineRule="auto"/>
      </w:pPr>
      <w:r>
        <w:separator/>
      </w:r>
    </w:p>
  </w:endnote>
  <w:endnote w:type="continuationSeparator" w:id="0">
    <w:p w14:paraId="6B77B923" w14:textId="77777777" w:rsidR="00366E42" w:rsidRDefault="00366E42"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005236"/>
    </w:sdtPr>
    <w:sdtEndPr/>
    <w:sdtContent>
      <w:p w14:paraId="6F552A3D" w14:textId="77777777" w:rsidR="00366E42" w:rsidRDefault="000D6D2B">
        <w:pPr>
          <w:pStyle w:val="af4"/>
          <w:jc w:val="right"/>
        </w:pPr>
        <w:r>
          <w:fldChar w:fldCharType="begin"/>
        </w:r>
        <w:r>
          <w:instrText xml:space="preserve"> PAGE   \* MERGEFORMAT </w:instrText>
        </w:r>
        <w:r>
          <w:fldChar w:fldCharType="separate"/>
        </w:r>
        <w:r w:rsidR="00BF4FC3">
          <w:rPr>
            <w:noProof/>
          </w:rPr>
          <w:t>1</w:t>
        </w:r>
        <w:r>
          <w:rPr>
            <w:noProof/>
          </w:rPr>
          <w:fldChar w:fldCharType="end"/>
        </w:r>
      </w:p>
    </w:sdtContent>
  </w:sdt>
  <w:p w14:paraId="3142616B" w14:textId="77777777" w:rsidR="00366E42" w:rsidRDefault="00366E4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56D1" w14:textId="77777777" w:rsidR="00366E42" w:rsidRDefault="00366E42" w:rsidP="002370CB">
      <w:pPr>
        <w:spacing w:after="0" w:line="240" w:lineRule="auto"/>
      </w:pPr>
      <w:r>
        <w:separator/>
      </w:r>
    </w:p>
  </w:footnote>
  <w:footnote w:type="continuationSeparator" w:id="0">
    <w:p w14:paraId="123F846F" w14:textId="77777777" w:rsidR="00366E42" w:rsidRDefault="00366E42"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DCB5A45"/>
    <w:multiLevelType w:val="hybridMultilevel"/>
    <w:tmpl w:val="8AAED1A4"/>
    <w:lvl w:ilvl="0" w:tplc="11A2D85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4"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5"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0360068">
    <w:abstractNumId w:val="19"/>
  </w:num>
  <w:num w:numId="2" w16cid:durableId="1984037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6232374">
    <w:abstractNumId w:val="13"/>
  </w:num>
  <w:num w:numId="4" w16cid:durableId="1435008840">
    <w:abstractNumId w:val="6"/>
  </w:num>
  <w:num w:numId="5" w16cid:durableId="1412965639">
    <w:abstractNumId w:val="8"/>
  </w:num>
  <w:num w:numId="6" w16cid:durableId="1393579135">
    <w:abstractNumId w:val="5"/>
  </w:num>
  <w:num w:numId="7" w16cid:durableId="167839460">
    <w:abstractNumId w:val="23"/>
  </w:num>
  <w:num w:numId="8" w16cid:durableId="808546756">
    <w:abstractNumId w:val="31"/>
  </w:num>
  <w:num w:numId="9" w16cid:durableId="1630895526">
    <w:abstractNumId w:val="12"/>
  </w:num>
  <w:num w:numId="10" w16cid:durableId="72171539">
    <w:abstractNumId w:val="22"/>
  </w:num>
  <w:num w:numId="11" w16cid:durableId="1066800242">
    <w:abstractNumId w:val="10"/>
  </w:num>
  <w:num w:numId="12" w16cid:durableId="636498741">
    <w:abstractNumId w:val="30"/>
  </w:num>
  <w:num w:numId="13" w16cid:durableId="1171095542">
    <w:abstractNumId w:val="26"/>
  </w:num>
  <w:num w:numId="14" w16cid:durableId="790902384">
    <w:abstractNumId w:val="7"/>
  </w:num>
  <w:num w:numId="15" w16cid:durableId="1938825897">
    <w:abstractNumId w:val="16"/>
  </w:num>
  <w:num w:numId="16" w16cid:durableId="1700082043">
    <w:abstractNumId w:val="17"/>
  </w:num>
  <w:num w:numId="17" w16cid:durableId="1898709137">
    <w:abstractNumId w:val="20"/>
  </w:num>
  <w:num w:numId="18" w16cid:durableId="299849316">
    <w:abstractNumId w:val="34"/>
  </w:num>
  <w:num w:numId="19" w16cid:durableId="1661889258">
    <w:abstractNumId w:val="9"/>
  </w:num>
  <w:num w:numId="20" w16cid:durableId="1628508410">
    <w:abstractNumId w:val="32"/>
  </w:num>
  <w:num w:numId="21" w16cid:durableId="2094280834">
    <w:abstractNumId w:val="25"/>
  </w:num>
  <w:num w:numId="22" w16cid:durableId="1703019131">
    <w:abstractNumId w:val="15"/>
  </w:num>
  <w:num w:numId="23" w16cid:durableId="1445347218">
    <w:abstractNumId w:val="4"/>
  </w:num>
  <w:num w:numId="24" w16cid:durableId="1869949910">
    <w:abstractNumId w:val="3"/>
  </w:num>
  <w:num w:numId="25" w16cid:durableId="2020345956">
    <w:abstractNumId w:val="11"/>
  </w:num>
  <w:num w:numId="26" w16cid:durableId="1575357927">
    <w:abstractNumId w:val="1"/>
  </w:num>
  <w:num w:numId="27" w16cid:durableId="1199583810">
    <w:abstractNumId w:val="33"/>
  </w:num>
  <w:num w:numId="28" w16cid:durableId="959799209">
    <w:abstractNumId w:val="24"/>
  </w:num>
  <w:num w:numId="29" w16cid:durableId="1745028264">
    <w:abstractNumId w:val="35"/>
  </w:num>
  <w:num w:numId="30" w16cid:durableId="1040470670">
    <w:abstractNumId w:val="0"/>
  </w:num>
  <w:num w:numId="31" w16cid:durableId="2038921655">
    <w:abstractNumId w:val="28"/>
  </w:num>
  <w:num w:numId="32" w16cid:durableId="445317281">
    <w:abstractNumId w:val="27"/>
  </w:num>
  <w:num w:numId="33" w16cid:durableId="1250306484">
    <w:abstractNumId w:val="2"/>
  </w:num>
  <w:num w:numId="34" w16cid:durableId="584655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76281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595639">
    <w:abstractNumId w:val="14"/>
  </w:num>
  <w:num w:numId="37" w16cid:durableId="1026367325">
    <w:abstractNumId w:val="2"/>
  </w:num>
  <w:num w:numId="38" w16cid:durableId="17991819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549"/>
    <w:rsid w:val="00012C06"/>
    <w:rsid w:val="000333F1"/>
    <w:rsid w:val="00036D9E"/>
    <w:rsid w:val="00041260"/>
    <w:rsid w:val="000575F4"/>
    <w:rsid w:val="000603E1"/>
    <w:rsid w:val="00073958"/>
    <w:rsid w:val="0009768B"/>
    <w:rsid w:val="00097863"/>
    <w:rsid w:val="000D6D2B"/>
    <w:rsid w:val="000F0C35"/>
    <w:rsid w:val="000F506F"/>
    <w:rsid w:val="000F7E98"/>
    <w:rsid w:val="00114FA6"/>
    <w:rsid w:val="00143DF7"/>
    <w:rsid w:val="001473F0"/>
    <w:rsid w:val="00147CCD"/>
    <w:rsid w:val="001645F1"/>
    <w:rsid w:val="00182C06"/>
    <w:rsid w:val="00197765"/>
    <w:rsid w:val="001B1D0E"/>
    <w:rsid w:val="001C4E60"/>
    <w:rsid w:val="001E0E81"/>
    <w:rsid w:val="001E391A"/>
    <w:rsid w:val="001F1744"/>
    <w:rsid w:val="001F5782"/>
    <w:rsid w:val="00201481"/>
    <w:rsid w:val="002064F2"/>
    <w:rsid w:val="002370CB"/>
    <w:rsid w:val="00244B34"/>
    <w:rsid w:val="0025318E"/>
    <w:rsid w:val="00260872"/>
    <w:rsid w:val="00297712"/>
    <w:rsid w:val="002B3613"/>
    <w:rsid w:val="002E2387"/>
    <w:rsid w:val="002E3921"/>
    <w:rsid w:val="002F0B30"/>
    <w:rsid w:val="0030703E"/>
    <w:rsid w:val="00337C29"/>
    <w:rsid w:val="00340F07"/>
    <w:rsid w:val="00356DE0"/>
    <w:rsid w:val="00366E42"/>
    <w:rsid w:val="003935A8"/>
    <w:rsid w:val="003E4880"/>
    <w:rsid w:val="00404B24"/>
    <w:rsid w:val="00420584"/>
    <w:rsid w:val="0042250F"/>
    <w:rsid w:val="00436B50"/>
    <w:rsid w:val="00450729"/>
    <w:rsid w:val="0045789A"/>
    <w:rsid w:val="00483BAD"/>
    <w:rsid w:val="004B270C"/>
    <w:rsid w:val="004B680A"/>
    <w:rsid w:val="004C6004"/>
    <w:rsid w:val="004E21A7"/>
    <w:rsid w:val="004F4123"/>
    <w:rsid w:val="005036B1"/>
    <w:rsid w:val="00503C9A"/>
    <w:rsid w:val="005165C5"/>
    <w:rsid w:val="00517972"/>
    <w:rsid w:val="00522BBF"/>
    <w:rsid w:val="00526050"/>
    <w:rsid w:val="005405B4"/>
    <w:rsid w:val="005430E8"/>
    <w:rsid w:val="0055294C"/>
    <w:rsid w:val="00561FE9"/>
    <w:rsid w:val="00571AE8"/>
    <w:rsid w:val="005819A9"/>
    <w:rsid w:val="00581E1C"/>
    <w:rsid w:val="005A4236"/>
    <w:rsid w:val="005B44BC"/>
    <w:rsid w:val="005E1F3A"/>
    <w:rsid w:val="005F7FDE"/>
    <w:rsid w:val="0060095B"/>
    <w:rsid w:val="00607209"/>
    <w:rsid w:val="00632BDB"/>
    <w:rsid w:val="00652457"/>
    <w:rsid w:val="0066512F"/>
    <w:rsid w:val="006837EB"/>
    <w:rsid w:val="006A372B"/>
    <w:rsid w:val="006B2CC6"/>
    <w:rsid w:val="006E34BF"/>
    <w:rsid w:val="006F49FE"/>
    <w:rsid w:val="00700A32"/>
    <w:rsid w:val="0072181C"/>
    <w:rsid w:val="00743CCA"/>
    <w:rsid w:val="007453FD"/>
    <w:rsid w:val="00755FDD"/>
    <w:rsid w:val="00773A29"/>
    <w:rsid w:val="00791A94"/>
    <w:rsid w:val="00794AE6"/>
    <w:rsid w:val="00797781"/>
    <w:rsid w:val="007B310F"/>
    <w:rsid w:val="007B529F"/>
    <w:rsid w:val="007B7BFA"/>
    <w:rsid w:val="007C0922"/>
    <w:rsid w:val="007E7CD8"/>
    <w:rsid w:val="007F110B"/>
    <w:rsid w:val="007F568E"/>
    <w:rsid w:val="008118D0"/>
    <w:rsid w:val="008402D0"/>
    <w:rsid w:val="00867F38"/>
    <w:rsid w:val="00885943"/>
    <w:rsid w:val="008859B4"/>
    <w:rsid w:val="00890643"/>
    <w:rsid w:val="008A4021"/>
    <w:rsid w:val="008B09AD"/>
    <w:rsid w:val="008C2064"/>
    <w:rsid w:val="008C705E"/>
    <w:rsid w:val="008D39EF"/>
    <w:rsid w:val="00900078"/>
    <w:rsid w:val="00901E93"/>
    <w:rsid w:val="00923807"/>
    <w:rsid w:val="00923975"/>
    <w:rsid w:val="00940863"/>
    <w:rsid w:val="00956DD3"/>
    <w:rsid w:val="00966549"/>
    <w:rsid w:val="009844C1"/>
    <w:rsid w:val="009C1BB9"/>
    <w:rsid w:val="009C301F"/>
    <w:rsid w:val="009C3BFD"/>
    <w:rsid w:val="009D3F58"/>
    <w:rsid w:val="009D5E29"/>
    <w:rsid w:val="009F7484"/>
    <w:rsid w:val="00A012A1"/>
    <w:rsid w:val="00A144FD"/>
    <w:rsid w:val="00A61FAF"/>
    <w:rsid w:val="00A731DA"/>
    <w:rsid w:val="00A75481"/>
    <w:rsid w:val="00AC00DA"/>
    <w:rsid w:val="00AE0D1F"/>
    <w:rsid w:val="00AE24DE"/>
    <w:rsid w:val="00AF11B4"/>
    <w:rsid w:val="00B13ED0"/>
    <w:rsid w:val="00B40BC5"/>
    <w:rsid w:val="00B97A25"/>
    <w:rsid w:val="00BA405E"/>
    <w:rsid w:val="00BA4494"/>
    <w:rsid w:val="00BD50E9"/>
    <w:rsid w:val="00BD69AD"/>
    <w:rsid w:val="00BE4836"/>
    <w:rsid w:val="00BF3449"/>
    <w:rsid w:val="00BF48F3"/>
    <w:rsid w:val="00BF4FC3"/>
    <w:rsid w:val="00C26555"/>
    <w:rsid w:val="00C51368"/>
    <w:rsid w:val="00C86A2C"/>
    <w:rsid w:val="00C948FF"/>
    <w:rsid w:val="00CA4FB0"/>
    <w:rsid w:val="00CA554F"/>
    <w:rsid w:val="00CB6FD7"/>
    <w:rsid w:val="00CC5CC2"/>
    <w:rsid w:val="00CD401C"/>
    <w:rsid w:val="00CD506C"/>
    <w:rsid w:val="00CE6C4C"/>
    <w:rsid w:val="00CF6F24"/>
    <w:rsid w:val="00D120DC"/>
    <w:rsid w:val="00D13D7E"/>
    <w:rsid w:val="00D16486"/>
    <w:rsid w:val="00D305C5"/>
    <w:rsid w:val="00D75453"/>
    <w:rsid w:val="00D80AEC"/>
    <w:rsid w:val="00D962E0"/>
    <w:rsid w:val="00DA2F10"/>
    <w:rsid w:val="00DB0F85"/>
    <w:rsid w:val="00DE4732"/>
    <w:rsid w:val="00DF3762"/>
    <w:rsid w:val="00E00508"/>
    <w:rsid w:val="00E22C62"/>
    <w:rsid w:val="00E27DF2"/>
    <w:rsid w:val="00E37EBD"/>
    <w:rsid w:val="00E42FE0"/>
    <w:rsid w:val="00E91BB1"/>
    <w:rsid w:val="00E93CDD"/>
    <w:rsid w:val="00EA4FA3"/>
    <w:rsid w:val="00EB4BA9"/>
    <w:rsid w:val="00EB706F"/>
    <w:rsid w:val="00ED0B33"/>
    <w:rsid w:val="00EE0B65"/>
    <w:rsid w:val="00F067A9"/>
    <w:rsid w:val="00F21155"/>
    <w:rsid w:val="00F3721E"/>
    <w:rsid w:val="00F442A5"/>
    <w:rsid w:val="00F5405B"/>
    <w:rsid w:val="00F82D22"/>
    <w:rsid w:val="00F917C1"/>
    <w:rsid w:val="00FA134D"/>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157A"/>
  <w15:docId w15:val="{5CF08742-D73E-4703-8BE9-8C179327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ТЗ список,Bulletr List Paragraph,Список нумерованный цифры,Цветной список - Акцент 11,GOST_TableList,Нумерованый список,Булет1,1Булет"/>
    <w:basedOn w:val="a"/>
    <w:link w:val="a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ТЗ список Знак,Bulletr List Paragraph Знак,Список нумерованный цифры Знак,Цветной список - Акцент 11 Знак"/>
    <w:link w:val="a3"/>
    <w:qFormat/>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link w:val="af"/>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0">
    <w:name w:val="Balloon Text"/>
    <w:basedOn w:val="a"/>
    <w:link w:val="af1"/>
    <w:uiPriority w:val="99"/>
    <w:rsid w:val="00CB6FD7"/>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CB6FD7"/>
    <w:rPr>
      <w:rFonts w:ascii="Segoe UI" w:eastAsia="Times New Roman" w:hAnsi="Segoe UI" w:cs="Segoe UI"/>
      <w:sz w:val="18"/>
      <w:szCs w:val="18"/>
      <w:lang w:eastAsia="ru-RU"/>
    </w:rPr>
  </w:style>
  <w:style w:type="paragraph" w:styleId="af2">
    <w:name w:val="header"/>
    <w:basedOn w:val="a"/>
    <w:link w:val="af3"/>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3">
    <w:name w:val="Верхний колонтитул Знак"/>
    <w:basedOn w:val="a0"/>
    <w:link w:val="af2"/>
    <w:uiPriority w:val="99"/>
    <w:rsid w:val="00CB6FD7"/>
    <w:rPr>
      <w:rFonts w:eastAsiaTheme="minorEastAsia"/>
      <w:lang w:eastAsia="ru-RU"/>
    </w:rPr>
  </w:style>
  <w:style w:type="paragraph" w:styleId="af4">
    <w:name w:val="footer"/>
    <w:basedOn w:val="a"/>
    <w:link w:val="af5"/>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5">
    <w:name w:val="Нижний колонтитул Знак"/>
    <w:basedOn w:val="a0"/>
    <w:link w:val="af4"/>
    <w:uiPriority w:val="99"/>
    <w:rsid w:val="00CB6FD7"/>
    <w:rPr>
      <w:rFonts w:eastAsiaTheme="minorEastAsia"/>
      <w:lang w:eastAsia="ru-RU"/>
    </w:rPr>
  </w:style>
  <w:style w:type="paragraph" w:styleId="af6">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7"/>
    <w:unhideWhenUsed/>
    <w:qFormat/>
    <w:rsid w:val="00CB6FD7"/>
    <w:pPr>
      <w:spacing w:after="0" w:line="240" w:lineRule="auto"/>
    </w:pPr>
    <w:rPr>
      <w:rFonts w:ascii="Times New Roman" w:hAnsi="Times New Roman"/>
      <w:sz w:val="20"/>
      <w:szCs w:val="20"/>
    </w:rPr>
  </w:style>
  <w:style w:type="character" w:customStyle="1" w:styleId="af7">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6"/>
    <w:rsid w:val="00CB6FD7"/>
    <w:rPr>
      <w:rFonts w:ascii="Times New Roman" w:eastAsia="Times New Roman" w:hAnsi="Times New Roman" w:cs="Times New Roman"/>
      <w:sz w:val="20"/>
      <w:szCs w:val="20"/>
      <w:lang w:eastAsia="ru-RU"/>
    </w:rPr>
  </w:style>
  <w:style w:type="character" w:styleId="af8">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9">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e"/>
    <w:uiPriority w:val="1"/>
    <w:locked/>
    <w:rsid w:val="00366E42"/>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B6624-674C-49C2-8B73-B257CBAF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2</Pages>
  <Words>662</Words>
  <Characters>3778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Юлия Вячеславовна Бабкина</cp:lastModifiedBy>
  <cp:revision>102</cp:revision>
  <cp:lastPrinted>2024-12-03T08:30:00Z</cp:lastPrinted>
  <dcterms:created xsi:type="dcterms:W3CDTF">2022-01-21T03:28:00Z</dcterms:created>
  <dcterms:modified xsi:type="dcterms:W3CDTF">2024-12-16T06:31:00Z</dcterms:modified>
</cp:coreProperties>
</file>