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 xml:space="preserve">Приложение </w:t>
      </w:r>
      <w:r w:rsidR="006E20B6">
        <w:rPr>
          <w:rFonts w:ascii="Times New Roman" w:hAnsi="Times New Roman"/>
          <w:b/>
          <w:i/>
        </w:rPr>
        <w:t>№ 3</w:t>
      </w:r>
    </w:p>
    <w:p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3829"/>
        <w:gridCol w:w="2693"/>
        <w:gridCol w:w="1418"/>
        <w:gridCol w:w="992"/>
      </w:tblGrid>
      <w:tr w:rsidR="00923975" w:rsidRPr="004D418A" w:rsidTr="006E20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№ </w:t>
            </w:r>
            <w:proofErr w:type="spellStart"/>
            <w:proofErr w:type="gramStart"/>
            <w:r w:rsidRPr="004D418A">
              <w:rPr>
                <w:rFonts w:ascii="Times New Roman" w:hAnsi="Times New Roman"/>
                <w:bCs/>
                <w:lang w:eastAsia="en-US"/>
              </w:rPr>
              <w:t>п</w:t>
            </w:r>
            <w:proofErr w:type="spellEnd"/>
            <w:proofErr w:type="gramEnd"/>
            <w:r w:rsidRPr="004D418A">
              <w:rPr>
                <w:rFonts w:ascii="Times New Roman" w:hAnsi="Times New Roman"/>
                <w:bCs/>
                <w:lang w:eastAsia="en-US"/>
              </w:rPr>
              <w:t>/</w:t>
            </w:r>
            <w:proofErr w:type="spellStart"/>
            <w:r w:rsidRPr="004D418A">
              <w:rPr>
                <w:rFonts w:ascii="Times New Roman" w:hAnsi="Times New Roman"/>
                <w:bCs/>
                <w:lang w:eastAsia="en-US"/>
              </w:rPr>
              <w:t>п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9E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Код в соответствии </w:t>
            </w:r>
            <w:proofErr w:type="gramStart"/>
            <w:r w:rsidRPr="004D418A">
              <w:rPr>
                <w:rFonts w:ascii="Times New Roman" w:hAnsi="Times New Roman"/>
                <w:bCs/>
                <w:lang w:eastAsia="en-US"/>
              </w:rPr>
              <w:t>с</w:t>
            </w:r>
            <w:proofErr w:type="gramEnd"/>
            <w:r w:rsidRPr="004D418A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  <w:p w:rsidR="00923975" w:rsidRPr="004D418A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4D418A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4D418A" w:rsidTr="006E20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FE1762" w:rsidRDefault="00FE1762" w:rsidP="00FE17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762">
              <w:rPr>
                <w:rFonts w:ascii="Times New Roman" w:hAnsi="Times New Roman"/>
                <w:bCs/>
                <w:lang w:eastAsia="en-US"/>
              </w:rPr>
              <w:t xml:space="preserve">Выполнение работ по проектированию реконструкции сетей водопровода от водопроводной насосной станции по адресу: ул. </w:t>
            </w:r>
            <w:proofErr w:type="gramStart"/>
            <w:r w:rsidRPr="00FE1762">
              <w:rPr>
                <w:rFonts w:ascii="Times New Roman" w:hAnsi="Times New Roman"/>
                <w:bCs/>
                <w:lang w:eastAsia="en-US"/>
              </w:rPr>
              <w:t>Красная</w:t>
            </w:r>
            <w:proofErr w:type="gramEnd"/>
            <w:r w:rsidRPr="00FE1762">
              <w:rPr>
                <w:rFonts w:ascii="Times New Roman" w:hAnsi="Times New Roman"/>
                <w:bCs/>
                <w:lang w:eastAsia="en-US"/>
              </w:rPr>
              <w:t>, 100Г до тепловой станции в городе Рубцовске Алтайского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6" w:rsidRDefault="00FE1762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71.12.16</w:t>
            </w:r>
            <w:r w:rsidR="00E04817" w:rsidRPr="004D418A">
              <w:rPr>
                <w:rFonts w:ascii="Times New Roman" w:hAnsi="Times New Roman"/>
                <w:bCs/>
                <w:lang w:eastAsia="en-US"/>
              </w:rPr>
              <w:t>.</w:t>
            </w:r>
            <w:r>
              <w:rPr>
                <w:rFonts w:ascii="Times New Roman" w:hAnsi="Times New Roman"/>
                <w:bCs/>
                <w:lang w:eastAsia="en-US"/>
              </w:rPr>
              <w:t>000</w:t>
            </w:r>
          </w:p>
          <w:p w:rsidR="00923975" w:rsidRPr="00FE1762" w:rsidRDefault="00FE1762" w:rsidP="00FE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E1762">
              <w:rPr>
                <w:rFonts w:ascii="Times New Roman" w:hAnsi="Times New Roman"/>
                <w:bCs/>
                <w:lang w:eastAsia="en-US"/>
              </w:rPr>
              <w:t>Услуги по инженерно-техническому проектированию производственных процессов и производств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4D418A">
              <w:rPr>
                <w:rFonts w:ascii="Times New Roman" w:hAnsi="Times New Roman"/>
                <w:lang w:eastAsia="en-US"/>
              </w:rPr>
              <w:t>усл</w:t>
            </w:r>
            <w:proofErr w:type="spellEnd"/>
            <w:r w:rsidRPr="004D418A">
              <w:rPr>
                <w:rFonts w:ascii="Times New Roman" w:hAnsi="Times New Roman"/>
                <w:lang w:eastAsia="en-US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:rsidR="006F49FE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:rsidR="006E20B6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:rsidR="00FE1762" w:rsidRPr="00FE1762" w:rsidRDefault="00FE1762" w:rsidP="00FE1762">
      <w:pPr>
        <w:pStyle w:val="11"/>
        <w:tabs>
          <w:tab w:val="clear" w:pos="567"/>
          <w:tab w:val="left" w:pos="1843"/>
        </w:tabs>
        <w:spacing w:before="0" w:line="240" w:lineRule="auto"/>
        <w:ind w:firstLine="0"/>
        <w:rPr>
          <w:rFonts w:ascii="Times New Roman" w:hAnsi="Times New Roman" w:cs="Times New Roman"/>
          <w:b w:val="0"/>
          <w:sz w:val="24"/>
          <w:szCs w:val="22"/>
        </w:rPr>
      </w:pPr>
      <w:r w:rsidRPr="00FE1762">
        <w:rPr>
          <w:rFonts w:ascii="Times New Roman" w:hAnsi="Times New Roman" w:cs="Times New Roman"/>
          <w:b w:val="0"/>
          <w:sz w:val="24"/>
          <w:szCs w:val="22"/>
        </w:rPr>
        <w:t>ТЕХНИЧЕСКОЕ ЗАДАНИЕ НА ПРОЕКТИРОВАНИЕ</w:t>
      </w:r>
    </w:p>
    <w:p w:rsidR="00FE1762" w:rsidRPr="00212D71" w:rsidRDefault="00FE1762" w:rsidP="00FE1762">
      <w:pPr>
        <w:pStyle w:val="11"/>
        <w:tabs>
          <w:tab w:val="clear" w:pos="567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b w:val="0"/>
          <w:sz w:val="24"/>
          <w:szCs w:val="22"/>
        </w:rPr>
      </w:pPr>
      <w:r w:rsidRPr="00FE1762">
        <w:rPr>
          <w:rFonts w:ascii="Times New Roman" w:hAnsi="Times New Roman" w:cs="Times New Roman"/>
          <w:b w:val="0"/>
          <w:sz w:val="24"/>
          <w:szCs w:val="22"/>
        </w:rPr>
        <w:t xml:space="preserve">Реконструкция сетей водопровода от </w:t>
      </w:r>
      <w:proofErr w:type="gramStart"/>
      <w:r w:rsidRPr="00FE1762">
        <w:rPr>
          <w:rFonts w:ascii="Times New Roman" w:hAnsi="Times New Roman" w:cs="Times New Roman"/>
          <w:b w:val="0"/>
          <w:sz w:val="24"/>
          <w:szCs w:val="22"/>
        </w:rPr>
        <w:t>водопроводной</w:t>
      </w:r>
      <w:proofErr w:type="gramEnd"/>
      <w:r w:rsidRPr="00FE1762">
        <w:rPr>
          <w:rFonts w:ascii="Times New Roman" w:hAnsi="Times New Roman" w:cs="Times New Roman"/>
          <w:b w:val="0"/>
          <w:sz w:val="24"/>
          <w:szCs w:val="22"/>
        </w:rPr>
        <w:t xml:space="preserve">   </w:t>
      </w:r>
    </w:p>
    <w:p w:rsidR="00FE1762" w:rsidRPr="00FE1762" w:rsidRDefault="00FE1762" w:rsidP="00FE1762">
      <w:pPr>
        <w:pStyle w:val="11"/>
        <w:tabs>
          <w:tab w:val="clear" w:pos="567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b w:val="0"/>
          <w:sz w:val="24"/>
          <w:szCs w:val="22"/>
        </w:rPr>
      </w:pPr>
      <w:r w:rsidRPr="00FE1762">
        <w:rPr>
          <w:rFonts w:ascii="Times New Roman" w:hAnsi="Times New Roman" w:cs="Times New Roman"/>
          <w:b w:val="0"/>
          <w:sz w:val="24"/>
          <w:szCs w:val="22"/>
        </w:rPr>
        <w:t xml:space="preserve">насосной станции по адресу: ул. </w:t>
      </w:r>
      <w:proofErr w:type="gramStart"/>
      <w:r w:rsidRPr="00FE1762">
        <w:rPr>
          <w:rFonts w:ascii="Times New Roman" w:hAnsi="Times New Roman" w:cs="Times New Roman"/>
          <w:b w:val="0"/>
          <w:sz w:val="24"/>
          <w:szCs w:val="22"/>
        </w:rPr>
        <w:t>Красная</w:t>
      </w:r>
      <w:proofErr w:type="gramEnd"/>
      <w:r w:rsidRPr="00FE1762">
        <w:rPr>
          <w:rFonts w:ascii="Times New Roman" w:hAnsi="Times New Roman" w:cs="Times New Roman"/>
          <w:b w:val="0"/>
          <w:sz w:val="24"/>
          <w:szCs w:val="22"/>
        </w:rPr>
        <w:t>, 100Г до тепловой станции</w:t>
      </w:r>
    </w:p>
    <w:p w:rsidR="00FE1762" w:rsidRPr="00FE1762" w:rsidRDefault="00FE1762" w:rsidP="00FE1762">
      <w:pPr>
        <w:pStyle w:val="11"/>
        <w:tabs>
          <w:tab w:val="clear" w:pos="567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b w:val="0"/>
          <w:sz w:val="24"/>
          <w:szCs w:val="22"/>
        </w:rPr>
      </w:pPr>
    </w:p>
    <w:p w:rsidR="00FE1762" w:rsidRPr="00FE1762" w:rsidRDefault="00FE1762" w:rsidP="00FE1762">
      <w:pPr>
        <w:shd w:val="clear" w:color="auto" w:fill="FFFFFF"/>
        <w:jc w:val="center"/>
        <w:rPr>
          <w:rFonts w:ascii="Times New Roman" w:hAnsi="Times New Roman"/>
          <w:sz w:val="24"/>
        </w:rPr>
      </w:pPr>
      <w:r w:rsidRPr="00FE1762">
        <w:rPr>
          <w:rFonts w:ascii="Times New Roman" w:hAnsi="Times New Roman"/>
          <w:sz w:val="24"/>
        </w:rPr>
        <w:t>1.ОБЩИЕ ДАННЫЕ</w:t>
      </w:r>
    </w:p>
    <w:tbl>
      <w:tblPr>
        <w:tblW w:w="0" w:type="auto"/>
        <w:tblInd w:w="93" w:type="dxa"/>
        <w:tblLook w:val="0000"/>
      </w:tblPr>
      <w:tblGrid>
        <w:gridCol w:w="696"/>
        <w:gridCol w:w="4104"/>
        <w:gridCol w:w="4678"/>
      </w:tblGrid>
      <w:tr w:rsidR="005626BD" w:rsidRPr="00B372AA" w:rsidTr="005626BD">
        <w:trPr>
          <w:trHeight w:hRule="exact" w:val="8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ind w:firstLineChars="100" w:firstLine="2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</w:t>
            </w:r>
            <w:proofErr w:type="gramStart"/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ОСНОВНЫХ</w:t>
            </w:r>
            <w:proofErr w:type="gramEnd"/>
            <w:r w:rsidRPr="005626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626BD" w:rsidRPr="005626BD" w:rsidRDefault="005626BD" w:rsidP="005626BD">
            <w:pPr>
              <w:spacing w:line="240" w:lineRule="auto"/>
              <w:ind w:firstLineChars="100"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ТРЕБОВАНИЙ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ind w:firstLineChars="5" w:firstLine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СОДЕРЖАНИЕ ТРЕБОВАНИЙ</w:t>
            </w:r>
          </w:p>
        </w:tc>
      </w:tr>
      <w:tr w:rsidR="005626BD" w:rsidRPr="00C43D2B" w:rsidTr="00852565">
        <w:trPr>
          <w:trHeight w:hRule="exact" w:val="10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Основание для проектирования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Адресная инвестиционная программа муниципального образования городской округ город Рубцовск Алтайского края</w:t>
            </w:r>
          </w:p>
        </w:tc>
      </w:tr>
      <w:tr w:rsidR="005626BD" w:rsidRPr="00BA23B2" w:rsidTr="00852565">
        <w:trPr>
          <w:trHeight w:hRule="exact"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Проектная документация, рабочая документация</w:t>
            </w:r>
          </w:p>
        </w:tc>
      </w:tr>
      <w:tr w:rsidR="005626BD" w:rsidRPr="00BA0823" w:rsidTr="00852565">
        <w:trPr>
          <w:trHeight w:hRule="exact" w:val="5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Государственный, 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муниципальный  заказчик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Администрация города Рубцовска Алтайского края</w:t>
            </w:r>
          </w:p>
        </w:tc>
      </w:tr>
      <w:tr w:rsidR="005626BD" w:rsidRPr="00BA0823" w:rsidTr="00852565">
        <w:trPr>
          <w:trHeight w:hRule="exact" w:val="9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Заказчик-застройщик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3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Муниципальное казенное учреждение «Управление капитального строительства» города Рубцовска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626BD" w:rsidRPr="00BA0823" w:rsidTr="00852565">
        <w:trPr>
          <w:trHeight w:hRule="exact" w:val="5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 xml:space="preserve">Генеральная проектная 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Определится по конкурсу.</w:t>
            </w:r>
          </w:p>
        </w:tc>
      </w:tr>
      <w:tr w:rsidR="005626BD" w:rsidRPr="00BA0823" w:rsidTr="00852565">
        <w:trPr>
          <w:trHeight w:hRule="exact" w:val="5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Вид строительства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Реконструкция</w:t>
            </w:r>
          </w:p>
        </w:tc>
      </w:tr>
      <w:tr w:rsidR="005626BD" w:rsidRPr="00BA0823" w:rsidTr="00852565">
        <w:trPr>
          <w:trHeight w:hRule="exact" w:val="5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Сроки начала строительства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В соответствии с  АИП муниципального образования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626BD" w:rsidRPr="00BA0823" w:rsidTr="00852565">
        <w:trPr>
          <w:trHeight w:hRule="exact" w:val="5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Бюджет</w:t>
            </w:r>
            <w:r w:rsidRPr="005626BD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 </w:t>
            </w: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муниципального образования городской округ город Рубцовск Алтайского края 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626BD" w:rsidRPr="00BA0823" w:rsidTr="00852565">
        <w:trPr>
          <w:trHeight w:hRule="exact" w:val="8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Сведения об участке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строительства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 xml:space="preserve">Алтайский край, </w:t>
            </w:r>
            <w:proofErr w:type="gramStart"/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. Рубцовск, от насосной станции по ул. Красной 100Г  до тепловой станции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626BD" w:rsidRPr="00C43D2B" w:rsidTr="00572678">
        <w:trPr>
          <w:trHeight w:hRule="exact" w:val="1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1.8.1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sz w:val="24"/>
                <w:szCs w:val="24"/>
              </w:rPr>
              <w:t>Планировочные ограничения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sz w:val="24"/>
                <w:szCs w:val="24"/>
              </w:rPr>
              <w:t xml:space="preserve">Особые геологические и гидрогеологические условия 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В границах предоставленного участка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Определить на стадии инженерных изысканий</w:t>
            </w:r>
          </w:p>
        </w:tc>
      </w:tr>
      <w:tr w:rsidR="005626BD" w:rsidTr="00852565">
        <w:trPr>
          <w:trHeight w:hRule="exact" w:val="11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1.8.2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sz w:val="24"/>
                <w:szCs w:val="24"/>
              </w:rPr>
              <w:t xml:space="preserve">Сейсмичность 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3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Не требуется 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626BD" w:rsidRPr="00BA0823" w:rsidTr="00852565">
        <w:trPr>
          <w:trHeight w:hRule="exact" w:val="2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sz w:val="24"/>
                <w:szCs w:val="24"/>
              </w:rPr>
              <w:t xml:space="preserve">Наличие санитарно-эпидемиологического заключения управления Федеральной службы в сфере защиты прав потребителей и благополучия человека по Алтайскому краю 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sz w:val="24"/>
                <w:szCs w:val="24"/>
              </w:rPr>
              <w:t>о соответствии земельного участка санитарным правилам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Не требуется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626BD" w:rsidTr="00852565">
        <w:trPr>
          <w:trHeight w:hRule="exact"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sz w:val="24"/>
                <w:szCs w:val="24"/>
              </w:rPr>
              <w:t>1.8.3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sz w:val="24"/>
                <w:szCs w:val="24"/>
              </w:rPr>
              <w:t>Наличие специальных технических условий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Необходимость определяется на стадии проектирования</w:t>
            </w:r>
          </w:p>
        </w:tc>
      </w:tr>
      <w:tr w:rsidR="005626BD" w:rsidRPr="00623B27" w:rsidTr="00852565">
        <w:trPr>
          <w:trHeight w:hRule="exact" w:val="36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Идентификационные сведения об объекте капитального</w:t>
            </w:r>
            <w:proofErr w:type="gramEnd"/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Строительства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spacing w:val="-4"/>
                <w:sz w:val="24"/>
                <w:szCs w:val="24"/>
              </w:rPr>
              <w:t>Сведения о градостроительном пла</w:t>
            </w:r>
            <w:r w:rsidRPr="005626B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не земельного участка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spacing w:val="-4"/>
                <w:sz w:val="24"/>
                <w:szCs w:val="24"/>
              </w:rPr>
              <w:t>Кадастровый номер земельного участка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В соответствии с приказом Минстроя России от 02.11.2022 № 928/</w:t>
            </w:r>
            <w:proofErr w:type="spellStart"/>
            <w:proofErr w:type="gramStart"/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пр</w:t>
            </w:r>
            <w:proofErr w:type="spellEnd"/>
            <w:proofErr w:type="gramEnd"/>
            <w:r w:rsidRPr="005626BD">
              <w:rPr>
                <w:rFonts w:ascii="Times New Roman" w:hAnsi="Times New Roman"/>
                <w:i/>
                <w:sz w:val="24"/>
                <w:szCs w:val="24"/>
              </w:rPr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особенностям»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Группа: сети водоснабжения;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Вид: линейное сооружение сети водоснабжения;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Код: 12.01.004.001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Выполнить проект планировки и межевания (линейный объект) при необходимости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22:70;000000:107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</w:tc>
      </w:tr>
      <w:tr w:rsidR="005626BD" w:rsidRPr="00623B27" w:rsidTr="00852565">
        <w:trPr>
          <w:trHeight w:hRule="exact"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1.10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Указания о выделении этапов</w:t>
            </w:r>
            <w:r w:rsidRPr="00562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строительства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Не требуется</w:t>
            </w:r>
          </w:p>
        </w:tc>
      </w:tr>
      <w:tr w:rsidR="005626BD" w:rsidRPr="00623B27" w:rsidTr="00852565">
        <w:trPr>
          <w:trHeight w:hRule="exact" w:val="1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1.11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Сведения о результатах обследования  технического состояния зданий и сооружений (при реконструкции и капитальном ремонте), объекта незавершенного строительства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Выполнить визуальное обследование колодцев,      Длина водопроводной сети – 1257,3м (уточняется проектом)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Диаметр сети: 500 мм </w:t>
            </w:r>
          </w:p>
        </w:tc>
      </w:tr>
      <w:tr w:rsidR="005626BD" w:rsidRPr="00623B27" w:rsidTr="00852565">
        <w:trPr>
          <w:trHeight w:hRule="exact" w:val="1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1.12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Сведения об инженерных изысканиях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hd w:val="clear" w:color="auto" w:fill="FFFFFF"/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 xml:space="preserve">Выполнить инженерные изыскания </w:t>
            </w:r>
            <w:proofErr w:type="gramStart"/>
            <w:r w:rsidRPr="005626BD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ГрК</w:t>
            </w:r>
            <w:proofErr w:type="spellEnd"/>
            <w:r w:rsidRPr="005626BD">
              <w:rPr>
                <w:rFonts w:ascii="Times New Roman" w:hAnsi="Times New Roman"/>
                <w:i/>
                <w:sz w:val="24"/>
                <w:szCs w:val="24"/>
              </w:rPr>
              <w:t xml:space="preserve"> РФ статья 47) в объеме необходимом для разработки проектной документации при необходимости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</w:tc>
      </w:tr>
      <w:tr w:rsidR="005626BD" w:rsidRPr="00623B27" w:rsidTr="00572678">
        <w:trPr>
          <w:trHeight w:hRule="exact" w:val="25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1.13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Сбор исходных данных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Сбор исходных данных в объеме, необходимом для проектирования, осуществляет проектная организация совместно с Заказчиком.</w:t>
            </w:r>
          </w:p>
        </w:tc>
      </w:tr>
      <w:tr w:rsidR="005626BD" w:rsidRPr="00623B27" w:rsidTr="00572678">
        <w:trPr>
          <w:trHeight w:hRule="exact" w:val="36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1.14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Наименование и состав проектной документации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 xml:space="preserve">Состав и содержание разделов проектной документации разработать в соответствии с Положением о составе разделов проектной документации и требованиях к их содержанию, утверждённым постановлением Правительства РФ от 16 февраля 2008 года № 87 </w:t>
            </w:r>
            <w:r w:rsidRPr="005626BD"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"О составе разделов проектной документации и требованиях к их содержанию" (с изменениями и дополнениями),</w:t>
            </w: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 xml:space="preserve"> ГОСТ </w:t>
            </w:r>
            <w:proofErr w:type="gramStart"/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gramEnd"/>
            <w:r w:rsidRPr="005626BD">
              <w:rPr>
                <w:rFonts w:ascii="Times New Roman" w:hAnsi="Times New Roman"/>
                <w:i/>
                <w:sz w:val="24"/>
                <w:szCs w:val="24"/>
              </w:rPr>
              <w:t xml:space="preserve"> 21.101-2020 с изменениями.</w:t>
            </w:r>
          </w:p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</w:tc>
      </w:tr>
      <w:tr w:rsidR="005626BD" w:rsidRPr="00623B27" w:rsidTr="00852565">
        <w:trPr>
          <w:trHeight w:hRule="exact" w:val="7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1.15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6BD">
              <w:rPr>
                <w:rFonts w:ascii="Times New Roman" w:hAnsi="Times New Roman"/>
                <w:b/>
                <w:sz w:val="24"/>
                <w:szCs w:val="24"/>
              </w:rPr>
              <w:t>Мероприятия по противодействию террористическим актам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BD" w:rsidRPr="005626BD" w:rsidRDefault="005626BD" w:rsidP="005626B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6BD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</w:tr>
    </w:tbl>
    <w:p w:rsidR="00FE1762" w:rsidRPr="00FE1762" w:rsidRDefault="00FE1762" w:rsidP="00FE176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000"/>
      </w:tblPr>
      <w:tblGrid>
        <w:gridCol w:w="548"/>
        <w:gridCol w:w="29"/>
        <w:gridCol w:w="2806"/>
        <w:gridCol w:w="1100"/>
        <w:gridCol w:w="4980"/>
      </w:tblGrid>
      <w:tr w:rsidR="00CD1077" w:rsidRPr="00846D26" w:rsidTr="009C7429">
        <w:trPr>
          <w:trHeight w:hRule="exact" w:val="319"/>
        </w:trPr>
        <w:tc>
          <w:tcPr>
            <w:tcW w:w="1031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1077">
              <w:rPr>
                <w:rFonts w:ascii="Times New Roman" w:hAnsi="Times New Roman"/>
                <w:b/>
              </w:rPr>
              <w:t>2. ОСНОВНЫЕ ТРЕБОВАНИЯ К ПРОЕКТНЫМ РЕШЕНИЯМ</w:t>
            </w:r>
          </w:p>
        </w:tc>
      </w:tr>
      <w:tr w:rsidR="00CD1077" w:rsidRPr="00846D26" w:rsidTr="009C7429">
        <w:trPr>
          <w:trHeight w:val="70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 xml:space="preserve">ПЕРЕЧЕНЬ </w:t>
            </w:r>
            <w:proofErr w:type="gramStart"/>
            <w:r w:rsidRPr="00CD1077">
              <w:rPr>
                <w:rFonts w:ascii="Times New Roman" w:hAnsi="Times New Roman"/>
                <w:b/>
              </w:rPr>
              <w:t>ОСНОВНЫХ</w:t>
            </w:r>
            <w:proofErr w:type="gramEnd"/>
          </w:p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CD1077">
              <w:rPr>
                <w:rFonts w:ascii="Times New Roman" w:hAnsi="Times New Roman"/>
                <w:b/>
              </w:rPr>
              <w:t>ТРЕБОВАНИЙ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</w:rPr>
            </w:pPr>
            <w:r w:rsidRPr="00CD1077">
              <w:rPr>
                <w:rFonts w:ascii="Times New Roman" w:hAnsi="Times New Roman"/>
                <w:b/>
              </w:rPr>
              <w:t>СОДЕРЖАНИЕ ТРЕБОВАНИЙ</w:t>
            </w:r>
          </w:p>
        </w:tc>
      </w:tr>
      <w:tr w:rsidR="00CD1077" w:rsidRPr="00846D26" w:rsidTr="009C7429">
        <w:trPr>
          <w:trHeight w:val="152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CD1077">
              <w:rPr>
                <w:rFonts w:ascii="Times New Roman" w:hAnsi="Times New Roman"/>
                <w:b/>
                <w:spacing w:val="-1"/>
              </w:rPr>
              <w:t>Градостроительные решения</w:t>
            </w:r>
          </w:p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CD1077">
              <w:rPr>
                <w:rFonts w:ascii="Times New Roman" w:hAnsi="Times New Roman"/>
                <w:spacing w:val="-1"/>
              </w:rPr>
              <w:t xml:space="preserve">Генеральный план, </w:t>
            </w:r>
          </w:p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CD1077">
              <w:rPr>
                <w:rFonts w:ascii="Times New Roman" w:hAnsi="Times New Roman"/>
                <w:spacing w:val="-1"/>
              </w:rPr>
              <w:t xml:space="preserve">благоустройство, озеленение, </w:t>
            </w:r>
          </w:p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CD1077">
              <w:rPr>
                <w:rFonts w:ascii="Times New Roman" w:hAnsi="Times New Roman"/>
                <w:spacing w:val="-1"/>
              </w:rPr>
              <w:t xml:space="preserve">организация рельефа, </w:t>
            </w:r>
          </w:p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CD1077">
              <w:rPr>
                <w:rFonts w:ascii="Times New Roman" w:hAnsi="Times New Roman"/>
                <w:spacing w:val="-1"/>
              </w:rPr>
              <w:t>обеспеченность автостоянками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bdr w:val="none" w:sz="0" w:space="0" w:color="auto" w:frame="1"/>
              </w:rPr>
            </w:pPr>
            <w:r w:rsidRPr="00CD1077">
              <w:rPr>
                <w:rFonts w:ascii="Times New Roman" w:hAnsi="Times New Roman"/>
                <w:i/>
                <w:iCs/>
                <w:bdr w:val="none" w:sz="0" w:space="0" w:color="auto" w:frame="1"/>
              </w:rPr>
              <w:t>Предусмотреть компенсационное благоустройство с максимальным использованием грунта без его вывоза.</w:t>
            </w: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bdr w:val="none" w:sz="0" w:space="0" w:color="auto" w:frame="1"/>
              </w:rPr>
            </w:pPr>
            <w:r w:rsidRPr="00CD1077">
              <w:rPr>
                <w:rFonts w:ascii="Times New Roman" w:hAnsi="Times New Roman"/>
                <w:i/>
                <w:iCs/>
                <w:bdr w:val="none" w:sz="0" w:space="0" w:color="auto" w:frame="1"/>
              </w:rPr>
              <w:t>Озеленение существующее, дополнительно не предусматривать</w:t>
            </w:r>
          </w:p>
        </w:tc>
      </w:tr>
      <w:tr w:rsidR="00CD1077" w:rsidRPr="00846D26" w:rsidTr="009C7429">
        <w:trPr>
          <w:trHeight w:val="43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CD1077">
              <w:rPr>
                <w:rFonts w:ascii="Times New Roman" w:hAnsi="Times New Roman"/>
                <w:b/>
                <w:spacing w:val="-1"/>
              </w:rPr>
              <w:t>Нормативный срок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  <w:shd w:val="clear" w:color="auto" w:fill="FFFFFF"/>
              </w:rPr>
            </w:pPr>
            <w:r w:rsidRPr="00CD1077">
              <w:rPr>
                <w:rFonts w:ascii="Times New Roman" w:hAnsi="Times New Roman"/>
                <w:i/>
                <w:shd w:val="clear" w:color="auto" w:fill="FFFFFF"/>
              </w:rPr>
              <w:t>50 лет</w:t>
            </w:r>
          </w:p>
        </w:tc>
      </w:tr>
      <w:tr w:rsidR="00CD1077" w:rsidRPr="00846D26" w:rsidTr="009C7429">
        <w:trPr>
          <w:trHeight w:val="940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CD1077">
              <w:rPr>
                <w:rFonts w:ascii="Times New Roman" w:hAnsi="Times New Roman"/>
                <w:b/>
                <w:spacing w:val="-1"/>
              </w:rPr>
              <w:t>Конструктивные решения, изделия и материалы несущих и ограждающих конструкций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bdr w:val="none" w:sz="0" w:space="0" w:color="auto" w:frame="1"/>
              </w:rPr>
            </w:pPr>
            <w:r w:rsidRPr="00CD1077">
              <w:rPr>
                <w:rFonts w:ascii="Times New Roman" w:hAnsi="Times New Roman"/>
                <w:i/>
                <w:iCs/>
                <w:bdr w:val="none" w:sz="0" w:space="0" w:color="auto" w:frame="1"/>
              </w:rPr>
              <w:t>Материал труб, диаметр принять согласно проектному решению</w:t>
            </w:r>
          </w:p>
        </w:tc>
      </w:tr>
      <w:tr w:rsidR="00CD1077" w:rsidRPr="006F5FD7" w:rsidTr="009C7429">
        <w:trPr>
          <w:trHeight w:val="82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CD1077">
              <w:rPr>
                <w:rFonts w:ascii="Times New Roman" w:hAnsi="Times New Roman"/>
                <w:b/>
                <w:spacing w:val="-1"/>
              </w:rPr>
              <w:t xml:space="preserve">Технологические решения и </w:t>
            </w:r>
          </w:p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CD1077">
              <w:rPr>
                <w:rFonts w:ascii="Times New Roman" w:hAnsi="Times New Roman"/>
                <w:b/>
                <w:spacing w:val="-1"/>
              </w:rPr>
              <w:t>оборудование</w:t>
            </w:r>
          </w:p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  <w:iCs/>
              </w:rPr>
              <w:t xml:space="preserve">В существующей насосной станции </w:t>
            </w:r>
            <w:proofErr w:type="gramStart"/>
            <w:r w:rsidRPr="00CD1077">
              <w:rPr>
                <w:rFonts w:ascii="Times New Roman" w:hAnsi="Times New Roman"/>
                <w:i/>
                <w:iCs/>
              </w:rPr>
              <w:t>заменить насосное оборудование на экономичные</w:t>
            </w:r>
            <w:proofErr w:type="gramEnd"/>
            <w:r w:rsidRPr="00CD1077">
              <w:rPr>
                <w:rFonts w:ascii="Times New Roman" w:hAnsi="Times New Roman"/>
                <w:i/>
                <w:iCs/>
              </w:rPr>
              <w:t xml:space="preserve"> с установкой преобразователей частоты.</w:t>
            </w:r>
          </w:p>
        </w:tc>
      </w:tr>
      <w:tr w:rsidR="00CD1077" w:rsidRPr="00846D26" w:rsidTr="009C7429">
        <w:trPr>
          <w:trHeight w:val="1679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2.5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CD1077">
              <w:rPr>
                <w:rFonts w:ascii="Times New Roman" w:hAnsi="Times New Roman"/>
                <w:b/>
                <w:spacing w:val="-1"/>
              </w:rPr>
              <w:t>Наружные инженерные сети</w:t>
            </w:r>
          </w:p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CD1077">
              <w:rPr>
                <w:rFonts w:ascii="Times New Roman" w:hAnsi="Times New Roman"/>
                <w:spacing w:val="-1"/>
              </w:rPr>
              <w:t>Способ прокладки инженерных коммуникаций.</w:t>
            </w:r>
          </w:p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spacing w:val="-1"/>
                <w:highlight w:val="yellow"/>
              </w:rPr>
            </w:pPr>
            <w:r w:rsidRPr="00CD1077">
              <w:rPr>
                <w:rFonts w:ascii="Times New Roman" w:hAnsi="Times New Roman"/>
                <w:spacing w:val="-1"/>
              </w:rPr>
              <w:t>Необходимость изменения и переустройства существующих внутриплощадочных и внеплощадочных инженерных сетей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pStyle w:val="a5"/>
              <w:spacing w:before="0" w:after="0"/>
              <w:ind w:left="28" w:right="28"/>
              <w:jc w:val="both"/>
              <w:textAlignment w:val="baseline"/>
              <w:rPr>
                <w:rFonts w:ascii="Times New Roman" w:hAnsi="Times New Roman" w:cs="Times New Roman"/>
                <w:i/>
                <w:lang w:val="ru-RU"/>
              </w:rPr>
            </w:pPr>
          </w:p>
          <w:p w:rsidR="00CD1077" w:rsidRPr="00CD1077" w:rsidRDefault="00CD1077" w:rsidP="00CD107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i/>
                <w:iCs/>
                <w:bdr w:val="none" w:sz="0" w:space="0" w:color="auto" w:frame="1"/>
              </w:rPr>
            </w:pPr>
            <w:r w:rsidRPr="00CD1077">
              <w:rPr>
                <w:rFonts w:ascii="Times New Roman" w:hAnsi="Times New Roman"/>
                <w:i/>
              </w:rPr>
              <w:t xml:space="preserve">Способ прокладки и траекторию принять </w:t>
            </w:r>
            <w:r w:rsidRPr="00CD1077">
              <w:rPr>
                <w:rFonts w:ascii="Times New Roman" w:hAnsi="Times New Roman"/>
                <w:i/>
                <w:iCs/>
                <w:bdr w:val="none" w:sz="0" w:space="0" w:color="auto" w:frame="1"/>
              </w:rPr>
              <w:t>согласно проектному решению</w:t>
            </w:r>
          </w:p>
          <w:p w:rsidR="00CD1077" w:rsidRPr="00CD1077" w:rsidRDefault="00CD1077" w:rsidP="00CD107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D1077" w:rsidRPr="00CD1077" w:rsidRDefault="00CD1077" w:rsidP="00CD1077">
            <w:pPr>
              <w:pStyle w:val="a5"/>
              <w:spacing w:before="0" w:after="0"/>
              <w:ind w:left="28" w:right="28"/>
              <w:jc w:val="both"/>
              <w:textAlignment w:val="baseline"/>
              <w:rPr>
                <w:rFonts w:ascii="Times New Roman" w:hAnsi="Times New Roman" w:cs="Times New Roman"/>
                <w:i/>
                <w:lang w:val="ru-RU"/>
              </w:rPr>
            </w:pPr>
            <w:r w:rsidRPr="00CD1077">
              <w:rPr>
                <w:rFonts w:ascii="Times New Roman" w:hAnsi="Times New Roman" w:cs="Times New Roman"/>
                <w:i/>
                <w:lang w:val="ru-RU"/>
              </w:rPr>
              <w:t xml:space="preserve">В соответствии с техническими условиями на подключение объекта к существующим инженерным сетям  </w:t>
            </w:r>
          </w:p>
        </w:tc>
      </w:tr>
      <w:tr w:rsidR="00CD1077" w:rsidRPr="00846D26" w:rsidTr="009C7429">
        <w:trPr>
          <w:trHeight w:val="920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lastRenderedPageBreak/>
              <w:t>2.6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CD1077">
              <w:rPr>
                <w:rFonts w:ascii="Times New Roman" w:hAnsi="Times New Roman"/>
                <w:b/>
                <w:spacing w:val="-1"/>
              </w:rPr>
              <w:t>Требования по утилизации строительных отходов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Строительный мусор и строительные конструкции утилизировать на лицензированный полигон ТБО г. Рубцовска    на расстоянии 10 км.</w:t>
            </w:r>
          </w:p>
        </w:tc>
      </w:tr>
      <w:tr w:rsidR="00CD1077" w:rsidRPr="00846D26" w:rsidTr="009C7429">
        <w:trPr>
          <w:trHeight w:val="61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2.7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proofErr w:type="spellStart"/>
            <w:r w:rsidRPr="00CD1077">
              <w:rPr>
                <w:rFonts w:ascii="Times New Roman" w:hAnsi="Times New Roman"/>
                <w:b/>
                <w:spacing w:val="-1"/>
              </w:rPr>
              <w:t>Энергоэффективность</w:t>
            </w:r>
            <w:proofErr w:type="spell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pStyle w:val="a5"/>
              <w:spacing w:before="0" w:after="0"/>
              <w:ind w:left="28" w:right="28"/>
              <w:jc w:val="both"/>
              <w:textAlignment w:val="baseline"/>
              <w:rPr>
                <w:rFonts w:ascii="Times New Roman" w:hAnsi="Times New Roman" w:cs="Times New Roman"/>
                <w:i/>
                <w:spacing w:val="-2"/>
                <w:lang w:val="ru-RU" w:eastAsia="ru-RU"/>
              </w:rPr>
            </w:pPr>
            <w:proofErr w:type="gramStart"/>
            <w:r w:rsidRPr="00CD1077">
              <w:rPr>
                <w:rFonts w:ascii="Times New Roman" w:hAnsi="Times New Roman" w:cs="Times New Roman"/>
                <w:i/>
                <w:spacing w:val="-2"/>
                <w:lang w:val="ru-RU" w:eastAsia="ru-RU"/>
              </w:rPr>
              <w:t>Предусмотреть  замену существующих  насосных агрегатов на современные с оптимальной  мощностью для транспортировки фактического объема сточных вод,  установкой частотного преобразователя.</w:t>
            </w:r>
            <w:proofErr w:type="gramEnd"/>
          </w:p>
        </w:tc>
      </w:tr>
      <w:tr w:rsidR="00CD1077" w:rsidRPr="00846D26" w:rsidTr="009C7429">
        <w:trPr>
          <w:trHeight w:val="79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  <w:spacing w:val="-13"/>
              </w:rPr>
              <w:t>2.8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 xml:space="preserve">Мероприятия по охране </w:t>
            </w: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D1077">
              <w:rPr>
                <w:rFonts w:ascii="Times New Roman" w:hAnsi="Times New Roman"/>
                <w:b/>
              </w:rPr>
              <w:t>окружающей среды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Раздел выполнить в соответствии с Федеральным законом от 10.01.2002 N 7-ФЗ</w:t>
            </w:r>
            <w:r w:rsidR="00572678">
              <w:rPr>
                <w:rFonts w:ascii="Times New Roman" w:hAnsi="Times New Roman"/>
                <w:i/>
              </w:rPr>
              <w:t xml:space="preserve"> </w:t>
            </w:r>
            <w:r w:rsidRPr="00CD1077">
              <w:rPr>
                <w:rFonts w:ascii="Times New Roman" w:hAnsi="Times New Roman"/>
                <w:i/>
              </w:rPr>
              <w:t>"Об охране окружающей среды"</w:t>
            </w:r>
          </w:p>
          <w:p w:rsidR="00CD1077" w:rsidRPr="00CD1077" w:rsidRDefault="00CD1077" w:rsidP="0057267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1077" w:rsidRPr="00846D26" w:rsidTr="009C7429">
        <w:trPr>
          <w:trHeight w:val="66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  <w:spacing w:val="-15"/>
              </w:rPr>
              <w:t>2.9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Мероприятия по обеспечению пожарной безопасности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D1077">
              <w:rPr>
                <w:rFonts w:ascii="Times New Roman" w:hAnsi="Times New Roman"/>
                <w:i/>
              </w:rPr>
              <w:t>Разработать раздел на основании действующего законодательства</w:t>
            </w:r>
            <w:r w:rsidRPr="00CD1077">
              <w:rPr>
                <w:rFonts w:ascii="Times New Roman" w:hAnsi="Times New Roman"/>
              </w:rPr>
              <w:t xml:space="preserve"> </w:t>
            </w:r>
            <w:r w:rsidRPr="00CD1077">
              <w:rPr>
                <w:rFonts w:ascii="Times New Roman" w:hAnsi="Times New Roman"/>
                <w:i/>
              </w:rPr>
              <w:t>в рамках выполняемой реконструкции</w:t>
            </w:r>
          </w:p>
        </w:tc>
      </w:tr>
      <w:tr w:rsidR="00CD1077" w:rsidRPr="00846D26" w:rsidTr="009C7429">
        <w:trPr>
          <w:trHeight w:val="556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  <w:spacing w:val="-12"/>
              </w:rPr>
            </w:pPr>
            <w:r w:rsidRPr="00CD1077">
              <w:rPr>
                <w:rFonts w:ascii="Times New Roman" w:hAnsi="Times New Roman"/>
                <w:b/>
                <w:spacing w:val="-12"/>
              </w:rPr>
              <w:t>2.10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Требования к проекту организации строительства объекта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ind w:left="-5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Разработать раздел в соответствии с требованиями действующих норм.</w:t>
            </w:r>
          </w:p>
          <w:p w:rsidR="00CD1077" w:rsidRPr="00CD1077" w:rsidRDefault="00CD1077" w:rsidP="00CD1077">
            <w:pPr>
              <w:spacing w:line="240" w:lineRule="auto"/>
              <w:ind w:left="-5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 xml:space="preserve">Разработать транспортные схемы доставки основных </w:t>
            </w:r>
            <w:proofErr w:type="spellStart"/>
            <w:r w:rsidRPr="00CD1077">
              <w:rPr>
                <w:rFonts w:ascii="Times New Roman" w:hAnsi="Times New Roman"/>
                <w:i/>
              </w:rPr>
              <w:t>ценообразующих</w:t>
            </w:r>
            <w:proofErr w:type="spellEnd"/>
            <w:r w:rsidRPr="00CD1077">
              <w:rPr>
                <w:rFonts w:ascii="Times New Roman" w:hAnsi="Times New Roman"/>
                <w:i/>
              </w:rPr>
              <w:t xml:space="preserve"> материалов и конструкций для составления сметной документации.</w:t>
            </w: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  <w:spacing w:val="-5"/>
              </w:rPr>
            </w:pPr>
          </w:p>
        </w:tc>
      </w:tr>
      <w:tr w:rsidR="00CD1077" w:rsidRPr="00846D26" w:rsidTr="009C7429">
        <w:trPr>
          <w:trHeight w:val="556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  <w:spacing w:val="-12"/>
              </w:rPr>
              <w:t>2.11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 xml:space="preserve">Требования к стоимостному составу сметной документации </w:t>
            </w: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CD1077">
              <w:rPr>
                <w:rFonts w:ascii="Times New Roman" w:hAnsi="Times New Roman"/>
                <w:b/>
              </w:rPr>
              <w:t xml:space="preserve">(по объектам с бюджетным </w:t>
            </w:r>
            <w:proofErr w:type="gramEnd"/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D1077">
              <w:rPr>
                <w:rFonts w:ascii="Times New Roman" w:hAnsi="Times New Roman"/>
                <w:b/>
              </w:rPr>
              <w:t>финансированием)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077" w:rsidRPr="00CD1077" w:rsidRDefault="00CD1077" w:rsidP="00CD1077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Сметную стоимость определить ресурсно-индексным методом с использованием сметно-нормативная база ФСНБ-2022 г. на момент сдачи проектной документации.</w:t>
            </w:r>
          </w:p>
          <w:p w:rsidR="00CD1077" w:rsidRPr="00CD1077" w:rsidRDefault="00CD1077" w:rsidP="00CD1077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Стоимость в текущем уровне цен определить на дату выдачи проектно-сметной документации.</w:t>
            </w:r>
          </w:p>
          <w:p w:rsidR="00CD1077" w:rsidRPr="00CD1077" w:rsidRDefault="00CD1077" w:rsidP="00CD1077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В сводный сметный расчет необходимо включить</w:t>
            </w:r>
          </w:p>
          <w:p w:rsidR="00CD1077" w:rsidRPr="00CD1077" w:rsidRDefault="00CD1077" w:rsidP="00CD1077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 xml:space="preserve"> – затраты на непредвиденные расходы;</w:t>
            </w:r>
          </w:p>
          <w:p w:rsidR="00CD1077" w:rsidRPr="00CD1077" w:rsidRDefault="00CD1077" w:rsidP="00CD1077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- затраты на строительный контроль;</w:t>
            </w:r>
          </w:p>
          <w:p w:rsidR="00CD1077" w:rsidRPr="00CD1077" w:rsidRDefault="00CD1077" w:rsidP="00CD1077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- затраты на авторский контроль;</w:t>
            </w:r>
          </w:p>
          <w:p w:rsidR="00CD1077" w:rsidRPr="00CD1077" w:rsidRDefault="00CD1077" w:rsidP="00CD1077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- затраты по размещению, утилизации строительного мусора;</w:t>
            </w:r>
          </w:p>
          <w:p w:rsidR="00CD1077" w:rsidRPr="00CD1077" w:rsidRDefault="00CD1077" w:rsidP="00CD1077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 xml:space="preserve">Прайс-листы и прочие документы, подтверждающие стоимость материалов и оборудования, принять от ближайших поставщиков и производителей, согласно Методическим рекомендациям по определению сметных цен на материалы, изделия, конструкции, оборудование и цен услуг на перевозку грузов для строительства, </w:t>
            </w:r>
            <w:r w:rsidRPr="00CD1077">
              <w:rPr>
                <w:rFonts w:ascii="Times New Roman" w:hAnsi="Times New Roman"/>
                <w:i/>
              </w:rPr>
              <w:lastRenderedPageBreak/>
              <w:t>утверждённых приказом Минстроя РФ от 04.09.2019 № 517/пр.</w:t>
            </w:r>
          </w:p>
          <w:p w:rsidR="00CD1077" w:rsidRPr="00CD1077" w:rsidRDefault="00CD1077" w:rsidP="00CD1077">
            <w:pPr>
              <w:spacing w:line="240" w:lineRule="auto"/>
              <w:ind w:left="-5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Выполнить конъюнктурный анализ цен.</w:t>
            </w: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</w:tr>
      <w:tr w:rsidR="00CD1077" w:rsidRPr="00846D26" w:rsidTr="009C7429">
        <w:trPr>
          <w:trHeight w:val="701"/>
        </w:trPr>
        <w:tc>
          <w:tcPr>
            <w:tcW w:w="10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3. ДОПОЛНИТЕЛЬНЫЕ ТРЕБОВАНИЯ</w:t>
            </w: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1077" w:rsidRPr="00846D26" w:rsidTr="009C7429">
        <w:trPr>
          <w:trHeight w:val="825"/>
        </w:trPr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77" w:rsidRPr="00CD1077" w:rsidRDefault="00CD1077" w:rsidP="00CD1077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 xml:space="preserve">ПЕРЕЧЕНЬ </w:t>
            </w:r>
            <w:proofErr w:type="gramStart"/>
            <w:r w:rsidRPr="00CD1077">
              <w:rPr>
                <w:rFonts w:ascii="Times New Roman" w:hAnsi="Times New Roman"/>
                <w:b/>
              </w:rPr>
              <w:t>ОСНОВНЫХ</w:t>
            </w:r>
            <w:proofErr w:type="gramEnd"/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ТРЕБОВАНИЙ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1077">
              <w:rPr>
                <w:rFonts w:ascii="Times New Roman" w:hAnsi="Times New Roman"/>
                <w:b/>
              </w:rPr>
              <w:t>СОДЕРЖАНИЕ ТРЕБОВАНИЙ</w:t>
            </w:r>
          </w:p>
        </w:tc>
      </w:tr>
      <w:tr w:rsidR="00CD1077" w:rsidRPr="00846D26" w:rsidTr="009C7429">
        <w:trPr>
          <w:trHeight w:val="8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 xml:space="preserve">Указания о необходимости </w:t>
            </w: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согласования проектной документации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Выполнить согласование с эксплуатирующей организацией - МУП «</w:t>
            </w:r>
            <w:proofErr w:type="spellStart"/>
            <w:r w:rsidRPr="00CD1077">
              <w:rPr>
                <w:rFonts w:ascii="Times New Roman" w:hAnsi="Times New Roman"/>
                <w:i/>
              </w:rPr>
              <w:t>Рубцовский</w:t>
            </w:r>
            <w:proofErr w:type="spellEnd"/>
            <w:r w:rsidRPr="00CD1077">
              <w:rPr>
                <w:rFonts w:ascii="Times New Roman" w:hAnsi="Times New Roman"/>
                <w:i/>
              </w:rPr>
              <w:t xml:space="preserve"> водоканал».</w:t>
            </w: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CD1077" w:rsidRPr="00846D26" w:rsidTr="009C7429">
        <w:trPr>
          <w:trHeight w:val="49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Прохождение экспертизы проектной документации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77" w:rsidRPr="00CD1077" w:rsidRDefault="00CD1077" w:rsidP="00CD1077">
            <w:pPr>
              <w:widowControl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Проектная документация направляется на государственную экспертизу проектной организацией по доверенности от муниципального заказчика. Договор с КАУ «Государственная экспертиза Алтайского края» заключает и производит оплату за проведение государственной экспертизы заказчик.</w:t>
            </w:r>
          </w:p>
          <w:p w:rsidR="00CD1077" w:rsidRPr="00CD1077" w:rsidRDefault="00CD1077" w:rsidP="00CD1077">
            <w:pPr>
              <w:shd w:val="clear" w:color="auto" w:fill="FFFFFF"/>
              <w:overflowPunct w:val="0"/>
              <w:autoSpaceDN w:val="0"/>
              <w:adjustRightInd w:val="0"/>
              <w:spacing w:line="240" w:lineRule="auto"/>
              <w:ind w:right="170"/>
              <w:jc w:val="both"/>
              <w:textAlignment w:val="baseline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 xml:space="preserve">Проектная организация обеспечивает сопровождение проектной документации и устранение замечаний государственной экспертизы до получения положительного заключения о проверке достоверности определения сметной стоимости объектов. </w:t>
            </w: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Проектная документация и инженерные изыскания по объекту не подлежат государственной экспертизе согласно Постановлению Правительства Российской Федерации от 12.11.2020 № 1816, водопроводов и водоводов всех видов диаметром до 500 мм объекта капитального строительства не требуется получение разрешения на строительство. Экспертиза проектной документации не проводится в случае, если для строительства или реконструкции объекта капитального строительства не требуется получение разрешения на строительство.</w:t>
            </w:r>
          </w:p>
        </w:tc>
      </w:tr>
      <w:tr w:rsidR="00CD1077" w:rsidRPr="00846D26" w:rsidTr="009C7429">
        <w:trPr>
          <w:trHeight w:val="49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Необходимость представления проектной документации на электронных носителях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77" w:rsidRPr="00CD1077" w:rsidRDefault="00CD1077" w:rsidP="00CD1077">
            <w:pPr>
              <w:overflowPunct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 xml:space="preserve">После получения положительного заключения проектную документацию выдать в электронном виде, рабочую документацию в 4-х экземплярах на бумажном носителе и в электронном виде. Проектную документацию в формате </w:t>
            </w:r>
            <w:r w:rsidRPr="00CD1077">
              <w:rPr>
                <w:rFonts w:ascii="Times New Roman" w:hAnsi="Times New Roman"/>
                <w:i/>
                <w:lang w:val="en-US"/>
              </w:rPr>
              <w:t>PDF</w:t>
            </w:r>
            <w:r w:rsidRPr="00CD1077">
              <w:rPr>
                <w:rFonts w:ascii="Times New Roman" w:hAnsi="Times New Roman"/>
                <w:i/>
              </w:rPr>
              <w:t xml:space="preserve">, сметную в формате АРПС, </w:t>
            </w:r>
            <w:r w:rsidRPr="00CD1077">
              <w:rPr>
                <w:rFonts w:ascii="Times New Roman" w:hAnsi="Times New Roman"/>
                <w:i/>
                <w:lang w:val="en-US"/>
              </w:rPr>
              <w:t>XML</w:t>
            </w:r>
            <w:r w:rsidRPr="00CD1077">
              <w:rPr>
                <w:rFonts w:ascii="Times New Roman" w:hAnsi="Times New Roman"/>
                <w:i/>
              </w:rPr>
              <w:t xml:space="preserve"> и </w:t>
            </w:r>
            <w:r w:rsidRPr="00CD1077">
              <w:rPr>
                <w:rFonts w:ascii="Times New Roman" w:hAnsi="Times New Roman"/>
                <w:i/>
                <w:lang w:val="en-US"/>
              </w:rPr>
              <w:t>Word</w:t>
            </w:r>
            <w:r w:rsidRPr="00CD1077">
              <w:rPr>
                <w:rFonts w:ascii="Times New Roman" w:hAnsi="Times New Roman"/>
                <w:i/>
              </w:rPr>
              <w:t xml:space="preserve"> или </w:t>
            </w:r>
            <w:proofErr w:type="spellStart"/>
            <w:r w:rsidRPr="00CD1077">
              <w:rPr>
                <w:rFonts w:ascii="Times New Roman" w:hAnsi="Times New Roman"/>
                <w:i/>
                <w:lang w:val="en-US"/>
              </w:rPr>
              <w:t>Exsel</w:t>
            </w:r>
            <w:proofErr w:type="spellEnd"/>
            <w:r w:rsidRPr="00CD1077">
              <w:rPr>
                <w:rFonts w:ascii="Times New Roman" w:hAnsi="Times New Roman"/>
                <w:i/>
              </w:rPr>
              <w:t xml:space="preserve">. </w:t>
            </w: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До прохождения государственной экспертизы предоставить проектную документацию в электронном виде, соответствующую по составу и содержанию требованиям действующих нормативных правовых актов.</w:t>
            </w: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CD1077" w:rsidRPr="00846D26" w:rsidTr="009C7429">
        <w:trPr>
          <w:trHeight w:val="160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lastRenderedPageBreak/>
              <w:t>3.4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D1077">
              <w:rPr>
                <w:rFonts w:ascii="Times New Roman" w:hAnsi="Times New Roman"/>
                <w:b/>
              </w:rPr>
              <w:t>Срок разработки проектной</w:t>
            </w:r>
          </w:p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D1077">
              <w:rPr>
                <w:rFonts w:ascii="Times New Roman" w:hAnsi="Times New Roman"/>
                <w:b/>
              </w:rPr>
              <w:t>документации с положительным заключением государственной экспертизы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77" w:rsidRPr="00CD1077" w:rsidRDefault="00CD1077" w:rsidP="00CD1077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CD1077">
              <w:rPr>
                <w:rFonts w:ascii="Times New Roman" w:hAnsi="Times New Roman"/>
                <w:i/>
              </w:rPr>
              <w:t>Согласно условиям государственного контракта</w:t>
            </w:r>
          </w:p>
        </w:tc>
      </w:tr>
    </w:tbl>
    <w:p w:rsidR="00FE1762" w:rsidRDefault="00FE1762" w:rsidP="00FE1762"/>
    <w:p w:rsidR="006E20B6" w:rsidRPr="00E04817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E20B6" w:rsidRPr="00E04817" w:rsidSect="0079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>
    <w:nsid w:val="3D645719"/>
    <w:multiLevelType w:val="multilevel"/>
    <w:tmpl w:val="5E7AD3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1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108E6"/>
    <w:rsid w:val="00036D9E"/>
    <w:rsid w:val="00041260"/>
    <w:rsid w:val="00092781"/>
    <w:rsid w:val="0009768B"/>
    <w:rsid w:val="00097863"/>
    <w:rsid w:val="000C0A41"/>
    <w:rsid w:val="00114FA6"/>
    <w:rsid w:val="00144B6D"/>
    <w:rsid w:val="00186412"/>
    <w:rsid w:val="00197765"/>
    <w:rsid w:val="001A0738"/>
    <w:rsid w:val="001C2613"/>
    <w:rsid w:val="001D0A97"/>
    <w:rsid w:val="001F1744"/>
    <w:rsid w:val="001F5782"/>
    <w:rsid w:val="00201481"/>
    <w:rsid w:val="002029EF"/>
    <w:rsid w:val="002064F2"/>
    <w:rsid w:val="00212D71"/>
    <w:rsid w:val="00244B34"/>
    <w:rsid w:val="0025318E"/>
    <w:rsid w:val="00260872"/>
    <w:rsid w:val="002E3921"/>
    <w:rsid w:val="002F0B30"/>
    <w:rsid w:val="00337C29"/>
    <w:rsid w:val="003E058A"/>
    <w:rsid w:val="0042250F"/>
    <w:rsid w:val="00436B50"/>
    <w:rsid w:val="00450729"/>
    <w:rsid w:val="0045789A"/>
    <w:rsid w:val="0048549E"/>
    <w:rsid w:val="004C6004"/>
    <w:rsid w:val="004D418A"/>
    <w:rsid w:val="004D6E04"/>
    <w:rsid w:val="004F45FB"/>
    <w:rsid w:val="005036B1"/>
    <w:rsid w:val="00503C9A"/>
    <w:rsid w:val="005165C5"/>
    <w:rsid w:val="00517972"/>
    <w:rsid w:val="005430E8"/>
    <w:rsid w:val="00550A34"/>
    <w:rsid w:val="0055294C"/>
    <w:rsid w:val="00554CDE"/>
    <w:rsid w:val="0055777C"/>
    <w:rsid w:val="005626BD"/>
    <w:rsid w:val="00571AE8"/>
    <w:rsid w:val="00572678"/>
    <w:rsid w:val="005819A9"/>
    <w:rsid w:val="005F7FDE"/>
    <w:rsid w:val="0060095B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65C5"/>
    <w:rsid w:val="00797781"/>
    <w:rsid w:val="007A066D"/>
    <w:rsid w:val="007B310F"/>
    <w:rsid w:val="007C5C3D"/>
    <w:rsid w:val="007E7CD8"/>
    <w:rsid w:val="007F568E"/>
    <w:rsid w:val="008118D0"/>
    <w:rsid w:val="00867F38"/>
    <w:rsid w:val="00890643"/>
    <w:rsid w:val="008A4021"/>
    <w:rsid w:val="00901E93"/>
    <w:rsid w:val="00923807"/>
    <w:rsid w:val="00923975"/>
    <w:rsid w:val="00940863"/>
    <w:rsid w:val="00966549"/>
    <w:rsid w:val="009C3BFD"/>
    <w:rsid w:val="009D3F58"/>
    <w:rsid w:val="009F7484"/>
    <w:rsid w:val="00A61FAF"/>
    <w:rsid w:val="00A731DA"/>
    <w:rsid w:val="00A9729B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6555"/>
    <w:rsid w:val="00C51368"/>
    <w:rsid w:val="00C7461E"/>
    <w:rsid w:val="00C86A2C"/>
    <w:rsid w:val="00C948FF"/>
    <w:rsid w:val="00CA4FB0"/>
    <w:rsid w:val="00CA554F"/>
    <w:rsid w:val="00CC5CC2"/>
    <w:rsid w:val="00CD1077"/>
    <w:rsid w:val="00CD401C"/>
    <w:rsid w:val="00CD506C"/>
    <w:rsid w:val="00D120DC"/>
    <w:rsid w:val="00D13D7E"/>
    <w:rsid w:val="00D80AEC"/>
    <w:rsid w:val="00DA2F10"/>
    <w:rsid w:val="00E04817"/>
    <w:rsid w:val="00E269FA"/>
    <w:rsid w:val="00E37EBD"/>
    <w:rsid w:val="00E91BB1"/>
    <w:rsid w:val="00E93D2B"/>
    <w:rsid w:val="00EA4FA3"/>
    <w:rsid w:val="00EB4BA9"/>
    <w:rsid w:val="00ED0B33"/>
    <w:rsid w:val="00EE0B65"/>
    <w:rsid w:val="00F067A9"/>
    <w:rsid w:val="00F21155"/>
    <w:rsid w:val="00F3721E"/>
    <w:rsid w:val="00F42DC4"/>
    <w:rsid w:val="00F442A5"/>
    <w:rsid w:val="00FA07A0"/>
    <w:rsid w:val="00FC5E82"/>
    <w:rsid w:val="00FE0BF5"/>
    <w:rsid w:val="00FE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93D2B"/>
    <w:pPr>
      <w:keepNext/>
      <w:widowControl w:val="0"/>
      <w:numPr>
        <w:numId w:val="15"/>
      </w:numPr>
      <w:autoSpaceDE w:val="0"/>
      <w:spacing w:before="240" w:after="60" w:line="240" w:lineRule="auto"/>
      <w:outlineLvl w:val="0"/>
    </w:pPr>
    <w:rPr>
      <w:rFonts w:ascii="Cambria" w:hAnsi="Cambria" w:cs="Cambria"/>
      <w:b/>
      <w:bCs/>
      <w:kern w:val="2"/>
      <w:sz w:val="32"/>
      <w:szCs w:val="32"/>
      <w:lang w:val="en-US" w:eastAsia="zh-CN"/>
    </w:rPr>
  </w:style>
  <w:style w:type="paragraph" w:styleId="2">
    <w:name w:val="heading 2"/>
    <w:basedOn w:val="a"/>
    <w:next w:val="a"/>
    <w:link w:val="20"/>
    <w:qFormat/>
    <w:rsid w:val="00E93D2B"/>
    <w:pPr>
      <w:keepNext/>
      <w:widowControl w:val="0"/>
      <w:numPr>
        <w:ilvl w:val="1"/>
        <w:numId w:val="15"/>
      </w:numPr>
      <w:autoSpaceDE w:val="0"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val="en-US" w:eastAsia="zh-CN"/>
    </w:rPr>
  </w:style>
  <w:style w:type="paragraph" w:styleId="3">
    <w:name w:val="heading 3"/>
    <w:basedOn w:val="a"/>
    <w:next w:val="a"/>
    <w:link w:val="30"/>
    <w:qFormat/>
    <w:rsid w:val="00E93D2B"/>
    <w:pPr>
      <w:keepNext/>
      <w:keepLines/>
      <w:numPr>
        <w:ilvl w:val="2"/>
        <w:numId w:val="15"/>
      </w:numPr>
      <w:spacing w:before="200" w:after="0" w:line="240" w:lineRule="auto"/>
      <w:outlineLvl w:val="2"/>
    </w:pPr>
    <w:rPr>
      <w:rFonts w:ascii="Cambria" w:hAnsi="Cambria" w:cs="Cambria"/>
      <w:b/>
      <w:bCs/>
      <w:color w:val="4F81BD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qFormat/>
    <w:rsid w:val="00E93D2B"/>
    <w:pPr>
      <w:keepNext/>
      <w:widowControl w:val="0"/>
      <w:numPr>
        <w:ilvl w:val="3"/>
        <w:numId w:val="15"/>
      </w:numPr>
      <w:autoSpaceDE w:val="0"/>
      <w:spacing w:before="240" w:after="60" w:line="240" w:lineRule="auto"/>
      <w:outlineLvl w:val="3"/>
    </w:pPr>
    <w:rPr>
      <w:rFonts w:cs="Calibri"/>
      <w:b/>
      <w:bCs/>
      <w:sz w:val="28"/>
      <w:szCs w:val="28"/>
      <w:lang w:val="en-US" w:eastAsia="zh-CN"/>
    </w:rPr>
  </w:style>
  <w:style w:type="paragraph" w:styleId="6">
    <w:name w:val="heading 6"/>
    <w:basedOn w:val="a"/>
    <w:next w:val="a"/>
    <w:link w:val="60"/>
    <w:qFormat/>
    <w:rsid w:val="00E93D2B"/>
    <w:pPr>
      <w:widowControl w:val="0"/>
      <w:numPr>
        <w:ilvl w:val="5"/>
        <w:numId w:val="15"/>
      </w:numPr>
      <w:autoSpaceDE w:val="0"/>
      <w:spacing w:before="240" w:after="60" w:line="240" w:lineRule="auto"/>
      <w:outlineLvl w:val="5"/>
    </w:pPr>
    <w:rPr>
      <w:rFonts w:cs="Calibri"/>
      <w:b/>
      <w:bCs/>
      <w:lang w:val="en-US" w:eastAsia="zh-CN"/>
    </w:rPr>
  </w:style>
  <w:style w:type="paragraph" w:styleId="7">
    <w:name w:val="heading 7"/>
    <w:basedOn w:val="a"/>
    <w:next w:val="a"/>
    <w:link w:val="70"/>
    <w:qFormat/>
    <w:rsid w:val="00E93D2B"/>
    <w:pPr>
      <w:widowControl w:val="0"/>
      <w:numPr>
        <w:ilvl w:val="6"/>
        <w:numId w:val="15"/>
      </w:numPr>
      <w:autoSpaceDE w:val="0"/>
      <w:spacing w:before="240" w:after="60" w:line="240" w:lineRule="auto"/>
      <w:outlineLvl w:val="6"/>
    </w:pPr>
    <w:rPr>
      <w:rFonts w:cs="Calibri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E93D2B"/>
    <w:pPr>
      <w:widowControl w:val="0"/>
      <w:numPr>
        <w:ilvl w:val="7"/>
        <w:numId w:val="15"/>
      </w:numPr>
      <w:autoSpaceDE w:val="0"/>
      <w:spacing w:before="240" w:after="60" w:line="240" w:lineRule="auto"/>
      <w:outlineLvl w:val="7"/>
    </w:pPr>
    <w:rPr>
      <w:rFonts w:cs="Calibri"/>
      <w:i/>
      <w:iCs/>
      <w:sz w:val="24"/>
      <w:szCs w:val="24"/>
      <w:lang w:val="en-US" w:eastAsia="zh-CN"/>
    </w:rPr>
  </w:style>
  <w:style w:type="paragraph" w:styleId="9">
    <w:name w:val="heading 9"/>
    <w:basedOn w:val="a"/>
    <w:next w:val="a"/>
    <w:link w:val="90"/>
    <w:qFormat/>
    <w:rsid w:val="00E93D2B"/>
    <w:pPr>
      <w:widowControl w:val="0"/>
      <w:numPr>
        <w:ilvl w:val="8"/>
        <w:numId w:val="15"/>
      </w:numPr>
      <w:autoSpaceDE w:val="0"/>
      <w:spacing w:before="240" w:after="60" w:line="240" w:lineRule="auto"/>
      <w:outlineLvl w:val="8"/>
    </w:pPr>
    <w:rPr>
      <w:rFonts w:ascii="Cambria" w:hAnsi="Cambria" w:cs="Cambr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93D2B"/>
    <w:rPr>
      <w:rFonts w:ascii="Cambria" w:eastAsia="Times New Roman" w:hAnsi="Cambria" w:cs="Cambria"/>
      <w:b/>
      <w:bCs/>
      <w:kern w:val="2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rsid w:val="00E93D2B"/>
    <w:rPr>
      <w:rFonts w:ascii="Cambria" w:eastAsia="Times New Roman" w:hAnsi="Cambria" w:cs="Cambria"/>
      <w:b/>
      <w:bCs/>
      <w:i/>
      <w:iCs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rsid w:val="00E93D2B"/>
    <w:rPr>
      <w:rFonts w:ascii="Cambria" w:eastAsia="Times New Roman" w:hAnsi="Cambria" w:cs="Cambria"/>
      <w:b/>
      <w:bCs/>
      <w:color w:val="4F81BD"/>
      <w:sz w:val="24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rsid w:val="00E93D2B"/>
    <w:rPr>
      <w:rFonts w:ascii="Calibri" w:eastAsia="Times New Roman" w:hAnsi="Calibri" w:cs="Calibri"/>
      <w:b/>
      <w:bCs/>
      <w:sz w:val="28"/>
      <w:szCs w:val="28"/>
      <w:lang w:val="en-US" w:eastAsia="zh-CN"/>
    </w:rPr>
  </w:style>
  <w:style w:type="character" w:customStyle="1" w:styleId="60">
    <w:name w:val="Заголовок 6 Знак"/>
    <w:basedOn w:val="a0"/>
    <w:link w:val="6"/>
    <w:rsid w:val="00E93D2B"/>
    <w:rPr>
      <w:rFonts w:ascii="Calibri" w:eastAsia="Times New Roman" w:hAnsi="Calibri" w:cs="Calibri"/>
      <w:b/>
      <w:bCs/>
      <w:lang w:val="en-US" w:eastAsia="zh-CN"/>
    </w:rPr>
  </w:style>
  <w:style w:type="character" w:customStyle="1" w:styleId="70">
    <w:name w:val="Заголовок 7 Знак"/>
    <w:basedOn w:val="a0"/>
    <w:link w:val="7"/>
    <w:rsid w:val="00E93D2B"/>
    <w:rPr>
      <w:rFonts w:ascii="Calibri" w:eastAsia="Times New Roman" w:hAnsi="Calibri" w:cs="Calibri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E93D2B"/>
    <w:rPr>
      <w:rFonts w:ascii="Calibri" w:eastAsia="Times New Roman" w:hAnsi="Calibri" w:cs="Calibri"/>
      <w:i/>
      <w:iCs/>
      <w:sz w:val="24"/>
      <w:szCs w:val="24"/>
      <w:lang w:val="en-US" w:eastAsia="zh-CN"/>
    </w:rPr>
  </w:style>
  <w:style w:type="character" w:customStyle="1" w:styleId="90">
    <w:name w:val="Заголовок 9 Знак"/>
    <w:basedOn w:val="a0"/>
    <w:link w:val="9"/>
    <w:rsid w:val="00E93D2B"/>
    <w:rPr>
      <w:rFonts w:ascii="Cambria" w:eastAsia="Times New Roman" w:hAnsi="Cambria" w:cs="Cambria"/>
      <w:lang w:val="en-US" w:eastAsia="zh-CN"/>
    </w:rPr>
  </w:style>
  <w:style w:type="character" w:customStyle="1" w:styleId="s2">
    <w:name w:val="s2"/>
    <w:qFormat/>
    <w:rsid w:val="00E93D2B"/>
  </w:style>
  <w:style w:type="paragraph" w:customStyle="1" w:styleId="ConsPlusNormal">
    <w:name w:val="ConsPlusNormal"/>
    <w:link w:val="ConsPlusNormal0"/>
    <w:qFormat/>
    <w:rsid w:val="00E93D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E93D2B"/>
    <w:rPr>
      <w:rFonts w:ascii="Arial" w:eastAsiaTheme="minorEastAsia" w:hAnsi="Arial" w:cs="Arial"/>
      <w:sz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93D2B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FE1762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11">
    <w:name w:val="Пункт1"/>
    <w:basedOn w:val="a"/>
    <w:rsid w:val="00FE1762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45</cp:revision>
  <cp:lastPrinted>2025-04-22T01:44:00Z</cp:lastPrinted>
  <dcterms:created xsi:type="dcterms:W3CDTF">2022-01-21T03:28:00Z</dcterms:created>
  <dcterms:modified xsi:type="dcterms:W3CDTF">2025-06-10T09:11:00Z</dcterms:modified>
</cp:coreProperties>
</file>