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EFA6" w14:textId="77777777" w:rsidR="00451045" w:rsidRPr="00451045" w:rsidRDefault="00451045" w:rsidP="00451045">
      <w:pPr>
        <w:pStyle w:val="ConsPlusNormal0"/>
        <w:shd w:val="clear" w:color="auto" w:fill="FFFFFF"/>
        <w:tabs>
          <w:tab w:val="left" w:pos="360"/>
        </w:tabs>
        <w:jc w:val="right"/>
        <w:rPr>
          <w:rFonts w:ascii="Times New Roman" w:hAnsi="Times New Roman" w:cs="Times New Roman"/>
          <w:b/>
          <w:bCs/>
          <w:i/>
          <w:iCs/>
          <w:color w:val="000000"/>
        </w:rPr>
      </w:pPr>
      <w:r w:rsidRPr="00451045">
        <w:rPr>
          <w:rFonts w:ascii="Times New Roman" w:hAnsi="Times New Roman" w:cs="Times New Roman"/>
          <w:b/>
          <w:bCs/>
          <w:i/>
          <w:iCs/>
          <w:color w:val="000000"/>
        </w:rPr>
        <w:t>Приложение № 2</w:t>
      </w:r>
    </w:p>
    <w:p w14:paraId="5BBB0D7F" w14:textId="35D76F9F" w:rsidR="001E0EA0" w:rsidRDefault="00451045" w:rsidP="00451045">
      <w:pPr>
        <w:pStyle w:val="ConsPlusNormal0"/>
        <w:shd w:val="clear" w:color="auto" w:fill="FFFFFF"/>
        <w:tabs>
          <w:tab w:val="left" w:pos="360"/>
        </w:tabs>
        <w:ind w:firstLine="0"/>
        <w:jc w:val="right"/>
        <w:rPr>
          <w:rFonts w:ascii="Times New Roman" w:hAnsi="Times New Roman" w:cs="Times New Roman"/>
          <w:b/>
          <w:bCs/>
          <w:i/>
          <w:iCs/>
          <w:color w:val="000000"/>
        </w:rPr>
      </w:pPr>
      <w:r w:rsidRPr="00451045">
        <w:rPr>
          <w:rFonts w:ascii="Times New Roman" w:hAnsi="Times New Roman" w:cs="Times New Roman"/>
          <w:b/>
          <w:bCs/>
          <w:i/>
          <w:iCs/>
          <w:color w:val="000000"/>
        </w:rPr>
        <w:t>к извещению об осуществлении закупки</w:t>
      </w:r>
      <w:r w:rsidR="001E0EA0">
        <w:rPr>
          <w:rFonts w:ascii="Times New Roman" w:hAnsi="Times New Roman" w:cs="Times New Roman"/>
          <w:b/>
          <w:bCs/>
          <w:i/>
          <w:iCs/>
          <w:color w:val="000000"/>
        </w:rPr>
        <w:t xml:space="preserve"> </w:t>
      </w:r>
    </w:p>
    <w:p w14:paraId="3201AADD"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05049F14" w14:textId="77777777" w:rsidR="001E0EA0" w:rsidRPr="00451045" w:rsidRDefault="001E0EA0" w:rsidP="001E0EA0">
      <w:pPr>
        <w:autoSpaceDE w:val="0"/>
        <w:autoSpaceDN w:val="0"/>
        <w:adjustRightInd w:val="0"/>
        <w:spacing w:after="0" w:line="240" w:lineRule="auto"/>
        <w:jc w:val="center"/>
        <w:rPr>
          <w:rFonts w:ascii="Times New Roman" w:hAnsi="Times New Roman"/>
          <w:b/>
          <w:bCs/>
          <w:sz w:val="24"/>
          <w:szCs w:val="24"/>
        </w:rPr>
      </w:pPr>
      <w:r w:rsidRPr="00451045">
        <w:rPr>
          <w:rFonts w:ascii="Times New Roman" w:hAnsi="Times New Roman"/>
          <w:b/>
          <w:bCs/>
          <w:sz w:val="24"/>
          <w:szCs w:val="24"/>
        </w:rPr>
        <w:t>МУНИЦИПАЛЬНЫЙ КОНТРАКТ (ПРОЕКТ) №___________</w:t>
      </w:r>
    </w:p>
    <w:p w14:paraId="1D577DFC"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4088FD78" w14:textId="159A2274" w:rsidR="001E0EA0" w:rsidRDefault="001E0EA0" w:rsidP="00371F74">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Идентификационный код закупки – </w:t>
      </w:r>
      <w:r w:rsidR="003404C4" w:rsidRPr="003404C4">
        <w:rPr>
          <w:rFonts w:ascii="Times New Roman" w:hAnsi="Times New Roman"/>
          <w:sz w:val="24"/>
          <w:szCs w:val="24"/>
        </w:rPr>
        <w:t>253220901107922090100101770010000244</w:t>
      </w:r>
    </w:p>
    <w:p w14:paraId="6270C506"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1B436E9E"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 Рубцовск                                                                                              «_____»________2025 г.</w:t>
      </w:r>
    </w:p>
    <w:p w14:paraId="04F76B69"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22E03D9D" w14:textId="77777777" w:rsidR="001E0EA0" w:rsidRPr="00A2402C" w:rsidRDefault="001E0EA0" w:rsidP="00192C9A">
      <w:pPr>
        <w:autoSpaceDE w:val="0"/>
        <w:autoSpaceDN w:val="0"/>
        <w:adjustRightInd w:val="0"/>
        <w:spacing w:after="0" w:line="240" w:lineRule="auto"/>
        <w:ind w:firstLine="709"/>
        <w:contextualSpacing/>
        <w:jc w:val="both"/>
        <w:rPr>
          <w:rFonts w:ascii="Times New Roman" w:hAnsi="Times New Roman"/>
        </w:rPr>
      </w:pPr>
      <w:r w:rsidRPr="00A2402C">
        <w:rPr>
          <w:rFonts w:ascii="Times New Roman" w:hAnsi="Times New Roman"/>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A2402C">
        <w:rPr>
          <w:rFonts w:ascii="Times New Roman" w:hAnsi="Times New Roman"/>
          <w:kern w:val="16"/>
        </w:rPr>
        <w:t xml:space="preserve">в соответствии с </w:t>
      </w:r>
      <w:r w:rsidRPr="00A2402C">
        <w:rPr>
          <w:rFonts w:ascii="Times New Roman" w:hAnsi="Times New Roman"/>
        </w:rPr>
        <w:t>законодательством Российской Федерации и иными нормативными правовыми актами о контрактной системе в сфере закупок</w:t>
      </w:r>
      <w:r w:rsidRPr="00A2402C">
        <w:rPr>
          <w:rFonts w:ascii="Times New Roman" w:hAnsi="Times New Roman"/>
          <w:kern w:val="16"/>
        </w:rPr>
        <w:t>, и на основании</w:t>
      </w:r>
      <w:r w:rsidRPr="00A2402C">
        <w:rPr>
          <w:rFonts w:ascii="Times New Roman" w:hAnsi="Times New Roman"/>
          <w:i/>
          <w:kern w:val="16"/>
        </w:rPr>
        <w:t xml:space="preserve"> _______________</w:t>
      </w:r>
      <w:r w:rsidRPr="00A2402C">
        <w:rPr>
          <w:rFonts w:ascii="Times New Roman" w:hAnsi="Times New Roman"/>
          <w:kern w:val="16"/>
        </w:rPr>
        <w:t xml:space="preserve"> заключили настоящий муниципальный контракт, именуемый в дальнейшем «Контракт», о нижеследующем:</w:t>
      </w:r>
    </w:p>
    <w:p w14:paraId="44774B46" w14:textId="77777777" w:rsidR="006C6E23" w:rsidRDefault="006C6E23" w:rsidP="00192C9A">
      <w:pPr>
        <w:autoSpaceDE w:val="0"/>
        <w:autoSpaceDN w:val="0"/>
        <w:adjustRightInd w:val="0"/>
        <w:spacing w:after="0" w:line="240" w:lineRule="auto"/>
        <w:ind w:firstLine="709"/>
        <w:contextualSpacing/>
        <w:jc w:val="center"/>
        <w:rPr>
          <w:rFonts w:ascii="Times New Roman" w:hAnsi="Times New Roman"/>
          <w:b/>
          <w:color w:val="000000" w:themeColor="text1"/>
        </w:rPr>
      </w:pPr>
    </w:p>
    <w:p w14:paraId="0A3FE065" w14:textId="4034CBB2" w:rsidR="006C6E23" w:rsidRPr="006C6E23" w:rsidRDefault="006C6E23" w:rsidP="00192C9A">
      <w:pPr>
        <w:autoSpaceDE w:val="0"/>
        <w:autoSpaceDN w:val="0"/>
        <w:adjustRightInd w:val="0"/>
        <w:spacing w:after="0" w:line="240" w:lineRule="auto"/>
        <w:ind w:firstLine="709"/>
        <w:contextualSpacing/>
        <w:jc w:val="center"/>
        <w:rPr>
          <w:rFonts w:ascii="Times New Roman" w:hAnsi="Times New Roman"/>
          <w:b/>
          <w:color w:val="000000" w:themeColor="text1"/>
        </w:rPr>
      </w:pPr>
      <w:r w:rsidRPr="006C6E23">
        <w:rPr>
          <w:rFonts w:ascii="Times New Roman" w:hAnsi="Times New Roman"/>
          <w:b/>
          <w:color w:val="000000" w:themeColor="text1"/>
        </w:rPr>
        <w:t>1. Предмет Контракта</w:t>
      </w:r>
    </w:p>
    <w:p w14:paraId="40B4529D" w14:textId="569B4234"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bCs/>
          <w:color w:val="000000" w:themeColor="text1"/>
        </w:rPr>
      </w:pPr>
      <w:r w:rsidRPr="00A2402C">
        <w:rPr>
          <w:rFonts w:ascii="Times New Roman" w:hAnsi="Times New Roman"/>
          <w:bCs/>
          <w:color w:val="000000" w:themeColor="text1"/>
        </w:rPr>
        <w:t xml:space="preserve">1.1. Поставщик обязуется поставить и передать самостоятельно Заказчику </w:t>
      </w:r>
      <w:r w:rsidR="00CE2DFC" w:rsidRPr="00CE2DFC">
        <w:rPr>
          <w:rFonts w:ascii="Times New Roman" w:hAnsi="Times New Roman"/>
          <w:bCs/>
          <w:color w:val="000000" w:themeColor="text1"/>
        </w:rPr>
        <w:t>комплектующи</w:t>
      </w:r>
      <w:r w:rsidR="00CE2DFC">
        <w:rPr>
          <w:rFonts w:ascii="Times New Roman" w:hAnsi="Times New Roman"/>
          <w:bCs/>
          <w:color w:val="000000" w:themeColor="text1"/>
        </w:rPr>
        <w:t>е</w:t>
      </w:r>
      <w:r w:rsidR="00CE2DFC" w:rsidRPr="00CE2DFC">
        <w:rPr>
          <w:rFonts w:ascii="Times New Roman" w:hAnsi="Times New Roman"/>
          <w:bCs/>
          <w:color w:val="000000" w:themeColor="text1"/>
        </w:rPr>
        <w:t xml:space="preserve"> для персональных компьютеров для нужд Администрации города Рубцовска Алтайского края</w:t>
      </w:r>
      <w:r w:rsidRPr="00A2402C">
        <w:rPr>
          <w:rFonts w:ascii="Times New Roman" w:hAnsi="Times New Roman"/>
          <w:bCs/>
          <w:color w:val="000000" w:themeColor="text1"/>
        </w:rPr>
        <w:t>, в количестве и по ценам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60D218E4" w14:textId="7CB64CAD" w:rsidR="00A2402C" w:rsidRDefault="00A2402C" w:rsidP="00192C9A">
      <w:pPr>
        <w:autoSpaceDE w:val="0"/>
        <w:autoSpaceDN w:val="0"/>
        <w:adjustRightInd w:val="0"/>
        <w:spacing w:after="0" w:line="240" w:lineRule="auto"/>
        <w:ind w:firstLine="709"/>
        <w:contextualSpacing/>
        <w:jc w:val="both"/>
        <w:rPr>
          <w:rFonts w:ascii="Times New Roman" w:hAnsi="Times New Roman"/>
          <w:bCs/>
          <w:color w:val="000000" w:themeColor="text1"/>
        </w:rPr>
      </w:pPr>
      <w:r w:rsidRPr="00A2402C">
        <w:rPr>
          <w:rFonts w:ascii="Times New Roman" w:hAnsi="Times New Roman"/>
          <w:bCs/>
          <w:color w:val="000000" w:themeColor="text1"/>
        </w:rPr>
        <w:t>1.2. Наименование, количество и иные характеристики поставляемого Товара указаны в Спецификации (Приложение №1), являющейся неотъемлемой частью Контракта.</w:t>
      </w:r>
    </w:p>
    <w:p w14:paraId="78A87664" w14:textId="77777777" w:rsidR="00192C9A" w:rsidRPr="00A2402C" w:rsidRDefault="00192C9A" w:rsidP="00192C9A">
      <w:pPr>
        <w:autoSpaceDE w:val="0"/>
        <w:autoSpaceDN w:val="0"/>
        <w:adjustRightInd w:val="0"/>
        <w:spacing w:after="0" w:line="240" w:lineRule="auto"/>
        <w:ind w:firstLine="709"/>
        <w:contextualSpacing/>
        <w:jc w:val="both"/>
        <w:rPr>
          <w:rFonts w:ascii="Times New Roman" w:hAnsi="Times New Roman"/>
          <w:bCs/>
          <w:color w:val="000000" w:themeColor="text1"/>
        </w:rPr>
      </w:pPr>
    </w:p>
    <w:p w14:paraId="7F9C50FC" w14:textId="77777777" w:rsidR="00A2402C" w:rsidRPr="00A2402C" w:rsidRDefault="00A2402C" w:rsidP="00192C9A">
      <w:pPr>
        <w:autoSpaceDE w:val="0"/>
        <w:autoSpaceDN w:val="0"/>
        <w:adjustRightInd w:val="0"/>
        <w:spacing w:after="0" w:line="240" w:lineRule="auto"/>
        <w:ind w:firstLine="709"/>
        <w:contextualSpacing/>
        <w:jc w:val="center"/>
        <w:rPr>
          <w:rFonts w:ascii="Times New Roman" w:hAnsi="Times New Roman"/>
          <w:b/>
          <w:color w:val="000000" w:themeColor="text1"/>
        </w:rPr>
      </w:pPr>
      <w:r w:rsidRPr="00A2402C">
        <w:rPr>
          <w:rFonts w:ascii="Times New Roman" w:hAnsi="Times New Roman"/>
          <w:b/>
          <w:color w:val="000000" w:themeColor="text1"/>
        </w:rPr>
        <w:t>2. Цена Контракта и порядок расчетов</w:t>
      </w:r>
    </w:p>
    <w:p w14:paraId="2ADBE16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bCs/>
          <w:color w:val="000000" w:themeColor="text1"/>
        </w:rPr>
      </w:pPr>
      <w:r w:rsidRPr="00A2402C">
        <w:rPr>
          <w:rFonts w:ascii="Times New Roman" w:hAnsi="Times New Roman"/>
          <w:bCs/>
          <w:color w:val="000000" w:themeColor="text1"/>
        </w:rPr>
        <w:t>2.1. Цена Контракта составляет __________________ (___) рублей ____ копеек, в т.ч. НДС (без НДС, если Поставщик освобожден от его уплаты).</w:t>
      </w:r>
    </w:p>
    <w:p w14:paraId="506266F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14B69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7ADCD2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21A3DBCF" w14:textId="0BAAD9D3" w:rsid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2.5. Источник финансирования Контракта – бюджет муниципального образования городской округ город Рубцовск Алтайского края. </w:t>
      </w:r>
    </w:p>
    <w:p w14:paraId="60E33617" w14:textId="77777777" w:rsidR="00DA6D51" w:rsidRPr="00DA6D51" w:rsidRDefault="00DA6D51" w:rsidP="00DA6D51">
      <w:pPr>
        <w:autoSpaceDE w:val="0"/>
        <w:autoSpaceDN w:val="0"/>
        <w:adjustRightInd w:val="0"/>
        <w:spacing w:after="0" w:line="240" w:lineRule="auto"/>
        <w:ind w:firstLine="709"/>
        <w:contextualSpacing/>
        <w:jc w:val="both"/>
        <w:rPr>
          <w:rFonts w:ascii="Times New Roman" w:hAnsi="Times New Roman"/>
          <w:color w:val="000000" w:themeColor="text1"/>
        </w:rPr>
      </w:pPr>
      <w:r w:rsidRPr="00DA6D51">
        <w:rPr>
          <w:rFonts w:ascii="Times New Roman" w:hAnsi="Times New Roman"/>
          <w:color w:val="000000" w:themeColor="text1"/>
        </w:rPr>
        <w:t xml:space="preserve">КБК: 303 0412 33000 Р6099 244 – </w:t>
      </w:r>
    </w:p>
    <w:p w14:paraId="079F0D7D" w14:textId="77777777" w:rsidR="00DA6D51" w:rsidRPr="00DA6D51" w:rsidRDefault="00DA6D51" w:rsidP="00DA6D51">
      <w:pPr>
        <w:autoSpaceDE w:val="0"/>
        <w:autoSpaceDN w:val="0"/>
        <w:adjustRightInd w:val="0"/>
        <w:spacing w:after="0" w:line="240" w:lineRule="auto"/>
        <w:ind w:firstLine="709"/>
        <w:contextualSpacing/>
        <w:jc w:val="both"/>
        <w:rPr>
          <w:rFonts w:ascii="Times New Roman" w:hAnsi="Times New Roman"/>
          <w:color w:val="000000" w:themeColor="text1"/>
        </w:rPr>
      </w:pPr>
      <w:r w:rsidRPr="00DA6D51">
        <w:rPr>
          <w:rFonts w:ascii="Times New Roman" w:hAnsi="Times New Roman"/>
          <w:color w:val="000000" w:themeColor="text1"/>
        </w:rPr>
        <w:t xml:space="preserve">КБК: 303 0412 16000 Р6099 244 – </w:t>
      </w:r>
    </w:p>
    <w:p w14:paraId="347338D0" w14:textId="7BD534EC" w:rsidR="00DA6D51" w:rsidRPr="00A2402C" w:rsidRDefault="00DA6D51" w:rsidP="00DA6D51">
      <w:pPr>
        <w:autoSpaceDE w:val="0"/>
        <w:autoSpaceDN w:val="0"/>
        <w:adjustRightInd w:val="0"/>
        <w:spacing w:after="0" w:line="240" w:lineRule="auto"/>
        <w:ind w:firstLine="709"/>
        <w:contextualSpacing/>
        <w:jc w:val="both"/>
        <w:rPr>
          <w:rFonts w:ascii="Times New Roman" w:hAnsi="Times New Roman"/>
          <w:color w:val="000000" w:themeColor="text1"/>
        </w:rPr>
      </w:pPr>
      <w:r w:rsidRPr="00DA6D51">
        <w:rPr>
          <w:rFonts w:ascii="Times New Roman" w:hAnsi="Times New Roman"/>
          <w:color w:val="000000" w:themeColor="text1"/>
        </w:rPr>
        <w:t>КБК: 303 0408 01400 70080 244 –</w:t>
      </w:r>
    </w:p>
    <w:p w14:paraId="2C8A7C51"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57CFFC4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w:t>
      </w:r>
      <w:r w:rsidRPr="00A2402C">
        <w:rPr>
          <w:rFonts w:ascii="Times New Roman" w:hAnsi="Times New Roman"/>
          <w:color w:val="000000" w:themeColor="text1"/>
        </w:rPr>
        <w:lastRenderedPageBreak/>
        <w:t xml:space="preserve">перечислением Заказчиком денежных средств на указанный в Контракте счет Поставщика, несет Поставщик. </w:t>
      </w:r>
    </w:p>
    <w:p w14:paraId="610EFDB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2.8. 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1729782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2.9. 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CF456D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p>
    <w:p w14:paraId="34B4B061" w14:textId="77777777" w:rsidR="00A2402C" w:rsidRPr="00A2402C" w:rsidRDefault="00A2402C" w:rsidP="00192C9A">
      <w:pPr>
        <w:autoSpaceDE w:val="0"/>
        <w:autoSpaceDN w:val="0"/>
        <w:adjustRightInd w:val="0"/>
        <w:spacing w:after="0" w:line="240" w:lineRule="auto"/>
        <w:ind w:firstLine="709"/>
        <w:contextualSpacing/>
        <w:jc w:val="center"/>
        <w:rPr>
          <w:rFonts w:ascii="Times New Roman" w:hAnsi="Times New Roman"/>
          <w:b/>
          <w:bCs/>
          <w:color w:val="000000" w:themeColor="text1"/>
        </w:rPr>
      </w:pPr>
      <w:r w:rsidRPr="00A2402C">
        <w:rPr>
          <w:rFonts w:ascii="Times New Roman" w:hAnsi="Times New Roman"/>
          <w:b/>
          <w:bCs/>
          <w:color w:val="000000" w:themeColor="text1"/>
        </w:rPr>
        <w:t>3. Порядок, сроки и условия поставки и приемки товара.</w:t>
      </w:r>
    </w:p>
    <w:p w14:paraId="12DF422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3.1. Срок поставки Товара: в течение 30 (Тридцати) календарных дней после подписания Контракта. </w:t>
      </w:r>
    </w:p>
    <w:p w14:paraId="19F9552B"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Поставка должна быть осуществлена силами Поставщика и за счет средств Поставщика.</w:t>
      </w:r>
    </w:p>
    <w:p w14:paraId="0D45104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3.2. Поставка товара осуществляется по адресу: 658220, Алтайский край, город Рубцовск, проспект Ленина, 130.</w:t>
      </w:r>
    </w:p>
    <w:p w14:paraId="2D8EAD2B"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3.3. Поставка осуществляется в рабочие дни, с 08.00 до 17.00 (по местному времени).</w:t>
      </w:r>
    </w:p>
    <w:p w14:paraId="55960CA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38FEB533" w14:textId="77777777" w:rsidR="00773398" w:rsidRPr="00773398" w:rsidRDefault="00A2402C" w:rsidP="00773398">
      <w:pPr>
        <w:autoSpaceDE w:val="0"/>
        <w:autoSpaceDN w:val="0"/>
        <w:adjustRightInd w:val="0"/>
        <w:spacing w:after="0" w:line="240" w:lineRule="auto"/>
        <w:ind w:firstLine="709"/>
        <w:contextualSpacing/>
        <w:jc w:val="both"/>
        <w:rPr>
          <w:rFonts w:ascii="Times New Roman" w:hAnsi="Times New Roman"/>
          <w:b/>
          <w:bCs/>
          <w:color w:val="000000" w:themeColor="text1"/>
        </w:rPr>
      </w:pPr>
      <w:r w:rsidRPr="00A2402C">
        <w:rPr>
          <w:rFonts w:ascii="Times New Roman" w:hAnsi="Times New Roman"/>
          <w:color w:val="000000" w:themeColor="text1"/>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r w:rsidR="00773398" w:rsidRPr="00773398">
        <w:rPr>
          <w:rFonts w:ascii="Times New Roman" w:hAnsi="Times New Roman"/>
          <w:color w:val="000000" w:themeColor="text1"/>
        </w:rPr>
        <w:t xml:space="preserve">почты: </w:t>
      </w:r>
      <w:hyperlink r:id="rId5" w:history="1">
        <w:r w:rsidR="00773398" w:rsidRPr="00773398">
          <w:rPr>
            <w:rStyle w:val="a3"/>
            <w:rFonts w:ascii="Times New Roman" w:hAnsi="Times New Roman"/>
            <w:b/>
            <w:bCs/>
          </w:rPr>
          <w:t>kremnyak@rubtsovsk.org</w:t>
        </w:r>
      </w:hyperlink>
      <w:r w:rsidR="00773398">
        <w:rPr>
          <w:rFonts w:ascii="Times New Roman" w:hAnsi="Times New Roman"/>
          <w:color w:val="000000" w:themeColor="text1"/>
        </w:rPr>
        <w:t xml:space="preserve"> </w:t>
      </w:r>
      <w:r w:rsidR="00773398" w:rsidRPr="00773398">
        <w:rPr>
          <w:rFonts w:ascii="Times New Roman" w:hAnsi="Times New Roman"/>
          <w:color w:val="000000" w:themeColor="text1"/>
        </w:rPr>
        <w:t xml:space="preserve"> или устно информирует Заказчика по телефону: </w:t>
      </w:r>
      <w:r w:rsidR="00773398" w:rsidRPr="00773398">
        <w:rPr>
          <w:rFonts w:ascii="Times New Roman" w:hAnsi="Times New Roman"/>
          <w:b/>
          <w:bCs/>
          <w:color w:val="000000" w:themeColor="text1"/>
        </w:rPr>
        <w:t>+7(38557)96420 доб.222.</w:t>
      </w:r>
    </w:p>
    <w:p w14:paraId="6834C24A" w14:textId="70F9C4C5" w:rsidR="00A2402C" w:rsidRPr="00A2402C" w:rsidRDefault="00A2402C" w:rsidP="00773398">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язык:  </w:t>
      </w:r>
      <w:r w:rsidRPr="00A2402C">
        <w:rPr>
          <w:rFonts w:ascii="Times New Roman" w:hAnsi="Times New Roman"/>
          <w:color w:val="000000" w:themeColor="text1"/>
        </w:rPr>
        <w:br/>
        <w:t>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4B0E8180"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гарантия Поставщика на товар (гарантийное письмо или иной документ); </w:t>
      </w:r>
    </w:p>
    <w:p w14:paraId="068AE591"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1995ABE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документ о приемке, составленный по форме, с учетом положений пункта 3.7 Контракта.</w:t>
      </w:r>
    </w:p>
    <w:p w14:paraId="1DF016DB"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1EA99EE9"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6C4211D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3DB2F34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после поставки товара и поступления от Поставщика документа(ов) о приемке, указанного(ых) в пункте 3.6. Контракта.</w:t>
      </w:r>
    </w:p>
    <w:p w14:paraId="152B5E4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3BCCBD2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w:t>
      </w:r>
      <w:r w:rsidRPr="00A2402C">
        <w:rPr>
          <w:rFonts w:ascii="Times New Roman" w:hAnsi="Times New Roman"/>
          <w:color w:val="000000" w:themeColor="text1"/>
        </w:rPr>
        <w:lastRenderedPageBreak/>
        <w:t>указанной экспертизы предложения экспертов, экспертных организаций, привлеченных для ее проведения.</w:t>
      </w:r>
    </w:p>
    <w:p w14:paraId="3882836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3.13. Проверка соответствия товара требованиям, установленным Контрактом, осуществляется в следующем порядке:</w:t>
      </w:r>
    </w:p>
    <w:p w14:paraId="01F8ADC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C2FD2E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 </w:t>
      </w:r>
    </w:p>
    <w:p w14:paraId="11BAF4C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4C4DA01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903100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658AEAE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D62A49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C520F2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3.15. В случае создания в соответствии с пунктом 3.12 Контракта приемочной комиссии по истечении срока, указанного в пункте 3.10 Контракта:</w:t>
      </w:r>
    </w:p>
    <w:p w14:paraId="231CF9A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9A2607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55ADB0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19910DF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6CD234B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lastRenderedPageBreak/>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573E3FB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3.19. Расходы, связанные с обратной транспортировкой некачественного, не соответствующего Контракту товара, несет Поставщик.</w:t>
      </w:r>
    </w:p>
    <w:p w14:paraId="0A1EBEC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5889785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2CDB57B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75C199D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1F38B9E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bCs/>
          <w:color w:val="000000" w:themeColor="text1"/>
        </w:rPr>
      </w:pPr>
    </w:p>
    <w:p w14:paraId="5E41C909" w14:textId="77777777" w:rsidR="00A2402C" w:rsidRPr="00A2402C" w:rsidRDefault="00A2402C" w:rsidP="00192C9A">
      <w:pPr>
        <w:autoSpaceDE w:val="0"/>
        <w:autoSpaceDN w:val="0"/>
        <w:adjustRightInd w:val="0"/>
        <w:spacing w:after="0" w:line="240" w:lineRule="auto"/>
        <w:ind w:firstLine="709"/>
        <w:contextualSpacing/>
        <w:jc w:val="center"/>
        <w:rPr>
          <w:rFonts w:ascii="Times New Roman" w:hAnsi="Times New Roman"/>
          <w:b/>
          <w:bCs/>
          <w:color w:val="000000" w:themeColor="text1"/>
        </w:rPr>
      </w:pPr>
      <w:r w:rsidRPr="00A2402C">
        <w:rPr>
          <w:rFonts w:ascii="Times New Roman" w:hAnsi="Times New Roman"/>
          <w:b/>
          <w:bCs/>
          <w:color w:val="000000" w:themeColor="text1"/>
        </w:rPr>
        <w:t>4. Взаимодействие Сторон</w:t>
      </w:r>
    </w:p>
    <w:p w14:paraId="1CCA357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4.1. Поставщик обязан: </w:t>
      </w:r>
    </w:p>
    <w:p w14:paraId="1472C060"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4.1.1. поставить товар в порядке, количестве, в срок и на условиях, предусмотренных Контрактом и спецификацией;</w:t>
      </w:r>
    </w:p>
    <w:p w14:paraId="114ACCB0"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D9B3D0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781EFA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ED3513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6BDEFD9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4.2. Поставщик вправе:</w:t>
      </w:r>
    </w:p>
    <w:p w14:paraId="64B2C76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4.2.1. требовать от Заказчика произвести приемку товара в порядке и в сроки, предусмотренные Контрактом;</w:t>
      </w:r>
    </w:p>
    <w:p w14:paraId="3998432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156459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4.2.3. принять решение об одностороннем отказе от исполнения Контракта в соответствии с гражданским законодательством; </w:t>
      </w:r>
    </w:p>
    <w:p w14:paraId="05B82100"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4.2.4. требовать возмещения убытков, уплаты неустоек (штрафов, пеней) в соответствии с разделом VI Контракта;</w:t>
      </w:r>
    </w:p>
    <w:p w14:paraId="03D6B580"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4.2.5. по согласованию с Заказчиком досрочно поставить товар.</w:t>
      </w:r>
    </w:p>
    <w:p w14:paraId="5EFDA15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4.3. Заказчик обязуется:</w:t>
      </w:r>
    </w:p>
    <w:p w14:paraId="4322E55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CC4FB9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F3D60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4.3.3. требовать уплаты неустоек (штрафов, пеней) в соответствии с разделом VI Контракта;</w:t>
      </w:r>
    </w:p>
    <w:p w14:paraId="746670A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w:t>
      </w:r>
      <w:r w:rsidRPr="00A2402C">
        <w:rPr>
          <w:rFonts w:ascii="Times New Roman" w:hAnsi="Times New Roman"/>
          <w:color w:val="000000" w:themeColor="text1"/>
        </w:rPr>
        <w:lastRenderedPageBreak/>
        <w:t>системе в сфере закупок товаров, работ, услуг для обеспечения государственных и муниципальных нужд».</w:t>
      </w:r>
    </w:p>
    <w:p w14:paraId="18FDAE8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4.4. Заказчик вправе:</w:t>
      </w:r>
    </w:p>
    <w:p w14:paraId="571C8F4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4.4.1. требовать от Поставщика надлежащего исполнения обязательств по Контракту;</w:t>
      </w:r>
    </w:p>
    <w:p w14:paraId="7DB0D59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03FF741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A15C65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4.4.4. требовать возмещения убытков в соответствии с разделом VI Контракта, причиненных по вине Поставщика;</w:t>
      </w:r>
    </w:p>
    <w:p w14:paraId="3067AB1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41C3C6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4.4.6. отказаться от приемки и оплаты Товара, не соответствующего условиям Контракта;</w:t>
      </w:r>
    </w:p>
    <w:p w14:paraId="1A45C5C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4.4.7. принять решение об одностороннем отказе от исполнения Контракта в соответствии с гражданским законодательством; </w:t>
      </w:r>
    </w:p>
    <w:p w14:paraId="01C07FD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50F619B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4.4.9. досрочно принять и оплатить товар.</w:t>
      </w:r>
    </w:p>
    <w:p w14:paraId="0C44CEC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p>
    <w:p w14:paraId="46BCB414" w14:textId="77777777" w:rsidR="00A2402C" w:rsidRPr="00A2402C" w:rsidRDefault="00A2402C" w:rsidP="00192C9A">
      <w:pPr>
        <w:autoSpaceDE w:val="0"/>
        <w:autoSpaceDN w:val="0"/>
        <w:adjustRightInd w:val="0"/>
        <w:spacing w:after="0" w:line="240" w:lineRule="auto"/>
        <w:ind w:firstLine="709"/>
        <w:contextualSpacing/>
        <w:jc w:val="center"/>
        <w:rPr>
          <w:rFonts w:ascii="Times New Roman" w:hAnsi="Times New Roman"/>
          <w:b/>
          <w:bCs/>
          <w:iCs/>
          <w:color w:val="000000" w:themeColor="text1"/>
        </w:rPr>
      </w:pPr>
      <w:r w:rsidRPr="00A2402C">
        <w:rPr>
          <w:rFonts w:ascii="Times New Roman" w:hAnsi="Times New Roman"/>
          <w:b/>
          <w:bCs/>
          <w:iCs/>
          <w:color w:val="000000" w:themeColor="text1"/>
        </w:rPr>
        <w:t>5. Качество товара</w:t>
      </w:r>
    </w:p>
    <w:p w14:paraId="505547AB"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5.1. Поставщик гарантирует, что поставляемый товар соответствует требованиям, установленным Контрактом.</w:t>
      </w:r>
    </w:p>
    <w:p w14:paraId="72AB543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1CBC8A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1DDB1D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5.3. Товар должен быть упакован и замаркирован в соответствии с действующими стандартами.</w:t>
      </w:r>
    </w:p>
    <w:p w14:paraId="60FD6D8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55F08B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59DF25C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 xml:space="preserve">5.5.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w:t>
      </w:r>
    </w:p>
    <w:p w14:paraId="60BA467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5.6. Требования к предоставлению гарантии производителя и (или) Поставщика Товара и к сроку действия такой гарантии указаны в спецификации (Приложение № 1).</w:t>
      </w:r>
    </w:p>
    <w:p w14:paraId="652D71DB"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p>
    <w:p w14:paraId="1B75D4B9" w14:textId="77777777" w:rsidR="00A2402C" w:rsidRPr="00A2402C" w:rsidRDefault="00A2402C" w:rsidP="00192C9A">
      <w:pPr>
        <w:spacing w:after="0" w:line="240" w:lineRule="auto"/>
        <w:ind w:firstLine="709"/>
        <w:contextualSpacing/>
        <w:jc w:val="center"/>
        <w:rPr>
          <w:rFonts w:ascii="Times New Roman" w:hAnsi="Times New Roman"/>
          <w:b/>
          <w:color w:val="000000" w:themeColor="text1"/>
        </w:rPr>
      </w:pPr>
      <w:r w:rsidRPr="00A2402C">
        <w:rPr>
          <w:rFonts w:ascii="Times New Roman" w:hAnsi="Times New Roman"/>
          <w:b/>
          <w:color w:val="000000" w:themeColor="text1"/>
        </w:rPr>
        <w:t>6.</w:t>
      </w:r>
      <w:bookmarkStart w:id="0" w:name="Par123"/>
      <w:bookmarkEnd w:id="0"/>
      <w:r w:rsidRPr="00A2402C">
        <w:rPr>
          <w:rFonts w:ascii="Times New Roman" w:hAnsi="Times New Roman"/>
          <w:b/>
          <w:color w:val="000000" w:themeColor="text1"/>
        </w:rPr>
        <w:t xml:space="preserve"> Ответственность Сторон</w:t>
      </w:r>
    </w:p>
    <w:p w14:paraId="126E81D8"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477FDA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A49F23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w:t>
      </w:r>
      <w:r w:rsidRPr="00A2402C">
        <w:rPr>
          <w:rFonts w:ascii="Times New Roman" w:hAnsi="Times New Roman"/>
          <w:color w:val="000000" w:themeColor="text1"/>
        </w:rPr>
        <w:lastRenderedPageBreak/>
        <w:t>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1DEE57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5F155E24" w14:textId="77777777" w:rsidR="00A2402C" w:rsidRPr="00E15D2D" w:rsidRDefault="00A2402C" w:rsidP="00192C9A">
      <w:pPr>
        <w:autoSpaceDE w:val="0"/>
        <w:autoSpaceDN w:val="0"/>
        <w:adjustRightInd w:val="0"/>
        <w:spacing w:after="0" w:line="240" w:lineRule="auto"/>
        <w:ind w:firstLine="709"/>
        <w:contextualSpacing/>
        <w:jc w:val="both"/>
        <w:rPr>
          <w:rFonts w:ascii="Times New Roman" w:hAnsi="Times New Roman"/>
          <w:i/>
          <w:iCs/>
          <w:color w:val="000000" w:themeColor="text1"/>
        </w:rPr>
      </w:pPr>
      <w:r w:rsidRPr="00E15D2D">
        <w:rPr>
          <w:rFonts w:ascii="Times New Roman" w:hAnsi="Times New Roman"/>
          <w:i/>
          <w:iCs/>
          <w:color w:val="000000" w:themeColor="text1"/>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51C98477"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а) в случае, если цена Контракта не превышает начальную (максимальную) цену государственного (муниципального) контракта (контракта):</w:t>
      </w:r>
    </w:p>
    <w:p w14:paraId="3AEB9D9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C09E4A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2295ADF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63409C2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б) в случае, если цена Контракта превышает начальную (максимальную) цену государственного (муниципального) контракта (контракта):</w:t>
      </w:r>
    </w:p>
    <w:p w14:paraId="40B3447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10 процентов цены Контракта, если цена Контракта не превышает 3 млн. рублей;</w:t>
      </w:r>
    </w:p>
    <w:p w14:paraId="38561080"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5 процентов цены Контракта, если цена Контракта составляет от 3 млн. рублей до 50 млн. рублей (включительно);</w:t>
      </w:r>
    </w:p>
    <w:p w14:paraId="58C3C9B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 процент цены Контракта, если цена Контракта составляет от 50 млн. рублей до 100 млн. рублей (включительно).</w:t>
      </w:r>
    </w:p>
    <w:p w14:paraId="6A1ECC7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3A97FB81"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 xml:space="preserve">1000 рублей, если цена Контракта не превышает 3 млн рублей; </w:t>
      </w:r>
    </w:p>
    <w:p w14:paraId="739855C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5000 рублей, если цена Контракта составляет от 3 млн рублей до 50 млн рублей (включительно);</w:t>
      </w:r>
    </w:p>
    <w:p w14:paraId="361EE1C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10000 рублей, если цена Контракта составляет от 50 млн рублей до 100 млн рублей (включительно);</w:t>
      </w:r>
    </w:p>
    <w:p w14:paraId="59C82AC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100000 рублей, если цена Контракта превышает 100 млн рублей.</w:t>
      </w:r>
    </w:p>
    <w:p w14:paraId="6F1E7A9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F530D89"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w:t>
      </w:r>
      <w:r w:rsidRPr="00A2402C">
        <w:rPr>
          <w:rFonts w:ascii="Times New Roman" w:hAnsi="Times New Roman"/>
          <w:color w:val="000000" w:themeColor="text1"/>
        </w:rPr>
        <w:lastRenderedPageBreak/>
        <w:t>вправе потребовать уплату штрафа. Размер штрафа определяется в соответствии с Правилами и составляет:</w:t>
      </w:r>
    </w:p>
    <w:p w14:paraId="303B30A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1000 рублей, если цена Контракта не превышает 3 млн рублей (включительно);</w:t>
      </w:r>
    </w:p>
    <w:p w14:paraId="69C5BE6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5000 рублей, если цена Контракта составляет от 3 млн рублей до 50 млн рублей (включительно);</w:t>
      </w:r>
    </w:p>
    <w:p w14:paraId="6226191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10000 рублей, если цена Контракта составляет от 50 млн рублей до 100 млн рублей (включительно);</w:t>
      </w:r>
    </w:p>
    <w:p w14:paraId="6A9D262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 xml:space="preserve">100000 рублей, если цена Контракта превышает 100 млн рублей. </w:t>
      </w:r>
      <w:r w:rsidRPr="00A2402C">
        <w:rPr>
          <w:rFonts w:ascii="Times New Roman" w:hAnsi="Times New Roman"/>
          <w:i/>
          <w:color w:val="000000" w:themeColor="text1"/>
        </w:rPr>
        <w:tab/>
      </w:r>
    </w:p>
    <w:p w14:paraId="29CD72B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49B7D54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6.9. Применение неустойки (штрафа, пени) не освобождает Стороны от исполнения обязательств по Контракту.</w:t>
      </w:r>
    </w:p>
    <w:p w14:paraId="2C7E51C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4D7C1"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BA5B60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F44AC6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bCs/>
          <w:color w:val="000000" w:themeColor="text1"/>
        </w:rPr>
      </w:pPr>
    </w:p>
    <w:p w14:paraId="38974D1A" w14:textId="77777777" w:rsidR="00A2402C" w:rsidRPr="00A2402C" w:rsidRDefault="00A2402C" w:rsidP="00192C9A">
      <w:pPr>
        <w:autoSpaceDE w:val="0"/>
        <w:autoSpaceDN w:val="0"/>
        <w:adjustRightInd w:val="0"/>
        <w:spacing w:after="0" w:line="240" w:lineRule="auto"/>
        <w:ind w:firstLine="709"/>
        <w:contextualSpacing/>
        <w:jc w:val="center"/>
        <w:rPr>
          <w:rFonts w:ascii="Times New Roman" w:hAnsi="Times New Roman"/>
          <w:b/>
          <w:bCs/>
          <w:color w:val="000000" w:themeColor="text1"/>
        </w:rPr>
      </w:pPr>
      <w:r w:rsidRPr="00A2402C">
        <w:rPr>
          <w:rFonts w:ascii="Times New Roman" w:hAnsi="Times New Roman"/>
          <w:b/>
          <w:bCs/>
          <w:color w:val="000000" w:themeColor="text1"/>
        </w:rPr>
        <w:t>7. Обеспечение исполнения Контракта</w:t>
      </w:r>
    </w:p>
    <w:p w14:paraId="1F75BC2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02C1137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414A581"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Администрация города Рубцовска Алтайского края</w:t>
      </w:r>
    </w:p>
    <w:p w14:paraId="671E2792"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ИНН 2209011079; КПП 220901001; ОКТМО 01716000</w:t>
      </w:r>
    </w:p>
    <w:p w14:paraId="0AE0F77D"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 xml:space="preserve">658200, г. Рубцовск, пр. Ленина,130 </w:t>
      </w:r>
    </w:p>
    <w:p w14:paraId="73833C04"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0CA25BD8"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 xml:space="preserve">Банк: ОТДЕЛЕНИЕ БАРНАУЛ БАНКА РОССИИ//УФК по </w:t>
      </w:r>
    </w:p>
    <w:p w14:paraId="4BAA20A5"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Алтайскому краю г. Барнаул</w:t>
      </w:r>
    </w:p>
    <w:p w14:paraId="58B3361A"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БИК 010173001</w:t>
      </w:r>
    </w:p>
    <w:p w14:paraId="6E2F6D51"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ЕКС 40102810045370000009</w:t>
      </w:r>
    </w:p>
    <w:p w14:paraId="2C81AF84"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КС 03232643017160001700</w:t>
      </w:r>
    </w:p>
    <w:p w14:paraId="063734CC" w14:textId="09F1FC0D" w:rsid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КБК 30330399040040000180.</w:t>
      </w:r>
    </w:p>
    <w:p w14:paraId="235F2A8F" w14:textId="14480A97" w:rsidR="00095E42" w:rsidRPr="00095E42" w:rsidRDefault="00095E42" w:rsidP="00095E42">
      <w:pPr>
        <w:autoSpaceDE w:val="0"/>
        <w:autoSpaceDN w:val="0"/>
        <w:adjustRightInd w:val="0"/>
        <w:spacing w:after="0" w:line="240" w:lineRule="auto"/>
        <w:ind w:firstLine="709"/>
        <w:contextualSpacing/>
        <w:jc w:val="both"/>
        <w:rPr>
          <w:rFonts w:ascii="Times New Roman" w:hAnsi="Times New Roman"/>
          <w:b/>
          <w:bCs/>
          <w:i/>
          <w:iCs/>
          <w:color w:val="000000" w:themeColor="text1"/>
        </w:rPr>
      </w:pPr>
      <w:r w:rsidRPr="00095E42">
        <w:rPr>
          <w:rFonts w:ascii="Times New Roman" w:hAnsi="Times New Roman"/>
          <w:b/>
          <w:bCs/>
          <w:i/>
          <w:iCs/>
          <w:color w:val="000000" w:themeColor="text1"/>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0EF1216C" w14:textId="65E619FB"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7.2. Обеспечение исполнения Контракта предоставляется Заказчику до заключения Контракта. Размер обеспечения исполнения Контракта составляет: </w:t>
      </w:r>
      <w:r w:rsidR="009653A0">
        <w:rPr>
          <w:rFonts w:ascii="Times New Roman" w:hAnsi="Times New Roman"/>
          <w:color w:val="000000" w:themeColor="text1"/>
        </w:rPr>
        <w:t>_________</w:t>
      </w:r>
      <w:r w:rsidR="00033D34">
        <w:rPr>
          <w:rFonts w:ascii="Times New Roman" w:hAnsi="Times New Roman"/>
          <w:color w:val="000000" w:themeColor="text1"/>
        </w:rPr>
        <w:t>_</w:t>
      </w:r>
      <w:r w:rsidR="00033D34" w:rsidRPr="00A2402C">
        <w:rPr>
          <w:rFonts w:ascii="Times New Roman" w:hAnsi="Times New Roman"/>
          <w:color w:val="000000" w:themeColor="text1"/>
        </w:rPr>
        <w:t xml:space="preserve"> (</w:t>
      </w:r>
      <w:r w:rsidRPr="00A2402C">
        <w:rPr>
          <w:rFonts w:ascii="Times New Roman" w:hAnsi="Times New Roman"/>
          <w:color w:val="000000" w:themeColor="text1"/>
        </w:rPr>
        <w:t>5% от начальной (максимальной) цены Контракта).</w:t>
      </w:r>
    </w:p>
    <w:p w14:paraId="539BDF4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w:t>
      </w:r>
      <w:r w:rsidRPr="00A2402C">
        <w:rPr>
          <w:rFonts w:ascii="Times New Roman" w:hAnsi="Times New Roman"/>
          <w:color w:val="000000" w:themeColor="text1"/>
        </w:rPr>
        <w:lastRenderedPageBreak/>
        <w:t>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DD0DB91"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84156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7.4.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636E8F1"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7.4.1.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393203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E47E6C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76E13E0"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7.4.2.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4FD443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32E51D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7.5. Размер обеспечения исполнения Контракта подлежит уменьшению в порядке и случаях, указанных пунктами 7.4.1 и 7.4.2 Контракта. </w:t>
      </w:r>
    </w:p>
    <w:p w14:paraId="33065B81"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7.6. 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5F138C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7.7. 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21B3C99"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49F0966B"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lastRenderedPageBreak/>
        <w:t>7.8. 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2DC762B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7.9. 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523944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7.10. 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50FD04D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7.11.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15AEC4A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7.12. 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6CBA343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3E7333F9"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7.14. 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49D9E4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7.15. 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DCD632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7.16. 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B60CD5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p>
    <w:p w14:paraId="6BB17E94" w14:textId="77777777" w:rsidR="00A2402C" w:rsidRPr="00A2402C" w:rsidRDefault="00A2402C" w:rsidP="00192C9A">
      <w:pPr>
        <w:spacing w:after="0" w:line="240" w:lineRule="auto"/>
        <w:ind w:firstLine="709"/>
        <w:contextualSpacing/>
        <w:jc w:val="center"/>
        <w:rPr>
          <w:rFonts w:ascii="Times New Roman" w:hAnsi="Times New Roman"/>
          <w:b/>
          <w:color w:val="000000" w:themeColor="text1"/>
        </w:rPr>
      </w:pPr>
      <w:r w:rsidRPr="00A2402C">
        <w:rPr>
          <w:rFonts w:ascii="Times New Roman" w:hAnsi="Times New Roman"/>
          <w:b/>
          <w:color w:val="000000" w:themeColor="text1"/>
        </w:rPr>
        <w:t>8. Обстоятельства непреодолимой силы</w:t>
      </w:r>
    </w:p>
    <w:p w14:paraId="1351F206"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9BE8634"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D2F514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B4F0411"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15BB4C6"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p>
    <w:p w14:paraId="6632FD66" w14:textId="77777777" w:rsidR="00A2402C" w:rsidRPr="009653A0" w:rsidRDefault="00A2402C" w:rsidP="009653A0">
      <w:pPr>
        <w:spacing w:after="0" w:line="240" w:lineRule="auto"/>
        <w:ind w:firstLine="709"/>
        <w:contextualSpacing/>
        <w:jc w:val="center"/>
        <w:rPr>
          <w:rFonts w:ascii="Times New Roman" w:hAnsi="Times New Roman"/>
          <w:b/>
          <w:color w:val="000000" w:themeColor="text1"/>
        </w:rPr>
      </w:pPr>
      <w:r w:rsidRPr="009653A0">
        <w:rPr>
          <w:rFonts w:ascii="Times New Roman" w:hAnsi="Times New Roman"/>
          <w:b/>
          <w:color w:val="000000" w:themeColor="text1"/>
        </w:rPr>
        <w:t>9. Рассмотрение и разрешение споров</w:t>
      </w:r>
    </w:p>
    <w:p w14:paraId="4D301A6E"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lastRenderedPageBreak/>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972C8C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38D337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AFC2668"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9.4. При неурегулировании Сторонами спора в досудебном порядке, спор разрешается в судебном порядке в Арбитражном суде Алтайского края.</w:t>
      </w:r>
    </w:p>
    <w:p w14:paraId="665A5D3D"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p>
    <w:p w14:paraId="33B7D7EF" w14:textId="77777777" w:rsidR="00A2402C" w:rsidRPr="00A2402C" w:rsidRDefault="00A2402C" w:rsidP="00192C9A">
      <w:pPr>
        <w:spacing w:after="0" w:line="240" w:lineRule="auto"/>
        <w:ind w:firstLine="709"/>
        <w:contextualSpacing/>
        <w:jc w:val="center"/>
        <w:rPr>
          <w:rFonts w:ascii="Times New Roman" w:hAnsi="Times New Roman"/>
          <w:b/>
          <w:bCs/>
          <w:color w:val="000000" w:themeColor="text1"/>
        </w:rPr>
      </w:pPr>
      <w:r w:rsidRPr="00A2402C">
        <w:rPr>
          <w:rFonts w:ascii="Times New Roman" w:hAnsi="Times New Roman"/>
          <w:b/>
          <w:bCs/>
          <w:color w:val="000000" w:themeColor="text1"/>
        </w:rPr>
        <w:t>10. Срок действия и порядок расторжения Контракта</w:t>
      </w:r>
    </w:p>
    <w:p w14:paraId="2EE3BF72" w14:textId="5BAEBF4C"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10.1 Контракт вступает в силу со дня подписания его Сторонами и действует </w:t>
      </w:r>
      <w:r w:rsidR="007344AE">
        <w:rPr>
          <w:rFonts w:ascii="Times New Roman" w:hAnsi="Times New Roman"/>
          <w:color w:val="000000" w:themeColor="text1"/>
        </w:rPr>
        <w:t xml:space="preserve">по 30.12.2025г. или </w:t>
      </w:r>
      <w:r w:rsidRPr="00A2402C">
        <w:rPr>
          <w:rFonts w:ascii="Times New Roman" w:hAnsi="Times New Roman"/>
          <w:color w:val="000000" w:themeColor="text1"/>
        </w:rPr>
        <w:t>до полного исполнения Сторонами своих обязательств по Контракту.</w:t>
      </w:r>
    </w:p>
    <w:p w14:paraId="72344729"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A9AEC6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10.3. Заказчик вправе принять решение об одностороннем отказе от исполнения Контракта по следующим основаниям:</w:t>
      </w:r>
    </w:p>
    <w:p w14:paraId="046CE73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0F0009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невыполнение Поставщиком обязательства по передаче вместе с товаром документов или копий документов, предусмотренных Контрактом;</w:t>
      </w:r>
    </w:p>
    <w:p w14:paraId="7253EDE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DBC96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неоднократное нарушение Поставщиком сроков поставки товара;</w:t>
      </w:r>
    </w:p>
    <w:p w14:paraId="42CB7879"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D988E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E66FD89"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10.5.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01939E7" w14:textId="14027264"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10.6. Расторжение Контракта по соглашению Сторон совершается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2CF112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10.7.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CD30FB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10.8. 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80FB36E" w14:textId="77777777" w:rsidR="00A2402C" w:rsidRPr="009653A0" w:rsidRDefault="00A2402C" w:rsidP="009653A0">
      <w:pPr>
        <w:autoSpaceDE w:val="0"/>
        <w:autoSpaceDN w:val="0"/>
        <w:adjustRightInd w:val="0"/>
        <w:spacing w:after="0" w:line="240" w:lineRule="auto"/>
        <w:ind w:firstLine="709"/>
        <w:contextualSpacing/>
        <w:jc w:val="center"/>
        <w:rPr>
          <w:rFonts w:ascii="Times New Roman" w:hAnsi="Times New Roman"/>
          <w:b/>
          <w:color w:val="000000" w:themeColor="text1"/>
        </w:rPr>
      </w:pPr>
      <w:r w:rsidRPr="009653A0">
        <w:rPr>
          <w:rFonts w:ascii="Times New Roman" w:hAnsi="Times New Roman"/>
          <w:b/>
          <w:color w:val="000000" w:themeColor="text1"/>
        </w:rPr>
        <w:t>11. Прочие условия</w:t>
      </w:r>
    </w:p>
    <w:p w14:paraId="6D6360C5" w14:textId="77777777" w:rsidR="00A2402C" w:rsidRPr="00A2402C" w:rsidRDefault="00A2402C" w:rsidP="00192C9A">
      <w:pPr>
        <w:pStyle w:val="a8"/>
        <w:ind w:firstLine="709"/>
        <w:contextualSpacing/>
        <w:jc w:val="both"/>
        <w:rPr>
          <w:rFonts w:ascii="Times New Roman" w:hAnsi="Times New Roman" w:cs="Times New Roman"/>
          <w:color w:val="000000" w:themeColor="text1"/>
          <w:spacing w:val="-2"/>
          <w:sz w:val="22"/>
          <w:szCs w:val="22"/>
        </w:rPr>
      </w:pPr>
      <w:r w:rsidRPr="00A2402C">
        <w:rPr>
          <w:rFonts w:ascii="Times New Roman" w:hAnsi="Times New Roman" w:cs="Times New Roman"/>
          <w:color w:val="000000" w:themeColor="text1"/>
          <w:spacing w:val="-2"/>
          <w:sz w:val="22"/>
          <w:szCs w:val="22"/>
        </w:rPr>
        <w:t>11.1 Любые уведомления, извещения, запросы и иная корреспонденция должны быть сделаны в письменной форме (далее – «корреспонденция»).</w:t>
      </w:r>
    </w:p>
    <w:p w14:paraId="18844F4B" w14:textId="77777777" w:rsidR="00A2402C" w:rsidRPr="00A2402C" w:rsidRDefault="00A2402C" w:rsidP="00192C9A">
      <w:pPr>
        <w:pStyle w:val="a6"/>
        <w:spacing w:line="240" w:lineRule="auto"/>
        <w:ind w:left="0" w:firstLine="709"/>
        <w:rPr>
          <w:rFonts w:ascii="Times New Roman" w:hAnsi="Times New Roman" w:cs="Times New Roman"/>
          <w:color w:val="000000" w:themeColor="text1"/>
          <w:spacing w:val="-2"/>
          <w:sz w:val="22"/>
          <w:szCs w:val="22"/>
        </w:rPr>
      </w:pPr>
      <w:r w:rsidRPr="00A2402C">
        <w:rPr>
          <w:rFonts w:ascii="Times New Roman" w:hAnsi="Times New Roman" w:cs="Times New Roman"/>
          <w:color w:val="000000" w:themeColor="text1"/>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26E2AF1D" w14:textId="77777777" w:rsidR="00A2402C" w:rsidRPr="00A2402C" w:rsidRDefault="00A2402C" w:rsidP="00192C9A">
      <w:pPr>
        <w:pStyle w:val="a6"/>
        <w:spacing w:line="240" w:lineRule="auto"/>
        <w:ind w:left="0" w:firstLine="709"/>
        <w:rPr>
          <w:rFonts w:ascii="Times New Roman" w:hAnsi="Times New Roman" w:cs="Times New Roman"/>
          <w:color w:val="000000" w:themeColor="text1"/>
          <w:spacing w:val="-2"/>
          <w:sz w:val="22"/>
          <w:szCs w:val="22"/>
        </w:rPr>
      </w:pPr>
      <w:r w:rsidRPr="00A2402C">
        <w:rPr>
          <w:rFonts w:ascii="Times New Roman" w:hAnsi="Times New Roman" w:cs="Times New Roman"/>
          <w:color w:val="000000" w:themeColor="text1"/>
          <w:spacing w:val="-2"/>
          <w:sz w:val="22"/>
          <w:szCs w:val="2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2402C">
        <w:rPr>
          <w:rFonts w:ascii="Times New Roman" w:hAnsi="Times New Roman" w:cs="Times New Roman"/>
          <w:color w:val="000000" w:themeColor="text1"/>
          <w:spacing w:val="-2"/>
          <w:sz w:val="22"/>
          <w:szCs w:val="22"/>
        </w:rPr>
        <w:lastRenderedPageBreak/>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164AE38" w14:textId="77777777" w:rsidR="00A2402C" w:rsidRPr="00A2402C" w:rsidRDefault="00A2402C" w:rsidP="00192C9A">
      <w:pPr>
        <w:pStyle w:val="a6"/>
        <w:spacing w:line="240" w:lineRule="auto"/>
        <w:ind w:left="0" w:firstLine="709"/>
        <w:rPr>
          <w:rFonts w:ascii="Times New Roman" w:hAnsi="Times New Roman" w:cs="Times New Roman"/>
          <w:color w:val="000000" w:themeColor="text1"/>
          <w:spacing w:val="-2"/>
          <w:sz w:val="22"/>
          <w:szCs w:val="22"/>
        </w:rPr>
      </w:pPr>
      <w:r w:rsidRPr="00A2402C">
        <w:rPr>
          <w:rFonts w:ascii="Times New Roman" w:hAnsi="Times New Roman" w:cs="Times New Roman"/>
          <w:color w:val="000000" w:themeColor="text1"/>
          <w:spacing w:val="-2"/>
          <w:sz w:val="22"/>
          <w:szCs w:val="22"/>
        </w:rPr>
        <w:t xml:space="preserve">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 </w:t>
      </w:r>
    </w:p>
    <w:p w14:paraId="6E7C8D82"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spacing w:val="-2"/>
        </w:rPr>
        <w:t>11.2 Корреспонденция считается доставленной Стороне также в случаях, если:</w:t>
      </w:r>
    </w:p>
    <w:p w14:paraId="3B4D9509" w14:textId="77777777" w:rsidR="00A2402C" w:rsidRPr="00A2402C" w:rsidRDefault="00A2402C" w:rsidP="00192C9A">
      <w:pPr>
        <w:pStyle w:val="VL0"/>
        <w:spacing w:before="0"/>
        <w:ind w:firstLine="709"/>
        <w:contextualSpacing/>
        <w:rPr>
          <w:rFonts w:ascii="Times New Roman" w:hAnsi="Times New Roman" w:cs="Times New Roman"/>
          <w:color w:val="000000" w:themeColor="text1"/>
          <w:spacing w:val="-2"/>
        </w:rPr>
      </w:pPr>
      <w:r w:rsidRPr="00A2402C">
        <w:rPr>
          <w:rFonts w:ascii="Times New Roman" w:hAnsi="Times New Roman" w:cs="Times New Roman"/>
          <w:color w:val="000000" w:themeColor="text1"/>
          <w:spacing w:val="-2"/>
        </w:rPr>
        <w:t>Сторона отказалась от получения корреспонденции и этот отказ зафиксирован организацией почтовой связи;</w:t>
      </w:r>
    </w:p>
    <w:p w14:paraId="2A5B47D2" w14:textId="77777777" w:rsidR="00A2402C" w:rsidRPr="00A2402C" w:rsidRDefault="00A2402C" w:rsidP="00192C9A">
      <w:pPr>
        <w:pStyle w:val="VL0"/>
        <w:spacing w:before="0"/>
        <w:ind w:firstLine="709"/>
        <w:contextualSpacing/>
        <w:rPr>
          <w:rFonts w:ascii="Times New Roman" w:hAnsi="Times New Roman" w:cs="Times New Roman"/>
          <w:color w:val="000000" w:themeColor="text1"/>
          <w:spacing w:val="-2"/>
        </w:rPr>
      </w:pPr>
      <w:r w:rsidRPr="00A2402C">
        <w:rPr>
          <w:rFonts w:ascii="Times New Roman" w:hAnsi="Times New Roman" w:cs="Times New Roman"/>
          <w:color w:val="000000" w:themeColor="text1"/>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ADF1D0F" w14:textId="77777777" w:rsidR="00A2402C" w:rsidRPr="00A2402C" w:rsidRDefault="00A2402C" w:rsidP="00192C9A">
      <w:pPr>
        <w:pStyle w:val="VL0"/>
        <w:spacing w:before="0"/>
        <w:ind w:firstLine="709"/>
        <w:contextualSpacing/>
        <w:rPr>
          <w:rFonts w:ascii="Times New Roman" w:hAnsi="Times New Roman" w:cs="Times New Roman"/>
          <w:color w:val="000000" w:themeColor="text1"/>
          <w:spacing w:val="-2"/>
        </w:rPr>
      </w:pPr>
      <w:r w:rsidRPr="00A2402C">
        <w:rPr>
          <w:rFonts w:ascii="Times New Roman" w:hAnsi="Times New Roman" w:cs="Times New Roman"/>
          <w:color w:val="000000" w:themeColor="text1"/>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14:paraId="2C6A6CCA" w14:textId="77777777" w:rsidR="00A2402C" w:rsidRPr="00A2402C" w:rsidRDefault="00A2402C" w:rsidP="00192C9A">
      <w:pPr>
        <w:pStyle w:val="ConsPlusNormal0"/>
        <w:ind w:firstLine="709"/>
        <w:contextualSpacing/>
        <w:jc w:val="both"/>
        <w:rPr>
          <w:rFonts w:ascii="Times New Roman" w:hAnsi="Times New Roman" w:cs="Times New Roman"/>
          <w:iCs/>
          <w:color w:val="000000" w:themeColor="text1"/>
        </w:rPr>
      </w:pPr>
      <w:r w:rsidRPr="00A2402C">
        <w:rPr>
          <w:rFonts w:ascii="Times New Roman" w:hAnsi="Times New Roman" w:cs="Times New Roman"/>
          <w:iCs/>
          <w:color w:val="000000" w:themeColor="text1"/>
        </w:rPr>
        <w:t>11.3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09DC5EE6" w14:textId="77777777" w:rsidR="00A2402C" w:rsidRPr="00A2402C" w:rsidRDefault="00A2402C" w:rsidP="00192C9A">
      <w:pPr>
        <w:pStyle w:val="ConsPlusNormal0"/>
        <w:tabs>
          <w:tab w:val="left" w:pos="1418"/>
        </w:tabs>
        <w:ind w:firstLine="709"/>
        <w:contextualSpacing/>
        <w:jc w:val="both"/>
        <w:rPr>
          <w:rFonts w:ascii="Times New Roman" w:hAnsi="Times New Roman" w:cs="Times New Roman"/>
          <w:color w:val="000000" w:themeColor="text1"/>
        </w:rPr>
      </w:pPr>
      <w:r w:rsidRPr="00A2402C">
        <w:rPr>
          <w:rFonts w:ascii="Times New Roman" w:hAnsi="Times New Roman" w:cs="Times New Roman"/>
          <w:color w:val="000000" w:themeColor="text1"/>
        </w:rPr>
        <w:t>11.4 Все приложения к Контракту являются его неотъемной частью.</w:t>
      </w:r>
    </w:p>
    <w:p w14:paraId="6631450A" w14:textId="77777777" w:rsidR="00A2402C" w:rsidRPr="00A2402C" w:rsidRDefault="00A2402C" w:rsidP="00192C9A">
      <w:pPr>
        <w:pStyle w:val="ConsPlusNormal0"/>
        <w:tabs>
          <w:tab w:val="left" w:pos="1418"/>
        </w:tabs>
        <w:ind w:firstLine="709"/>
        <w:contextualSpacing/>
        <w:jc w:val="both"/>
        <w:rPr>
          <w:rFonts w:ascii="Times New Roman" w:hAnsi="Times New Roman" w:cs="Times New Roman"/>
          <w:color w:val="000000" w:themeColor="text1"/>
        </w:rPr>
      </w:pPr>
      <w:r w:rsidRPr="00A2402C">
        <w:rPr>
          <w:rFonts w:ascii="Times New Roman" w:hAnsi="Times New Roman" w:cs="Times New Roman"/>
          <w:color w:val="000000" w:themeColor="text1"/>
        </w:rPr>
        <w:t>11.5 К Контракту прилагаются: Спецификация (Приложение №1);</w:t>
      </w:r>
    </w:p>
    <w:p w14:paraId="0B328646" w14:textId="77777777" w:rsidR="00A2402C" w:rsidRPr="00A2402C" w:rsidRDefault="00A2402C" w:rsidP="00192C9A">
      <w:pPr>
        <w:pStyle w:val="ConsPlusNormal0"/>
        <w:tabs>
          <w:tab w:val="left" w:pos="1418"/>
        </w:tabs>
        <w:ind w:firstLine="709"/>
        <w:contextualSpacing/>
        <w:jc w:val="both"/>
        <w:rPr>
          <w:rFonts w:ascii="Times New Roman" w:hAnsi="Times New Roman" w:cs="Times New Roman"/>
          <w:color w:val="000000" w:themeColor="text1"/>
        </w:rPr>
      </w:pPr>
      <w:r w:rsidRPr="00A2402C">
        <w:rPr>
          <w:rFonts w:ascii="Times New Roman" w:hAnsi="Times New Roman" w:cs="Times New Roman"/>
          <w:color w:val="000000" w:themeColor="text1"/>
        </w:rPr>
        <w:t>11.6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2C55E5A7" w14:textId="77777777" w:rsidR="00A2402C" w:rsidRPr="00A2402C" w:rsidRDefault="00A2402C" w:rsidP="00192C9A">
      <w:pPr>
        <w:tabs>
          <w:tab w:val="left" w:pos="1418"/>
        </w:tabs>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11.7 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7657F050" w14:textId="77777777" w:rsidR="00A2402C" w:rsidRPr="00A2402C" w:rsidRDefault="00A2402C" w:rsidP="00192C9A">
      <w:pPr>
        <w:widowControl w:val="0"/>
        <w:tabs>
          <w:tab w:val="left" w:pos="1418"/>
        </w:tabs>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11.8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6AB1331" w14:textId="77777777" w:rsidR="00A2402C" w:rsidRPr="00A2402C" w:rsidRDefault="00A2402C" w:rsidP="00192C9A">
      <w:pPr>
        <w:pStyle w:val="ConsPlusNormal0"/>
        <w:tabs>
          <w:tab w:val="left" w:pos="1418"/>
        </w:tabs>
        <w:ind w:firstLine="709"/>
        <w:contextualSpacing/>
        <w:jc w:val="both"/>
        <w:rPr>
          <w:rFonts w:ascii="Times New Roman" w:hAnsi="Times New Roman" w:cs="Times New Roman"/>
          <w:iCs/>
          <w:color w:val="000000" w:themeColor="text1"/>
        </w:rPr>
      </w:pPr>
      <w:r w:rsidRPr="00A2402C">
        <w:rPr>
          <w:rFonts w:ascii="Times New Roman" w:hAnsi="Times New Roman" w:cs="Times New Roman"/>
          <w:iCs/>
          <w:color w:val="000000" w:themeColor="text1"/>
        </w:rPr>
        <w:t>11.9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C0C0875" w14:textId="77777777" w:rsidR="00A2402C" w:rsidRPr="00A2402C" w:rsidRDefault="00A2402C" w:rsidP="00192C9A">
      <w:pPr>
        <w:pStyle w:val="ConsPlusNormal0"/>
        <w:tabs>
          <w:tab w:val="left" w:pos="1418"/>
        </w:tabs>
        <w:ind w:firstLine="709"/>
        <w:contextualSpacing/>
        <w:jc w:val="both"/>
        <w:rPr>
          <w:rFonts w:ascii="Times New Roman" w:hAnsi="Times New Roman" w:cs="Times New Roman"/>
          <w:iCs/>
          <w:color w:val="000000" w:themeColor="text1"/>
        </w:rPr>
      </w:pPr>
      <w:r w:rsidRPr="00A2402C">
        <w:rPr>
          <w:rFonts w:ascii="Times New Roman" w:hAnsi="Times New Roman" w:cs="Times New Roman"/>
          <w:iCs/>
          <w:color w:val="000000" w:themeColor="text1"/>
        </w:rPr>
        <w:t>11.10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4AD392F" w14:textId="50B88B62" w:rsidR="00A2402C" w:rsidRPr="00A2402C" w:rsidRDefault="00A2402C" w:rsidP="00192C9A">
      <w:pPr>
        <w:pStyle w:val="ConsPlusNormal0"/>
        <w:tabs>
          <w:tab w:val="left" w:pos="1418"/>
        </w:tabs>
        <w:ind w:firstLine="709"/>
        <w:contextualSpacing/>
        <w:jc w:val="both"/>
        <w:rPr>
          <w:rFonts w:ascii="Times New Roman" w:hAnsi="Times New Roman" w:cs="Times New Roman"/>
          <w:color w:val="000000" w:themeColor="text1"/>
        </w:rPr>
      </w:pPr>
      <w:r w:rsidRPr="00A2402C">
        <w:rPr>
          <w:rFonts w:ascii="Times New Roman" w:hAnsi="Times New Roman" w:cs="Times New Roman"/>
          <w:iCs/>
          <w:color w:val="000000" w:themeColor="text1"/>
        </w:rPr>
        <w:t>11.11 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w:t>
      </w:r>
      <w:r w:rsidR="009653A0">
        <w:rPr>
          <w:rFonts w:ascii="Times New Roman" w:hAnsi="Times New Roman" w:cs="Times New Roman"/>
          <w:iCs/>
          <w:color w:val="000000" w:themeColor="text1"/>
        </w:rPr>
        <w:t xml:space="preserve">о </w:t>
      </w:r>
      <w:r w:rsidRPr="00A2402C">
        <w:rPr>
          <w:rFonts w:ascii="Times New Roman" w:hAnsi="Times New Roman" w:cs="Times New Roman"/>
          <w:iCs/>
          <w:color w:val="000000" w:themeColor="text1"/>
        </w:rPr>
        <w:t xml:space="preserve"> </w:t>
      </w:r>
      <w:hyperlink r:id="rId6" w:anchor="sub_146" w:history="1">
        <w:r w:rsidRPr="00A2402C">
          <w:rPr>
            <w:rStyle w:val="a3"/>
            <w:rFonts w:ascii="Times New Roman" w:hAnsi="Times New Roman" w:cs="Times New Roman"/>
            <w:bCs/>
            <w:iCs/>
            <w:color w:val="000000" w:themeColor="text1"/>
          </w:rPr>
          <w:t>стать</w:t>
        </w:r>
        <w:r w:rsidR="009653A0">
          <w:rPr>
            <w:rStyle w:val="a3"/>
            <w:rFonts w:ascii="Times New Roman" w:hAnsi="Times New Roman" w:cs="Times New Roman"/>
            <w:bCs/>
            <w:iCs/>
            <w:color w:val="000000" w:themeColor="text1"/>
          </w:rPr>
          <w:t>ей</w:t>
        </w:r>
        <w:r w:rsidRPr="00A2402C">
          <w:rPr>
            <w:rStyle w:val="a3"/>
            <w:rFonts w:ascii="Times New Roman" w:hAnsi="Times New Roman" w:cs="Times New Roman"/>
            <w:bCs/>
            <w:iCs/>
            <w:color w:val="000000" w:themeColor="text1"/>
          </w:rPr>
          <w:t xml:space="preserve"> 14</w:t>
        </w:r>
      </w:hyperlink>
      <w:r w:rsidRPr="00A2402C">
        <w:rPr>
          <w:rFonts w:ascii="Times New Roman" w:hAnsi="Times New Roman" w:cs="Times New Roman"/>
          <w:iCs/>
          <w:color w:val="000000" w:themeColor="text1"/>
        </w:rPr>
        <w:t xml:space="preserve"> Федерального закона от 05.04.2013 № 44-ФЗ «О контрактной системе в сфере закупок товаров</w:t>
      </w:r>
      <w:r w:rsidRPr="00A2402C">
        <w:rPr>
          <w:rFonts w:ascii="Times New Roman" w:hAnsi="Times New Roman" w:cs="Times New Roman"/>
          <w:color w:val="000000" w:themeColor="text1"/>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477A142" w14:textId="77777777" w:rsidR="00A2402C" w:rsidRPr="00A2402C" w:rsidRDefault="00A2402C" w:rsidP="00192C9A">
      <w:pPr>
        <w:pStyle w:val="ConsPlusNormal0"/>
        <w:tabs>
          <w:tab w:val="left" w:pos="1418"/>
        </w:tabs>
        <w:ind w:firstLine="709"/>
        <w:contextualSpacing/>
        <w:jc w:val="both"/>
        <w:rPr>
          <w:rFonts w:ascii="Times New Roman" w:hAnsi="Times New Roman" w:cs="Times New Roman"/>
          <w:color w:val="000000" w:themeColor="text1"/>
        </w:rPr>
      </w:pPr>
      <w:r w:rsidRPr="00A2402C">
        <w:rPr>
          <w:rFonts w:ascii="Times New Roman" w:hAnsi="Times New Roman" w:cs="Times New Roman"/>
          <w:color w:val="000000" w:themeColor="text1"/>
        </w:rPr>
        <w:t>11.12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C722B02" w14:textId="77777777" w:rsidR="00A2402C" w:rsidRPr="00A2402C" w:rsidRDefault="00A2402C" w:rsidP="00192C9A">
      <w:pPr>
        <w:pStyle w:val="ConsPlusNormal0"/>
        <w:tabs>
          <w:tab w:val="left" w:pos="1418"/>
        </w:tabs>
        <w:ind w:firstLine="709"/>
        <w:contextualSpacing/>
        <w:jc w:val="both"/>
        <w:rPr>
          <w:rFonts w:ascii="Times New Roman" w:hAnsi="Times New Roman" w:cs="Times New Roman"/>
          <w:color w:val="000000" w:themeColor="text1"/>
        </w:rPr>
      </w:pPr>
    </w:p>
    <w:p w14:paraId="02E8B0E4" w14:textId="77777777" w:rsidR="00A2402C" w:rsidRPr="00A2402C" w:rsidRDefault="00A2402C" w:rsidP="00A2402C">
      <w:pPr>
        <w:pStyle w:val="ConsPlusNormal0"/>
        <w:tabs>
          <w:tab w:val="left" w:pos="1418"/>
        </w:tabs>
        <w:ind w:firstLine="0"/>
        <w:jc w:val="center"/>
        <w:rPr>
          <w:rFonts w:ascii="Times New Roman" w:hAnsi="Times New Roman" w:cs="Times New Roman"/>
          <w:b/>
          <w:bCs/>
          <w:color w:val="000000" w:themeColor="text1"/>
        </w:rPr>
      </w:pPr>
      <w:r w:rsidRPr="00A2402C">
        <w:rPr>
          <w:rFonts w:ascii="Times New Roman" w:hAnsi="Times New Roman" w:cs="Times New Roman"/>
          <w:b/>
          <w:bCs/>
          <w:color w:val="000000" w:themeColor="text1"/>
        </w:rPr>
        <w:t>12. Адреса места нахождения, банковские реквизиты и подписи Сторон</w:t>
      </w:r>
    </w:p>
    <w:p w14:paraId="33D6C10B" w14:textId="77777777" w:rsidR="00A2402C" w:rsidRPr="00A2402C" w:rsidRDefault="00A2402C" w:rsidP="00A2402C">
      <w:pPr>
        <w:spacing w:line="240" w:lineRule="auto"/>
        <w:ind w:firstLine="709"/>
        <w:rPr>
          <w:rFonts w:ascii="Times New Roman" w:hAnsi="Times New Roman"/>
          <w:color w:val="000000" w:themeColor="text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4"/>
      </w:tblGrid>
      <w:tr w:rsidR="00A2402C" w:rsidRPr="00A2402C" w14:paraId="213BA048" w14:textId="77777777" w:rsidTr="00A2402C">
        <w:tc>
          <w:tcPr>
            <w:tcW w:w="4785" w:type="dxa"/>
            <w:hideMark/>
          </w:tcPr>
          <w:p w14:paraId="50B88EE6"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lastRenderedPageBreak/>
              <w:t xml:space="preserve">ЗАКАЗЧИК: </w:t>
            </w:r>
          </w:p>
          <w:p w14:paraId="534EFE79"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 xml:space="preserve">Администрация города Рубцовска </w:t>
            </w:r>
          </w:p>
          <w:p w14:paraId="18853789"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Алтайского края</w:t>
            </w:r>
          </w:p>
          <w:p w14:paraId="49B03280"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 xml:space="preserve">ИНН 2209011079; КПП 220901001; </w:t>
            </w:r>
          </w:p>
          <w:p w14:paraId="078E2707"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ОКТМО 01716000</w:t>
            </w:r>
          </w:p>
          <w:p w14:paraId="737BF8CD"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658200, г. Рубцовск, пр. Ленина,130</w:t>
            </w:r>
          </w:p>
          <w:p w14:paraId="7604D8B0"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32F9E0D5"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РУБЦОВСКА, Л/С 03173011690)</w:t>
            </w:r>
          </w:p>
          <w:p w14:paraId="37331FD3"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 xml:space="preserve">Банк: ОТДЕЛЕНИЕ БАРНАУЛ БАНКА РОССИИ//УФК по Алтайскому краю </w:t>
            </w:r>
          </w:p>
          <w:p w14:paraId="3F58B054"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г. Барнаул</w:t>
            </w:r>
          </w:p>
          <w:p w14:paraId="487155B7"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БИК 010173001</w:t>
            </w:r>
          </w:p>
          <w:p w14:paraId="3EF22718"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ЕКС 40102810045370000009</w:t>
            </w:r>
          </w:p>
          <w:p w14:paraId="6AD2A6D9"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КС   03231643017160001700</w:t>
            </w:r>
          </w:p>
          <w:p w14:paraId="2E57B896"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____________________</w:t>
            </w:r>
          </w:p>
        </w:tc>
        <w:tc>
          <w:tcPr>
            <w:tcW w:w="4786" w:type="dxa"/>
            <w:hideMark/>
          </w:tcPr>
          <w:p w14:paraId="76511FBE"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ПОСТАВЩИК:</w:t>
            </w:r>
          </w:p>
        </w:tc>
      </w:tr>
    </w:tbl>
    <w:p w14:paraId="07809F22" w14:textId="77777777" w:rsidR="00A2402C" w:rsidRPr="00A2402C" w:rsidRDefault="00A2402C" w:rsidP="00A2402C">
      <w:pPr>
        <w:spacing w:line="240" w:lineRule="auto"/>
        <w:ind w:firstLine="709"/>
        <w:rPr>
          <w:rFonts w:ascii="Times New Roman" w:hAnsi="Times New Roman"/>
          <w:color w:val="000000" w:themeColor="text1"/>
        </w:rPr>
      </w:pPr>
    </w:p>
    <w:p w14:paraId="6C659EEF" w14:textId="77777777" w:rsidR="00A2402C" w:rsidRPr="00A2402C" w:rsidRDefault="00A2402C" w:rsidP="00A2402C">
      <w:pPr>
        <w:spacing w:line="240" w:lineRule="auto"/>
        <w:ind w:firstLine="709"/>
        <w:rPr>
          <w:rFonts w:ascii="Times New Roman" w:hAnsi="Times New Roman"/>
          <w:color w:val="000000" w:themeColor="text1"/>
        </w:rPr>
      </w:pPr>
    </w:p>
    <w:p w14:paraId="118F30E3" w14:textId="77777777" w:rsidR="00A2402C" w:rsidRPr="00A2402C" w:rsidRDefault="00A2402C" w:rsidP="00A2402C">
      <w:pPr>
        <w:spacing w:line="240" w:lineRule="auto"/>
        <w:ind w:firstLine="709"/>
        <w:rPr>
          <w:rFonts w:ascii="Times New Roman" w:hAnsi="Times New Roman"/>
          <w:color w:val="000000" w:themeColor="text1"/>
        </w:rPr>
      </w:pPr>
    </w:p>
    <w:p w14:paraId="3D5323E5" w14:textId="77777777" w:rsidR="00A2402C" w:rsidRPr="00A2402C" w:rsidRDefault="00A2402C" w:rsidP="00A2402C">
      <w:pPr>
        <w:spacing w:line="240" w:lineRule="auto"/>
        <w:ind w:firstLine="709"/>
        <w:rPr>
          <w:rFonts w:ascii="Times New Roman" w:hAnsi="Times New Roman"/>
          <w:color w:val="000000" w:themeColor="text1"/>
        </w:rPr>
      </w:pPr>
    </w:p>
    <w:p w14:paraId="3994E135" w14:textId="77777777" w:rsidR="00A2402C" w:rsidRPr="00A2402C" w:rsidRDefault="00A2402C" w:rsidP="00A2402C">
      <w:pPr>
        <w:spacing w:line="240" w:lineRule="auto"/>
        <w:ind w:firstLine="709"/>
        <w:jc w:val="right"/>
        <w:rPr>
          <w:rFonts w:ascii="Times New Roman" w:hAnsi="Times New Roman"/>
          <w:color w:val="000000" w:themeColor="text1"/>
        </w:rPr>
      </w:pPr>
      <w:r w:rsidRPr="00A2402C">
        <w:rPr>
          <w:rFonts w:ascii="Times New Roman" w:hAnsi="Times New Roman"/>
          <w:color w:val="000000" w:themeColor="text1"/>
        </w:rPr>
        <w:br w:type="page"/>
      </w:r>
    </w:p>
    <w:p w14:paraId="1F908001" w14:textId="77777777" w:rsidR="00A2402C" w:rsidRPr="00A2402C" w:rsidRDefault="00A2402C" w:rsidP="006C6E23">
      <w:pPr>
        <w:spacing w:after="0" w:line="240" w:lineRule="auto"/>
        <w:ind w:firstLine="709"/>
        <w:contextualSpacing/>
        <w:jc w:val="right"/>
        <w:rPr>
          <w:rFonts w:ascii="Times New Roman" w:hAnsi="Times New Roman"/>
        </w:rPr>
      </w:pPr>
      <w:r w:rsidRPr="00A2402C">
        <w:rPr>
          <w:rFonts w:ascii="Times New Roman" w:hAnsi="Times New Roman"/>
        </w:rPr>
        <w:lastRenderedPageBreak/>
        <w:t xml:space="preserve">Приложение №1 </w:t>
      </w:r>
    </w:p>
    <w:p w14:paraId="058B605D" w14:textId="77777777" w:rsidR="00A2402C" w:rsidRPr="00A2402C" w:rsidRDefault="00A2402C" w:rsidP="006C6E23">
      <w:pPr>
        <w:spacing w:after="0" w:line="240" w:lineRule="auto"/>
        <w:ind w:firstLine="709"/>
        <w:contextualSpacing/>
        <w:jc w:val="right"/>
        <w:rPr>
          <w:rFonts w:ascii="Times New Roman" w:hAnsi="Times New Roman"/>
        </w:rPr>
      </w:pPr>
      <w:r w:rsidRPr="00A2402C">
        <w:rPr>
          <w:rFonts w:ascii="Times New Roman" w:hAnsi="Times New Roman"/>
        </w:rPr>
        <w:t>к Контракту № __________</w:t>
      </w:r>
    </w:p>
    <w:p w14:paraId="4EFC7386" w14:textId="2F06061B" w:rsidR="00A2402C" w:rsidRPr="00A2402C" w:rsidRDefault="00A2402C" w:rsidP="006C6E23">
      <w:pPr>
        <w:spacing w:after="0" w:line="240" w:lineRule="auto"/>
        <w:ind w:firstLine="709"/>
        <w:contextualSpacing/>
        <w:jc w:val="right"/>
        <w:rPr>
          <w:rFonts w:ascii="Times New Roman" w:hAnsi="Times New Roman"/>
        </w:rPr>
      </w:pPr>
      <w:r w:rsidRPr="00A2402C">
        <w:rPr>
          <w:rFonts w:ascii="Times New Roman" w:hAnsi="Times New Roman"/>
        </w:rPr>
        <w:t>от «__</w:t>
      </w:r>
      <w:r w:rsidR="00912E19" w:rsidRPr="00A2402C">
        <w:rPr>
          <w:rFonts w:ascii="Times New Roman" w:hAnsi="Times New Roman"/>
        </w:rPr>
        <w:t>_» _</w:t>
      </w:r>
      <w:r w:rsidRPr="00A2402C">
        <w:rPr>
          <w:rFonts w:ascii="Times New Roman" w:hAnsi="Times New Roman"/>
        </w:rPr>
        <w:t>_________ 2025 г.</w:t>
      </w:r>
    </w:p>
    <w:p w14:paraId="45E8CE2C" w14:textId="77777777" w:rsidR="00A2402C" w:rsidRPr="00A2402C" w:rsidRDefault="00A2402C" w:rsidP="00A2402C">
      <w:pPr>
        <w:spacing w:line="240" w:lineRule="auto"/>
        <w:ind w:firstLine="709"/>
        <w:jc w:val="right"/>
        <w:rPr>
          <w:rFonts w:ascii="Times New Roman" w:hAnsi="Times New Roman"/>
          <w:bCs/>
        </w:rPr>
      </w:pPr>
    </w:p>
    <w:p w14:paraId="173AC1E9" w14:textId="0384B324" w:rsidR="00A2402C" w:rsidRDefault="00A2402C" w:rsidP="00A2402C">
      <w:pPr>
        <w:spacing w:line="240" w:lineRule="auto"/>
        <w:ind w:firstLine="709"/>
        <w:jc w:val="center"/>
        <w:rPr>
          <w:rFonts w:ascii="Times New Roman" w:hAnsi="Times New Roman"/>
          <w:bCs/>
          <w:iCs/>
          <w:kern w:val="32"/>
        </w:rPr>
      </w:pPr>
      <w:r w:rsidRPr="00A2402C">
        <w:rPr>
          <w:rFonts w:ascii="Times New Roman" w:hAnsi="Times New Roman"/>
          <w:bCs/>
          <w:iCs/>
          <w:kern w:val="32"/>
        </w:rPr>
        <w:t>СПЕЦИФИКАЦИЯ</w:t>
      </w:r>
    </w:p>
    <w:p w14:paraId="6903D79A" w14:textId="77777777" w:rsidR="00C56BBB" w:rsidRPr="00C56BBB" w:rsidRDefault="00C56BBB" w:rsidP="00C56BBB">
      <w:pPr>
        <w:numPr>
          <w:ilvl w:val="0"/>
          <w:numId w:val="7"/>
        </w:numPr>
        <w:autoSpaceDE w:val="0"/>
        <w:autoSpaceDN w:val="0"/>
        <w:adjustRightInd w:val="0"/>
        <w:spacing w:after="0" w:line="240" w:lineRule="auto"/>
        <w:ind w:left="0" w:firstLine="709"/>
        <w:jc w:val="both"/>
        <w:rPr>
          <w:rFonts w:ascii="Times New Roman" w:hAnsi="Times New Roman"/>
          <w:b/>
        </w:rPr>
      </w:pPr>
      <w:r w:rsidRPr="00C56BBB">
        <w:rPr>
          <w:rFonts w:ascii="Times New Roman" w:hAnsi="Times New Roman"/>
          <w:b/>
        </w:rPr>
        <w:t xml:space="preserve">Наименование, </w:t>
      </w:r>
      <w:r w:rsidRPr="00C56BBB">
        <w:rPr>
          <w:rFonts w:ascii="Times New Roman" w:hAnsi="Times New Roman"/>
          <w:b/>
          <w:color w:val="000000"/>
        </w:rPr>
        <w:t xml:space="preserve">функциональные, технические и качественные </w:t>
      </w:r>
      <w:r w:rsidRPr="00C56BBB">
        <w:rPr>
          <w:rFonts w:ascii="Times New Roman" w:hAnsi="Times New Roman"/>
          <w:b/>
        </w:rPr>
        <w:t>характеристики и количество поставляемого товара:</w:t>
      </w:r>
    </w:p>
    <w:tbl>
      <w:tblPr>
        <w:tblW w:w="5000" w:type="pct"/>
        <w:tblCellMar>
          <w:left w:w="70" w:type="dxa"/>
          <w:right w:w="70" w:type="dxa"/>
        </w:tblCellMar>
        <w:tblLook w:val="04A0" w:firstRow="1" w:lastRow="0" w:firstColumn="1" w:lastColumn="0" w:noHBand="0" w:noVBand="1"/>
      </w:tblPr>
      <w:tblGrid>
        <w:gridCol w:w="404"/>
        <w:gridCol w:w="1463"/>
        <w:gridCol w:w="1694"/>
        <w:gridCol w:w="1657"/>
        <w:gridCol w:w="556"/>
        <w:gridCol w:w="556"/>
        <w:gridCol w:w="556"/>
        <w:gridCol w:w="556"/>
        <w:gridCol w:w="556"/>
        <w:gridCol w:w="556"/>
        <w:gridCol w:w="788"/>
      </w:tblGrid>
      <w:tr w:rsidR="006C6E23" w:rsidRPr="00A2402C" w14:paraId="041CAEF4" w14:textId="77777777" w:rsidTr="006C6E23">
        <w:trPr>
          <w:trHeight w:val="318"/>
        </w:trPr>
        <w:tc>
          <w:tcPr>
            <w:tcW w:w="216" w:type="pct"/>
            <w:vMerge w:val="restart"/>
            <w:tcBorders>
              <w:top w:val="single" w:sz="4" w:space="0" w:color="auto"/>
              <w:left w:val="single" w:sz="4" w:space="0" w:color="auto"/>
              <w:bottom w:val="single" w:sz="4" w:space="0" w:color="auto"/>
              <w:right w:val="single" w:sz="4" w:space="0" w:color="auto"/>
            </w:tcBorders>
            <w:vAlign w:val="center"/>
            <w:hideMark/>
          </w:tcPr>
          <w:p w14:paraId="2BEBA95B"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 п/п</w:t>
            </w:r>
          </w:p>
        </w:tc>
        <w:tc>
          <w:tcPr>
            <w:tcW w:w="783" w:type="pct"/>
            <w:vMerge w:val="restart"/>
            <w:tcBorders>
              <w:top w:val="single" w:sz="4" w:space="0" w:color="auto"/>
              <w:left w:val="single" w:sz="4" w:space="0" w:color="auto"/>
              <w:bottom w:val="single" w:sz="4" w:space="0" w:color="auto"/>
              <w:right w:val="single" w:sz="4" w:space="0" w:color="auto"/>
            </w:tcBorders>
            <w:vAlign w:val="center"/>
            <w:hideMark/>
          </w:tcPr>
          <w:p w14:paraId="0ACCC50E"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eastAsia="Calibri" w:hAnsi="Times New Roman"/>
                <w:color w:val="000000" w:themeColor="text1"/>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907" w:type="pct"/>
            <w:vMerge w:val="restart"/>
            <w:tcBorders>
              <w:top w:val="single" w:sz="4" w:space="0" w:color="auto"/>
              <w:left w:val="single" w:sz="4" w:space="0" w:color="auto"/>
              <w:bottom w:val="single" w:sz="4" w:space="0" w:color="auto"/>
              <w:right w:val="single" w:sz="4" w:space="0" w:color="auto"/>
            </w:tcBorders>
            <w:vAlign w:val="center"/>
            <w:hideMark/>
          </w:tcPr>
          <w:p w14:paraId="6CB05804"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Страна происхождения товара и данные документа, подтверждающего страну происхождения товара (при наличии такой информации)</w:t>
            </w:r>
          </w:p>
        </w:tc>
        <w:tc>
          <w:tcPr>
            <w:tcW w:w="887" w:type="pct"/>
            <w:vMerge w:val="restart"/>
            <w:tcBorders>
              <w:top w:val="single" w:sz="4" w:space="0" w:color="auto"/>
              <w:left w:val="single" w:sz="4" w:space="0" w:color="auto"/>
              <w:bottom w:val="single" w:sz="4" w:space="0" w:color="auto"/>
              <w:right w:val="single" w:sz="4" w:space="0" w:color="auto"/>
            </w:tcBorders>
            <w:hideMark/>
          </w:tcPr>
          <w:p w14:paraId="442D788E"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29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F76B708"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Ед. изм. (по ОКЕИ)</w:t>
            </w:r>
          </w:p>
        </w:tc>
        <w:tc>
          <w:tcPr>
            <w:tcW w:w="29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8586069"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Количество в единицах измерения</w:t>
            </w:r>
          </w:p>
        </w:tc>
        <w:tc>
          <w:tcPr>
            <w:tcW w:w="29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1775FF4"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Цена за единицу без НДС (руб. коп.)</w:t>
            </w:r>
          </w:p>
        </w:tc>
        <w:tc>
          <w:tcPr>
            <w:tcW w:w="595" w:type="pct"/>
            <w:gridSpan w:val="2"/>
            <w:tcBorders>
              <w:top w:val="single" w:sz="4" w:space="0" w:color="auto"/>
              <w:left w:val="single" w:sz="4" w:space="0" w:color="auto"/>
              <w:bottom w:val="single" w:sz="4" w:space="0" w:color="auto"/>
              <w:right w:val="single" w:sz="4" w:space="0" w:color="auto"/>
            </w:tcBorders>
            <w:vAlign w:val="center"/>
            <w:hideMark/>
          </w:tcPr>
          <w:p w14:paraId="3BA8FC3E"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НДС</w:t>
            </w:r>
          </w:p>
        </w:tc>
        <w:tc>
          <w:tcPr>
            <w:tcW w:w="29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CE19FE0"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Цена за единицу с учетом НДС (руб. коп.)</w:t>
            </w:r>
          </w:p>
        </w:tc>
        <w:tc>
          <w:tcPr>
            <w:tcW w:w="422"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6BF4DE8" w14:textId="77777777" w:rsidR="00A2402C" w:rsidRPr="00A2402C" w:rsidRDefault="00A2402C">
            <w:pPr>
              <w:autoSpaceDE w:val="0"/>
              <w:autoSpaceDN w:val="0"/>
              <w:adjustRightInd w:val="0"/>
              <w:spacing w:line="240" w:lineRule="auto"/>
              <w:rPr>
                <w:rFonts w:ascii="Times New Roman" w:hAnsi="Times New Roman"/>
                <w:color w:val="000000" w:themeColor="text1"/>
                <w:lang w:eastAsia="en-US"/>
              </w:rPr>
            </w:pPr>
            <w:r w:rsidRPr="00A2402C">
              <w:rPr>
                <w:rFonts w:ascii="Times New Roman" w:hAnsi="Times New Roman"/>
                <w:color w:val="000000" w:themeColor="text1"/>
                <w:lang w:eastAsia="en-US"/>
              </w:rPr>
              <w:t xml:space="preserve">Общая цена </w:t>
            </w:r>
            <w:r w:rsidRPr="00A2402C">
              <w:rPr>
                <w:rFonts w:ascii="Times New Roman" w:hAnsi="Times New Roman"/>
                <w:color w:val="000000" w:themeColor="text1"/>
                <w:lang w:eastAsia="en-US"/>
              </w:rPr>
              <w:br/>
              <w:t>с учетом НДС, (руб. коп.)</w:t>
            </w:r>
          </w:p>
        </w:tc>
      </w:tr>
      <w:tr w:rsidR="00A2402C" w:rsidRPr="00A2402C" w14:paraId="2385EA29" w14:textId="77777777" w:rsidTr="006C6E23">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068CE" w14:textId="77777777" w:rsidR="00A2402C" w:rsidRPr="00A2402C" w:rsidRDefault="00A2402C">
            <w:pPr>
              <w:spacing w:line="240" w:lineRule="auto"/>
              <w:rPr>
                <w:rFonts w:ascii="Times New Roman" w:hAnsi="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1A073" w14:textId="77777777" w:rsidR="00A2402C" w:rsidRPr="00A2402C" w:rsidRDefault="00A2402C">
            <w:pPr>
              <w:spacing w:line="240" w:lineRule="auto"/>
              <w:rPr>
                <w:rFonts w:ascii="Times New Roman" w:hAnsi="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507AF" w14:textId="77777777" w:rsidR="00A2402C" w:rsidRPr="00A2402C" w:rsidRDefault="00A2402C">
            <w:pPr>
              <w:spacing w:line="240" w:lineRule="auto"/>
              <w:rPr>
                <w:rFonts w:ascii="Times New Roman" w:hAnsi="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4AF5A" w14:textId="77777777" w:rsidR="00A2402C" w:rsidRPr="00A2402C" w:rsidRDefault="00A2402C">
            <w:pPr>
              <w:spacing w:line="240" w:lineRule="auto"/>
              <w:rPr>
                <w:rFonts w:ascii="Times New Roman" w:hAnsi="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7D3F5" w14:textId="77777777" w:rsidR="00A2402C" w:rsidRPr="00A2402C" w:rsidRDefault="00A2402C">
            <w:pPr>
              <w:spacing w:line="240" w:lineRule="auto"/>
              <w:rPr>
                <w:rFonts w:ascii="Times New Roman" w:hAnsi="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B23AF" w14:textId="77777777" w:rsidR="00A2402C" w:rsidRPr="00A2402C" w:rsidRDefault="00A2402C">
            <w:pPr>
              <w:spacing w:line="240" w:lineRule="auto"/>
              <w:rPr>
                <w:rFonts w:ascii="Times New Roman" w:hAnsi="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4EDEF" w14:textId="77777777" w:rsidR="00A2402C" w:rsidRPr="00A2402C" w:rsidRDefault="00A2402C">
            <w:pPr>
              <w:spacing w:line="240" w:lineRule="auto"/>
              <w:rPr>
                <w:rFonts w:ascii="Times New Roman" w:hAnsi="Times New Roman"/>
                <w:color w:val="000000" w:themeColor="text1"/>
              </w:rPr>
            </w:pPr>
          </w:p>
        </w:tc>
        <w:tc>
          <w:tcPr>
            <w:tcW w:w="298" w:type="pct"/>
            <w:tcBorders>
              <w:top w:val="single" w:sz="4" w:space="0" w:color="auto"/>
              <w:left w:val="single" w:sz="4" w:space="0" w:color="auto"/>
              <w:bottom w:val="single" w:sz="4" w:space="0" w:color="auto"/>
              <w:right w:val="single" w:sz="4" w:space="0" w:color="auto"/>
            </w:tcBorders>
            <w:textDirection w:val="btLr"/>
            <w:hideMark/>
          </w:tcPr>
          <w:p w14:paraId="263898F5"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w:t>
            </w:r>
          </w:p>
        </w:tc>
        <w:tc>
          <w:tcPr>
            <w:tcW w:w="298" w:type="pct"/>
            <w:tcBorders>
              <w:top w:val="single" w:sz="4" w:space="0" w:color="auto"/>
              <w:left w:val="single" w:sz="4" w:space="0" w:color="auto"/>
              <w:bottom w:val="single" w:sz="4" w:space="0" w:color="auto"/>
              <w:right w:val="single" w:sz="4" w:space="0" w:color="auto"/>
            </w:tcBorders>
            <w:textDirection w:val="btLr"/>
            <w:hideMark/>
          </w:tcPr>
          <w:p w14:paraId="6450AC25"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8E9AD" w14:textId="77777777" w:rsidR="00A2402C" w:rsidRPr="00A2402C" w:rsidRDefault="00A2402C">
            <w:pPr>
              <w:spacing w:line="240" w:lineRule="auto"/>
              <w:rPr>
                <w:rFonts w:ascii="Times New Roman" w:hAnsi="Times New Roman"/>
                <w:color w:val="000000" w:themeColor="text1"/>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53594A58" w14:textId="77777777" w:rsidR="00A2402C" w:rsidRPr="00A2402C" w:rsidRDefault="00A2402C">
            <w:pPr>
              <w:spacing w:line="240" w:lineRule="auto"/>
              <w:rPr>
                <w:rFonts w:ascii="Times New Roman" w:hAnsi="Times New Roman"/>
                <w:color w:val="000000" w:themeColor="text1"/>
                <w:lang w:eastAsia="en-US"/>
              </w:rPr>
            </w:pPr>
          </w:p>
        </w:tc>
      </w:tr>
      <w:tr w:rsidR="006C6E23" w:rsidRPr="00A2402C" w14:paraId="23921293" w14:textId="77777777" w:rsidTr="006C6E23">
        <w:trPr>
          <w:trHeight w:val="263"/>
        </w:trPr>
        <w:tc>
          <w:tcPr>
            <w:tcW w:w="216" w:type="pct"/>
            <w:tcBorders>
              <w:top w:val="single" w:sz="4" w:space="0" w:color="auto"/>
              <w:left w:val="single" w:sz="4" w:space="0" w:color="auto"/>
              <w:bottom w:val="single" w:sz="4" w:space="0" w:color="auto"/>
              <w:right w:val="single" w:sz="4" w:space="0" w:color="auto"/>
            </w:tcBorders>
          </w:tcPr>
          <w:p w14:paraId="6374F8B7"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783" w:type="pct"/>
            <w:tcBorders>
              <w:top w:val="single" w:sz="4" w:space="0" w:color="auto"/>
              <w:left w:val="single" w:sz="4" w:space="0" w:color="auto"/>
              <w:bottom w:val="single" w:sz="4" w:space="0" w:color="auto"/>
              <w:right w:val="single" w:sz="4" w:space="0" w:color="auto"/>
            </w:tcBorders>
          </w:tcPr>
          <w:p w14:paraId="19766BCF"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907" w:type="pct"/>
            <w:tcBorders>
              <w:top w:val="single" w:sz="4" w:space="0" w:color="auto"/>
              <w:left w:val="single" w:sz="4" w:space="0" w:color="auto"/>
              <w:bottom w:val="single" w:sz="4" w:space="0" w:color="auto"/>
              <w:right w:val="single" w:sz="4" w:space="0" w:color="auto"/>
            </w:tcBorders>
          </w:tcPr>
          <w:p w14:paraId="6F12AA2E"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887" w:type="pct"/>
            <w:tcBorders>
              <w:top w:val="single" w:sz="4" w:space="0" w:color="auto"/>
              <w:left w:val="single" w:sz="4" w:space="0" w:color="auto"/>
              <w:bottom w:val="single" w:sz="4" w:space="0" w:color="auto"/>
              <w:right w:val="single" w:sz="4" w:space="0" w:color="auto"/>
            </w:tcBorders>
          </w:tcPr>
          <w:p w14:paraId="3A179994"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298" w:type="pct"/>
            <w:tcBorders>
              <w:top w:val="single" w:sz="4" w:space="0" w:color="auto"/>
              <w:left w:val="single" w:sz="4" w:space="0" w:color="auto"/>
              <w:bottom w:val="single" w:sz="4" w:space="0" w:color="auto"/>
              <w:right w:val="single" w:sz="4" w:space="0" w:color="auto"/>
            </w:tcBorders>
          </w:tcPr>
          <w:p w14:paraId="366B87C7"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298" w:type="pct"/>
            <w:tcBorders>
              <w:top w:val="single" w:sz="4" w:space="0" w:color="auto"/>
              <w:left w:val="single" w:sz="4" w:space="0" w:color="auto"/>
              <w:bottom w:val="single" w:sz="4" w:space="0" w:color="auto"/>
              <w:right w:val="single" w:sz="4" w:space="0" w:color="auto"/>
            </w:tcBorders>
          </w:tcPr>
          <w:p w14:paraId="56449BEF"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298" w:type="pct"/>
            <w:tcBorders>
              <w:top w:val="single" w:sz="4" w:space="0" w:color="auto"/>
              <w:left w:val="single" w:sz="4" w:space="0" w:color="auto"/>
              <w:bottom w:val="single" w:sz="4" w:space="0" w:color="auto"/>
              <w:right w:val="single" w:sz="4" w:space="0" w:color="auto"/>
            </w:tcBorders>
          </w:tcPr>
          <w:p w14:paraId="211EF3F9"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298" w:type="pct"/>
            <w:tcBorders>
              <w:top w:val="single" w:sz="4" w:space="0" w:color="auto"/>
              <w:left w:val="single" w:sz="4" w:space="0" w:color="auto"/>
              <w:bottom w:val="single" w:sz="4" w:space="0" w:color="auto"/>
              <w:right w:val="single" w:sz="4" w:space="0" w:color="auto"/>
            </w:tcBorders>
          </w:tcPr>
          <w:p w14:paraId="3B824A42"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298" w:type="pct"/>
            <w:tcBorders>
              <w:top w:val="single" w:sz="4" w:space="0" w:color="auto"/>
              <w:left w:val="single" w:sz="4" w:space="0" w:color="auto"/>
              <w:bottom w:val="single" w:sz="4" w:space="0" w:color="auto"/>
              <w:right w:val="single" w:sz="4" w:space="0" w:color="auto"/>
            </w:tcBorders>
          </w:tcPr>
          <w:p w14:paraId="1067A5AA"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298" w:type="pct"/>
            <w:tcBorders>
              <w:top w:val="single" w:sz="4" w:space="0" w:color="auto"/>
              <w:left w:val="single" w:sz="4" w:space="0" w:color="auto"/>
              <w:bottom w:val="single" w:sz="4" w:space="0" w:color="auto"/>
              <w:right w:val="single" w:sz="4" w:space="0" w:color="auto"/>
            </w:tcBorders>
          </w:tcPr>
          <w:p w14:paraId="734B1C82"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422" w:type="pct"/>
            <w:tcBorders>
              <w:top w:val="single" w:sz="6" w:space="0" w:color="auto"/>
              <w:left w:val="single" w:sz="4" w:space="0" w:color="auto"/>
              <w:bottom w:val="single" w:sz="6" w:space="0" w:color="auto"/>
              <w:right w:val="single" w:sz="6" w:space="0" w:color="auto"/>
            </w:tcBorders>
          </w:tcPr>
          <w:p w14:paraId="23919872"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r>
      <w:tr w:rsidR="00A2402C" w:rsidRPr="00A2402C" w14:paraId="0EFF4FE9" w14:textId="77777777" w:rsidTr="006C6E23">
        <w:trPr>
          <w:trHeight w:val="240"/>
        </w:trPr>
        <w:tc>
          <w:tcPr>
            <w:tcW w:w="4578" w:type="pct"/>
            <w:gridSpan w:val="10"/>
            <w:tcBorders>
              <w:top w:val="single" w:sz="4" w:space="0" w:color="auto"/>
              <w:left w:val="single" w:sz="4" w:space="0" w:color="auto"/>
              <w:bottom w:val="single" w:sz="4" w:space="0" w:color="auto"/>
              <w:right w:val="single" w:sz="4" w:space="0" w:color="auto"/>
            </w:tcBorders>
            <w:hideMark/>
          </w:tcPr>
          <w:p w14:paraId="35DF5DFB"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ИТОГО</w:t>
            </w:r>
          </w:p>
        </w:tc>
        <w:tc>
          <w:tcPr>
            <w:tcW w:w="422" w:type="pct"/>
            <w:tcBorders>
              <w:top w:val="single" w:sz="6" w:space="0" w:color="auto"/>
              <w:left w:val="single" w:sz="4" w:space="0" w:color="auto"/>
              <w:bottom w:val="single" w:sz="6" w:space="0" w:color="auto"/>
              <w:right w:val="single" w:sz="6" w:space="0" w:color="auto"/>
            </w:tcBorders>
          </w:tcPr>
          <w:p w14:paraId="55253216"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r>
    </w:tbl>
    <w:p w14:paraId="416BE601" w14:textId="37766A45" w:rsidR="00A2402C" w:rsidRPr="00912E19" w:rsidRDefault="000F4066" w:rsidP="006C6E23">
      <w:pPr>
        <w:spacing w:after="0" w:line="240" w:lineRule="auto"/>
        <w:ind w:firstLine="709"/>
        <w:contextualSpacing/>
        <w:jc w:val="both"/>
        <w:rPr>
          <w:rFonts w:ascii="Times New Roman" w:hAnsi="Times New Roman"/>
          <w:b/>
          <w:bCs/>
          <w:color w:val="000000" w:themeColor="text1"/>
        </w:rPr>
      </w:pPr>
      <w:r>
        <w:rPr>
          <w:rFonts w:ascii="Times New Roman" w:hAnsi="Times New Roman"/>
          <w:b/>
          <w:bCs/>
          <w:color w:val="000000" w:themeColor="text1"/>
        </w:rPr>
        <w:t>2</w:t>
      </w:r>
      <w:r w:rsidR="00A2402C" w:rsidRPr="00912E19">
        <w:rPr>
          <w:rFonts w:ascii="Times New Roman" w:hAnsi="Times New Roman"/>
          <w:b/>
          <w:bCs/>
          <w:color w:val="000000" w:themeColor="text1"/>
        </w:rPr>
        <w:t xml:space="preserve">. Требования к качеству, к упаковке, отгрузке товара: </w:t>
      </w:r>
    </w:p>
    <w:p w14:paraId="6363831C" w14:textId="6F735CEB"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t>2</w:t>
      </w:r>
      <w:r w:rsidR="00A2402C" w:rsidRPr="00A2402C">
        <w:rPr>
          <w:rFonts w:ascii="Times New Roman" w:hAnsi="Times New Roman"/>
          <w:color w:val="000000" w:themeColor="text1"/>
        </w:rPr>
        <w:t>.1. Качество поставляемого товара должно соответствовать требованиям технического регламента Таможенного союза «О безопасности низковольтного оборудования» (ТР ТС 004/2011), технического регламента Таможенного союза «Электромагнитная совместимость технических средств» (ТР ТС 020/2011) и подтверждаться сертификатом соответствия.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должен иметь заводскую сборку и выпускаться серийно, не должен находиться в залоге, под арестом или иным обременением.</w:t>
      </w:r>
    </w:p>
    <w:p w14:paraId="7BA9C5B3" w14:textId="749ACCC9"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t>2</w:t>
      </w:r>
      <w:r w:rsidR="00A2402C" w:rsidRPr="00A2402C">
        <w:rPr>
          <w:rFonts w:ascii="Times New Roman" w:hAnsi="Times New Roman"/>
          <w:color w:val="000000" w:themeColor="text1"/>
        </w:rPr>
        <w:t>.2.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p w14:paraId="3B125FE2" w14:textId="66EAD4A2"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lastRenderedPageBreak/>
        <w:t>2</w:t>
      </w:r>
      <w:r w:rsidR="00A2402C" w:rsidRPr="00A2402C">
        <w:rPr>
          <w:rFonts w:ascii="Times New Roman" w:hAnsi="Times New Roman"/>
          <w:color w:val="000000" w:themeColor="text1"/>
        </w:rPr>
        <w:t>.3. Поставляемый товар согласно законодательству Российской Федерации, должен соответствовать действующим стандартам и нормам охраны окружающей среды, экологической безопасности, пожарной безопасности, охраны труда.</w:t>
      </w:r>
    </w:p>
    <w:p w14:paraId="4AF544AE" w14:textId="54C3DAE7"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t>2</w:t>
      </w:r>
      <w:r w:rsidR="00A2402C" w:rsidRPr="00A2402C">
        <w:rPr>
          <w:rFonts w:ascii="Times New Roman" w:hAnsi="Times New Roman"/>
          <w:color w:val="000000" w:themeColor="text1"/>
        </w:rPr>
        <w:t>.4. В случае, если Товар подлежит обязательному подтверждению соответствия, качество и безопасность Товара должны быть подтверждены сертификатом соответствия и/или декларацией о соответствии, действующими на территории Российской Федерации, а также удостоверениями качества и безопасности, заключениями уполномоченных органов, санитарно-эпидемиологическим заключением, по товарам, требующим указанных заключений.</w:t>
      </w:r>
    </w:p>
    <w:p w14:paraId="3E58B069" w14:textId="51B095D2"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t>2</w:t>
      </w:r>
      <w:r w:rsidR="00A2402C" w:rsidRPr="00A2402C">
        <w:rPr>
          <w:rFonts w:ascii="Times New Roman" w:hAnsi="Times New Roman"/>
          <w:color w:val="000000" w:themeColor="text1"/>
        </w:rPr>
        <w:t>.5. Поставляемый товар по качеству должен соответствовать требованиям действующей нормативно-технической документации, обычно предъявляемым к данному виду товаров.</w:t>
      </w:r>
    </w:p>
    <w:p w14:paraId="6B7486E1" w14:textId="3DF46885"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t>2</w:t>
      </w:r>
      <w:r w:rsidR="00A2402C" w:rsidRPr="00A2402C">
        <w:rPr>
          <w:rFonts w:ascii="Times New Roman" w:hAnsi="Times New Roman"/>
          <w:color w:val="000000" w:themeColor="text1"/>
        </w:rPr>
        <w:t>.6.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хранения, погрузочно-разгрузочных работах к месту эксплуатации без механических повреждений и следов воздействия влаги.</w:t>
      </w:r>
    </w:p>
    <w:p w14:paraId="706764AA" w14:textId="517E6656"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t>2</w:t>
      </w:r>
      <w:r w:rsidR="00A2402C" w:rsidRPr="00A2402C">
        <w:rPr>
          <w:rFonts w:ascii="Times New Roman" w:hAnsi="Times New Roman"/>
          <w:color w:val="000000" w:themeColor="text1"/>
        </w:rPr>
        <w:t>.7. Маркировка упаковки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498DC292" w14:textId="2D6E1184"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t>2</w:t>
      </w:r>
      <w:r w:rsidR="00A2402C" w:rsidRPr="00A2402C">
        <w:rPr>
          <w:rFonts w:ascii="Times New Roman" w:hAnsi="Times New Roman"/>
          <w:color w:val="000000" w:themeColor="text1"/>
        </w:rPr>
        <w:t>.8. Упаковка и маркировка Товара должны соответствовать требованиям нормативных правовых и нормативно технических актов, предъявляемых к упаковке маркировке данной продукции.</w:t>
      </w:r>
    </w:p>
    <w:p w14:paraId="5E6E3BC5" w14:textId="6AFB1262"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t>2</w:t>
      </w:r>
      <w:r w:rsidR="00A2402C" w:rsidRPr="00A2402C">
        <w:rPr>
          <w:rFonts w:ascii="Times New Roman" w:hAnsi="Times New Roman"/>
          <w:color w:val="000000" w:themeColor="text1"/>
        </w:rPr>
        <w:t>.9. Информация о Товаре, в том числе маркировка на упаковке и на изделии, должна быть указана на русском языке или продублирована на русском языке.</w:t>
      </w:r>
    </w:p>
    <w:p w14:paraId="45F7E183" w14:textId="54A31F01"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t>2</w:t>
      </w:r>
      <w:r w:rsidR="00A2402C" w:rsidRPr="00A2402C">
        <w:rPr>
          <w:rFonts w:ascii="Times New Roman" w:hAnsi="Times New Roman"/>
          <w:color w:val="000000" w:themeColor="text1"/>
        </w:rPr>
        <w:t>.10. Товар должен поставляться с техническими паспортами, инструкциями по эксплуатации, гарантийными талонами. Техническая документация должна быть выполнена на русском языке типографским способом, ксерокопии документов не допускаются.</w:t>
      </w:r>
    </w:p>
    <w:p w14:paraId="51933C79" w14:textId="5EFD9C7C"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t>2</w:t>
      </w:r>
      <w:r w:rsidR="00A2402C" w:rsidRPr="00A2402C">
        <w:rPr>
          <w:rFonts w:ascii="Times New Roman" w:hAnsi="Times New Roman"/>
          <w:color w:val="000000" w:themeColor="text1"/>
        </w:rPr>
        <w:t>.11. Поставщик несет риск случайной гибели или случайного повреждения товара во время доставки, разгрузки.</w:t>
      </w:r>
    </w:p>
    <w:p w14:paraId="1883DEA7" w14:textId="57868DA0"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t>2</w:t>
      </w:r>
      <w:r w:rsidR="00A2402C" w:rsidRPr="00A2402C">
        <w:rPr>
          <w:rFonts w:ascii="Times New Roman" w:hAnsi="Times New Roman"/>
          <w:color w:val="000000" w:themeColor="text1"/>
        </w:rPr>
        <w:t>.12. Поставщик обязан заменить поставляемый товар, повредившийся во время поставки в результате неправильной упаковки или связанных с этих причин.</w:t>
      </w:r>
    </w:p>
    <w:p w14:paraId="16016757"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p>
    <w:p w14:paraId="4EE630B3" w14:textId="3071539A" w:rsidR="00A2402C" w:rsidRPr="00912E19" w:rsidRDefault="000F4066" w:rsidP="006C6E23">
      <w:pPr>
        <w:spacing w:after="0" w:line="240" w:lineRule="auto"/>
        <w:ind w:firstLine="709"/>
        <w:contextualSpacing/>
        <w:jc w:val="both"/>
        <w:rPr>
          <w:rFonts w:ascii="Times New Roman" w:hAnsi="Times New Roman"/>
          <w:b/>
          <w:bCs/>
          <w:color w:val="000000" w:themeColor="text1"/>
        </w:rPr>
      </w:pPr>
      <w:r>
        <w:rPr>
          <w:rFonts w:ascii="Times New Roman" w:hAnsi="Times New Roman"/>
          <w:b/>
          <w:bCs/>
          <w:color w:val="000000" w:themeColor="text1"/>
        </w:rPr>
        <w:t>3</w:t>
      </w:r>
      <w:r w:rsidR="00A2402C" w:rsidRPr="00912E19">
        <w:rPr>
          <w:rFonts w:ascii="Times New Roman" w:hAnsi="Times New Roman"/>
          <w:b/>
          <w:bCs/>
          <w:color w:val="000000" w:themeColor="text1"/>
        </w:rPr>
        <w:t>. Требования к гарантийным обязательствам:</w:t>
      </w:r>
    </w:p>
    <w:p w14:paraId="6FE7106D" w14:textId="6B9620FA"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t>3</w:t>
      </w:r>
      <w:r w:rsidR="00A2402C" w:rsidRPr="00A2402C">
        <w:rPr>
          <w:rFonts w:ascii="Times New Roman" w:hAnsi="Times New Roman"/>
          <w:color w:val="000000" w:themeColor="text1"/>
        </w:rPr>
        <w:t>.1.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14:paraId="0E6E17CB" w14:textId="23E8E86A"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t>3</w:t>
      </w:r>
      <w:r w:rsidR="00A2402C" w:rsidRPr="00A2402C">
        <w:rPr>
          <w:rFonts w:ascii="Times New Roman" w:hAnsi="Times New Roman"/>
          <w:color w:val="000000" w:themeColor="text1"/>
        </w:rPr>
        <w:t>.2. Поставщик несет ответственность за недостатки (дефекты) товара, обнаруженные в пределах гарантийного срока поставляемого товара.</w:t>
      </w:r>
    </w:p>
    <w:p w14:paraId="30937354" w14:textId="73FAAEA0"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t>3</w:t>
      </w:r>
      <w:r w:rsidR="00A2402C" w:rsidRPr="00A2402C">
        <w:rPr>
          <w:rFonts w:ascii="Times New Roman" w:hAnsi="Times New Roman"/>
          <w:color w:val="000000" w:themeColor="text1"/>
        </w:rPr>
        <w:t>.3.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14:paraId="23BC3A47" w14:textId="65CDBC37" w:rsidR="00A2402C" w:rsidRPr="00A2402C" w:rsidRDefault="000F4066" w:rsidP="006C6E23">
      <w:pPr>
        <w:spacing w:after="0" w:line="240" w:lineRule="auto"/>
        <w:ind w:firstLine="709"/>
        <w:contextualSpacing/>
        <w:jc w:val="both"/>
        <w:rPr>
          <w:rFonts w:ascii="Times New Roman" w:hAnsi="Times New Roman"/>
          <w:color w:val="000000" w:themeColor="text1"/>
        </w:rPr>
      </w:pPr>
      <w:r>
        <w:rPr>
          <w:rFonts w:ascii="Times New Roman" w:hAnsi="Times New Roman"/>
          <w:color w:val="000000" w:themeColor="text1"/>
        </w:rPr>
        <w:t>3</w:t>
      </w:r>
      <w:r w:rsidR="00A2402C" w:rsidRPr="00A2402C">
        <w:rPr>
          <w:rFonts w:ascii="Times New Roman" w:hAnsi="Times New Roman"/>
          <w:color w:val="000000" w:themeColor="text1"/>
        </w:rPr>
        <w:t>.4.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3 дней, следующего за днем получения заявки от Заказчика, без дополнительного финансирования.</w:t>
      </w:r>
    </w:p>
    <w:p w14:paraId="07148AB1" w14:textId="77777777" w:rsidR="00A2402C" w:rsidRPr="00A2402C" w:rsidRDefault="00A2402C" w:rsidP="00A2402C">
      <w:pPr>
        <w:spacing w:line="240" w:lineRule="auto"/>
        <w:ind w:firstLine="709"/>
        <w:rPr>
          <w:rFonts w:ascii="Times New Roman" w:hAnsi="Times New Roman"/>
          <w:color w:val="000000" w:themeColor="text1"/>
        </w:rPr>
      </w:pPr>
    </w:p>
    <w:p w14:paraId="78BAA048" w14:textId="77777777" w:rsidR="00A2402C" w:rsidRPr="00A2402C" w:rsidRDefault="00A2402C" w:rsidP="00A2402C">
      <w:pPr>
        <w:spacing w:line="240" w:lineRule="auto"/>
        <w:jc w:val="center"/>
        <w:rPr>
          <w:rFonts w:ascii="Times New Roman" w:hAnsi="Times New Roman"/>
          <w:color w:val="000000" w:themeColor="text1"/>
        </w:rPr>
      </w:pPr>
      <w:r w:rsidRPr="00A2402C">
        <w:rPr>
          <w:rFonts w:ascii="Times New Roman" w:hAnsi="Times New Roman"/>
          <w:color w:val="000000" w:themeColor="text1"/>
        </w:rPr>
        <w:t>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A2402C" w:rsidRPr="00A2402C" w14:paraId="5C351488" w14:textId="77777777" w:rsidTr="006C6E23">
        <w:tc>
          <w:tcPr>
            <w:tcW w:w="4677" w:type="dxa"/>
          </w:tcPr>
          <w:p w14:paraId="6DB039C0" w14:textId="77777777" w:rsidR="00A2402C" w:rsidRPr="00A2402C" w:rsidRDefault="00A2402C">
            <w:pPr>
              <w:spacing w:line="240" w:lineRule="auto"/>
              <w:rPr>
                <w:rFonts w:ascii="Times New Roman" w:hAnsi="Times New Roman"/>
                <w:color w:val="000000" w:themeColor="text1"/>
              </w:rPr>
            </w:pPr>
            <w:r w:rsidRPr="00A2402C">
              <w:rPr>
                <w:rFonts w:ascii="Times New Roman" w:hAnsi="Times New Roman"/>
                <w:color w:val="000000" w:themeColor="text1"/>
              </w:rPr>
              <w:t>ЗАКАЗЧИК:</w:t>
            </w:r>
          </w:p>
          <w:p w14:paraId="3686BEEB" w14:textId="77777777" w:rsidR="00A2402C" w:rsidRPr="00A2402C" w:rsidRDefault="00A2402C">
            <w:pPr>
              <w:spacing w:line="240" w:lineRule="auto"/>
              <w:rPr>
                <w:rFonts w:ascii="Times New Roman" w:hAnsi="Times New Roman"/>
                <w:color w:val="000000" w:themeColor="text1"/>
              </w:rPr>
            </w:pPr>
            <w:r w:rsidRPr="00A2402C">
              <w:rPr>
                <w:rFonts w:ascii="Times New Roman" w:hAnsi="Times New Roman"/>
                <w:color w:val="000000" w:themeColor="text1"/>
              </w:rPr>
              <w:t>__________________ Ф.И.О</w:t>
            </w:r>
          </w:p>
          <w:p w14:paraId="6A570D2B" w14:textId="77777777" w:rsidR="00A2402C" w:rsidRPr="00A2402C" w:rsidRDefault="00A2402C">
            <w:pPr>
              <w:spacing w:line="240" w:lineRule="auto"/>
              <w:rPr>
                <w:rFonts w:ascii="Times New Roman" w:hAnsi="Times New Roman"/>
                <w:color w:val="000000" w:themeColor="text1"/>
              </w:rPr>
            </w:pPr>
          </w:p>
        </w:tc>
        <w:tc>
          <w:tcPr>
            <w:tcW w:w="4678" w:type="dxa"/>
          </w:tcPr>
          <w:p w14:paraId="28A1159F" w14:textId="77777777" w:rsidR="00A2402C" w:rsidRPr="00A2402C" w:rsidRDefault="00A2402C">
            <w:pPr>
              <w:tabs>
                <w:tab w:val="left" w:pos="1027"/>
              </w:tabs>
              <w:spacing w:line="240" w:lineRule="auto"/>
              <w:rPr>
                <w:rFonts w:ascii="Times New Roman" w:hAnsi="Times New Roman"/>
                <w:color w:val="000000" w:themeColor="text1"/>
              </w:rPr>
            </w:pPr>
            <w:r w:rsidRPr="00A2402C">
              <w:rPr>
                <w:rFonts w:ascii="Times New Roman" w:hAnsi="Times New Roman"/>
                <w:color w:val="000000" w:themeColor="text1"/>
              </w:rPr>
              <w:t>ПОСТАВЩИК:</w:t>
            </w:r>
          </w:p>
          <w:p w14:paraId="15544057" w14:textId="56828BB2" w:rsidR="00A2402C" w:rsidRPr="00A2402C" w:rsidRDefault="00A2402C">
            <w:pPr>
              <w:tabs>
                <w:tab w:val="left" w:pos="1027"/>
              </w:tabs>
              <w:spacing w:line="240" w:lineRule="auto"/>
              <w:rPr>
                <w:rFonts w:ascii="Times New Roman" w:hAnsi="Times New Roman"/>
                <w:color w:val="000000" w:themeColor="text1"/>
              </w:rPr>
            </w:pPr>
            <w:r w:rsidRPr="00A2402C">
              <w:rPr>
                <w:rFonts w:ascii="Times New Roman" w:hAnsi="Times New Roman"/>
                <w:color w:val="000000" w:themeColor="text1"/>
              </w:rPr>
              <w:t>_________________ Ф.И.О</w:t>
            </w:r>
          </w:p>
        </w:tc>
      </w:tr>
    </w:tbl>
    <w:p w14:paraId="1AF5B34E" w14:textId="5EEC7F1E" w:rsidR="008A2EF6" w:rsidRPr="00A2402C" w:rsidRDefault="008A2EF6" w:rsidP="00A2402C">
      <w:pPr>
        <w:autoSpaceDE w:val="0"/>
        <w:autoSpaceDN w:val="0"/>
        <w:adjustRightInd w:val="0"/>
        <w:spacing w:after="0" w:line="240" w:lineRule="auto"/>
        <w:ind w:left="709"/>
        <w:outlineLvl w:val="0"/>
        <w:rPr>
          <w:rFonts w:ascii="Times New Roman" w:hAnsi="Times New Roman"/>
        </w:rPr>
      </w:pPr>
    </w:p>
    <w:sectPr w:rsidR="008A2EF6" w:rsidRPr="00A24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F04"/>
    <w:multiLevelType w:val="hybridMultilevel"/>
    <w:tmpl w:val="0E5C5B64"/>
    <w:lvl w:ilvl="0" w:tplc="0419000F">
      <w:start w:val="1"/>
      <w:numFmt w:val="decimal"/>
      <w:lvlText w:val="%1."/>
      <w:lvlJc w:val="left"/>
      <w:pPr>
        <w:ind w:left="3196" w:hanging="360"/>
      </w:pPr>
    </w:lvl>
    <w:lvl w:ilvl="1" w:tplc="04190019">
      <w:start w:val="1"/>
      <w:numFmt w:val="lowerLetter"/>
      <w:lvlText w:val="%2."/>
      <w:lvlJc w:val="left"/>
      <w:pPr>
        <w:ind w:left="3566" w:hanging="360"/>
      </w:pPr>
    </w:lvl>
    <w:lvl w:ilvl="2" w:tplc="0419001B">
      <w:start w:val="1"/>
      <w:numFmt w:val="lowerRoman"/>
      <w:lvlText w:val="%3."/>
      <w:lvlJc w:val="right"/>
      <w:pPr>
        <w:ind w:left="4286" w:hanging="180"/>
      </w:pPr>
    </w:lvl>
    <w:lvl w:ilvl="3" w:tplc="0419000F">
      <w:start w:val="1"/>
      <w:numFmt w:val="decimal"/>
      <w:lvlText w:val="%4."/>
      <w:lvlJc w:val="left"/>
      <w:pPr>
        <w:ind w:left="5006" w:hanging="360"/>
      </w:pPr>
    </w:lvl>
    <w:lvl w:ilvl="4" w:tplc="04190019">
      <w:start w:val="1"/>
      <w:numFmt w:val="lowerLetter"/>
      <w:lvlText w:val="%5."/>
      <w:lvlJc w:val="left"/>
      <w:pPr>
        <w:ind w:left="5726" w:hanging="360"/>
      </w:pPr>
    </w:lvl>
    <w:lvl w:ilvl="5" w:tplc="0419001B">
      <w:start w:val="1"/>
      <w:numFmt w:val="lowerRoman"/>
      <w:lvlText w:val="%6."/>
      <w:lvlJc w:val="right"/>
      <w:pPr>
        <w:ind w:left="6446" w:hanging="180"/>
      </w:pPr>
    </w:lvl>
    <w:lvl w:ilvl="6" w:tplc="0419000F">
      <w:start w:val="1"/>
      <w:numFmt w:val="decimal"/>
      <w:lvlText w:val="%7."/>
      <w:lvlJc w:val="left"/>
      <w:pPr>
        <w:ind w:left="7166" w:hanging="360"/>
      </w:pPr>
    </w:lvl>
    <w:lvl w:ilvl="7" w:tplc="04190019">
      <w:start w:val="1"/>
      <w:numFmt w:val="lowerLetter"/>
      <w:lvlText w:val="%8."/>
      <w:lvlJc w:val="left"/>
      <w:pPr>
        <w:ind w:left="7886" w:hanging="360"/>
      </w:pPr>
    </w:lvl>
    <w:lvl w:ilvl="8" w:tplc="0419001B">
      <w:start w:val="1"/>
      <w:numFmt w:val="lowerRoman"/>
      <w:lvlText w:val="%9."/>
      <w:lvlJc w:val="right"/>
      <w:pPr>
        <w:ind w:left="8606" w:hanging="180"/>
      </w:pPr>
    </w:lvl>
  </w:abstractNum>
  <w:abstractNum w:abstractNumId="1" w15:restartNumberingAfterBreak="0">
    <w:nsid w:val="1BFA07ED"/>
    <w:multiLevelType w:val="multilevel"/>
    <w:tmpl w:val="706E9074"/>
    <w:lvl w:ilvl="0">
      <w:start w:val="1"/>
      <w:numFmt w:val="decimal"/>
      <w:lvlText w:val="%1."/>
      <w:lvlJc w:val="left"/>
      <w:pPr>
        <w:ind w:left="502" w:hanging="360"/>
      </w:pPr>
      <w:rPr>
        <w:b/>
      </w:rPr>
    </w:lvl>
    <w:lvl w:ilvl="1">
      <w:start w:val="1"/>
      <w:numFmt w:val="decimal"/>
      <w:lvlText w:val="%1.%2."/>
      <w:lvlJc w:val="left"/>
      <w:pPr>
        <w:ind w:left="432" w:hanging="432"/>
      </w:pPr>
      <w:rPr>
        <w:i w:val="0"/>
        <w:strike w:val="0"/>
        <w:dstrike w:val="0"/>
        <w:sz w:val="24"/>
        <w:u w:val="none"/>
        <w:effect w:val="none"/>
      </w:rPr>
    </w:lvl>
    <w:lvl w:ilvl="2">
      <w:start w:val="1"/>
      <w:numFmt w:val="decimal"/>
      <w:lvlText w:val="%1.%2.%3."/>
      <w:lvlJc w:val="left"/>
      <w:pPr>
        <w:ind w:left="1355"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3" w15:restartNumberingAfterBreak="0">
    <w:nsid w:val="34C35953"/>
    <w:multiLevelType w:val="multilevel"/>
    <w:tmpl w:val="9AC60514"/>
    <w:lvl w:ilvl="0">
      <w:start w:val="11"/>
      <w:numFmt w:val="decimal"/>
      <w:lvlText w:val="%1."/>
      <w:lvlJc w:val="left"/>
      <w:pPr>
        <w:ind w:left="480" w:hanging="480"/>
      </w:pPr>
    </w:lvl>
    <w:lvl w:ilvl="1">
      <w:start w:val="5"/>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60003724"/>
    <w:multiLevelType w:val="hybridMultilevel"/>
    <w:tmpl w:val="2A9C2B5A"/>
    <w:lvl w:ilvl="0" w:tplc="73D4147C">
      <w:start w:val="1"/>
      <w:numFmt w:val="upperRoman"/>
      <w:lvlText w:val="%1."/>
      <w:lvlJc w:val="left"/>
      <w:pPr>
        <w:ind w:left="3556"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F3"/>
    <w:rsid w:val="00033D34"/>
    <w:rsid w:val="00095E42"/>
    <w:rsid w:val="000C57DA"/>
    <w:rsid w:val="000F4066"/>
    <w:rsid w:val="00192C9A"/>
    <w:rsid w:val="001E0EA0"/>
    <w:rsid w:val="00224EB9"/>
    <w:rsid w:val="00260D15"/>
    <w:rsid w:val="003404C4"/>
    <w:rsid w:val="00371F74"/>
    <w:rsid w:val="003D0652"/>
    <w:rsid w:val="003D745B"/>
    <w:rsid w:val="00451045"/>
    <w:rsid w:val="004D1996"/>
    <w:rsid w:val="006C6E23"/>
    <w:rsid w:val="007344AE"/>
    <w:rsid w:val="00773398"/>
    <w:rsid w:val="008A2EF6"/>
    <w:rsid w:val="00912E19"/>
    <w:rsid w:val="00925DB1"/>
    <w:rsid w:val="009653A0"/>
    <w:rsid w:val="00A23F98"/>
    <w:rsid w:val="00A2402C"/>
    <w:rsid w:val="00AA5205"/>
    <w:rsid w:val="00B952FA"/>
    <w:rsid w:val="00C56BBB"/>
    <w:rsid w:val="00CA7EE6"/>
    <w:rsid w:val="00CE2DFC"/>
    <w:rsid w:val="00D13388"/>
    <w:rsid w:val="00DA6D51"/>
    <w:rsid w:val="00E15D2D"/>
    <w:rsid w:val="00F777F3"/>
    <w:rsid w:val="00FB0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9D2A"/>
  <w15:chartTrackingRefBased/>
  <w15:docId w15:val="{9450E674-B016-4705-89DF-B6E0EC3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EA0"/>
    <w:pPr>
      <w:spacing w:after="200" w:line="276" w:lineRule="auto"/>
    </w:pPr>
    <w:rPr>
      <w:rFonts w:ascii="Calibri" w:eastAsia="Times New Roman" w:hAnsi="Calibri" w:cs="Times New Roman"/>
      <w:lang w:eastAsia="ru-RU"/>
    </w:rPr>
  </w:style>
  <w:style w:type="paragraph" w:styleId="1">
    <w:name w:val="heading 1"/>
    <w:basedOn w:val="a"/>
    <w:next w:val="a"/>
    <w:link w:val="11"/>
    <w:qFormat/>
    <w:rsid w:val="001E0EA0"/>
    <w:pPr>
      <w:keepNext/>
      <w:spacing w:before="240" w:after="60" w:line="288" w:lineRule="auto"/>
      <w:ind w:firstLine="567"/>
      <w:jc w:val="both"/>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1E0EA0"/>
    <w:rPr>
      <w:rFonts w:asciiTheme="majorHAnsi" w:eastAsiaTheme="majorEastAsia" w:hAnsiTheme="majorHAnsi" w:cstheme="majorBidi"/>
      <w:color w:val="2F5496" w:themeColor="accent1" w:themeShade="BF"/>
      <w:sz w:val="32"/>
      <w:szCs w:val="32"/>
      <w:lang w:eastAsia="ru-RU"/>
    </w:rPr>
  </w:style>
  <w:style w:type="character" w:styleId="a3">
    <w:name w:val="Hyperlink"/>
    <w:uiPriority w:val="99"/>
    <w:unhideWhenUsed/>
    <w:rsid w:val="001E0EA0"/>
    <w:rPr>
      <w:color w:val="0000FF"/>
      <w:u w:val="single"/>
    </w:rPr>
  </w:style>
  <w:style w:type="character" w:styleId="a4">
    <w:name w:val="Emphasis"/>
    <w:uiPriority w:val="20"/>
    <w:qFormat/>
    <w:rsid w:val="001E0EA0"/>
    <w:rPr>
      <w:rFonts w:ascii="Times New Roman" w:hAnsi="Times New Roman" w:cs="Times New Roman" w:hint="default"/>
      <w:i/>
      <w:iCs/>
    </w:rPr>
  </w:style>
  <w:style w:type="character" w:customStyle="1" w:styleId="a5">
    <w:name w:val="Абзац списка Знак"/>
    <w:link w:val="a6"/>
    <w:uiPriority w:val="34"/>
    <w:locked/>
    <w:rsid w:val="001E0EA0"/>
    <w:rPr>
      <w:sz w:val="28"/>
      <w:szCs w:val="28"/>
    </w:rPr>
  </w:style>
  <w:style w:type="paragraph" w:styleId="a6">
    <w:name w:val="List Paragraph"/>
    <w:basedOn w:val="a"/>
    <w:link w:val="a5"/>
    <w:uiPriority w:val="34"/>
    <w:qFormat/>
    <w:rsid w:val="001E0EA0"/>
    <w:pPr>
      <w:spacing w:after="0" w:line="288" w:lineRule="auto"/>
      <w:ind w:left="720" w:firstLine="567"/>
      <w:contextualSpacing/>
      <w:jc w:val="both"/>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locked/>
    <w:rsid w:val="001E0EA0"/>
    <w:rPr>
      <w:rFonts w:ascii="Arial" w:hAnsi="Arial" w:cs="Arial"/>
    </w:rPr>
  </w:style>
  <w:style w:type="paragraph" w:customStyle="1" w:styleId="ConsPlusNormal0">
    <w:name w:val="ConsPlusNormal"/>
    <w:link w:val="ConsPlusNormal"/>
    <w:qFormat/>
    <w:rsid w:val="001E0EA0"/>
    <w:pPr>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1E0EA0"/>
    <w:pPr>
      <w:spacing w:after="0" w:line="240" w:lineRule="auto"/>
      <w:jc w:val="both"/>
    </w:pPr>
    <w:rPr>
      <w:rFonts w:ascii="Times New Roman" w:hAnsi="Times New Roman"/>
      <w:sz w:val="24"/>
      <w:szCs w:val="24"/>
    </w:rPr>
  </w:style>
  <w:style w:type="paragraph" w:customStyle="1" w:styleId="a8">
    <w:name w:val="Таблицы (моноширинный)"/>
    <w:basedOn w:val="a"/>
    <w:next w:val="a"/>
    <w:uiPriority w:val="99"/>
    <w:rsid w:val="001E0EA0"/>
    <w:pPr>
      <w:widowControl w:val="0"/>
      <w:autoSpaceDE w:val="0"/>
      <w:autoSpaceDN w:val="0"/>
      <w:adjustRightInd w:val="0"/>
      <w:spacing w:after="0" w:line="240" w:lineRule="auto"/>
    </w:pPr>
    <w:rPr>
      <w:rFonts w:ascii="Courier New" w:hAnsi="Courier New" w:cs="Courier New"/>
      <w:sz w:val="24"/>
      <w:szCs w:val="24"/>
    </w:rPr>
  </w:style>
  <w:style w:type="character" w:styleId="a9">
    <w:name w:val="footnote reference"/>
    <w:semiHidden/>
    <w:unhideWhenUsed/>
    <w:rsid w:val="001E0EA0"/>
    <w:rPr>
      <w:rFonts w:ascii="Times New Roman" w:hAnsi="Times New Roman" w:cs="Times New Roman" w:hint="default"/>
      <w:vertAlign w:val="superscript"/>
    </w:rPr>
  </w:style>
  <w:style w:type="character" w:customStyle="1" w:styleId="r">
    <w:name w:val="r"/>
    <w:rsid w:val="001E0EA0"/>
  </w:style>
  <w:style w:type="character" w:customStyle="1" w:styleId="11">
    <w:name w:val="Заголовок 1 Знак1"/>
    <w:link w:val="1"/>
    <w:locked/>
    <w:rsid w:val="001E0EA0"/>
    <w:rPr>
      <w:rFonts w:ascii="Cambria" w:eastAsia="Times New Roman" w:hAnsi="Cambria" w:cs="Times New Roman"/>
      <w:b/>
      <w:bCs/>
      <w:kern w:val="32"/>
      <w:sz w:val="32"/>
      <w:szCs w:val="32"/>
      <w:lang w:val="x-none" w:eastAsia="x-none"/>
    </w:rPr>
  </w:style>
  <w:style w:type="table" w:styleId="aa">
    <w:name w:val="Table Grid"/>
    <w:basedOn w:val="a1"/>
    <w:rsid w:val="008A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
    <w:name w:val="VL_Основной текст Знак"/>
    <w:link w:val="VL0"/>
    <w:locked/>
    <w:rsid w:val="00A2402C"/>
    <w:rPr>
      <w:rFonts w:ascii="Calibri" w:eastAsia="Calibri" w:hAnsi="Calibri" w:cs="Calibri"/>
      <w:color w:val="1E0E01"/>
    </w:rPr>
  </w:style>
  <w:style w:type="paragraph" w:customStyle="1" w:styleId="VL0">
    <w:name w:val="VL_Основной текст"/>
    <w:basedOn w:val="a"/>
    <w:link w:val="VL"/>
    <w:qFormat/>
    <w:rsid w:val="00A2402C"/>
    <w:pPr>
      <w:spacing w:before="240" w:after="0" w:line="240" w:lineRule="auto"/>
      <w:jc w:val="both"/>
    </w:pPr>
    <w:rPr>
      <w:rFonts w:eastAsia="Calibri" w:cs="Calibri"/>
      <w:color w:val="1E0E01"/>
      <w:lang w:eastAsia="en-US"/>
    </w:rPr>
  </w:style>
  <w:style w:type="character" w:styleId="ab">
    <w:name w:val="Unresolved Mention"/>
    <w:basedOn w:val="a0"/>
    <w:uiPriority w:val="99"/>
    <w:semiHidden/>
    <w:unhideWhenUsed/>
    <w:rsid w:val="00773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1512">
      <w:bodyDiv w:val="1"/>
      <w:marLeft w:val="0"/>
      <w:marRight w:val="0"/>
      <w:marTop w:val="0"/>
      <w:marBottom w:val="0"/>
      <w:divBdr>
        <w:top w:val="none" w:sz="0" w:space="0" w:color="auto"/>
        <w:left w:val="none" w:sz="0" w:space="0" w:color="auto"/>
        <w:bottom w:val="none" w:sz="0" w:space="0" w:color="auto"/>
        <w:right w:val="none" w:sz="0" w:space="0" w:color="auto"/>
      </w:divBdr>
    </w:div>
    <w:div w:id="554049497">
      <w:bodyDiv w:val="1"/>
      <w:marLeft w:val="0"/>
      <w:marRight w:val="0"/>
      <w:marTop w:val="0"/>
      <w:marBottom w:val="0"/>
      <w:divBdr>
        <w:top w:val="none" w:sz="0" w:space="0" w:color="auto"/>
        <w:left w:val="none" w:sz="0" w:space="0" w:color="auto"/>
        <w:bottom w:val="none" w:sz="0" w:space="0" w:color="auto"/>
        <w:right w:val="none" w:sz="0" w:space="0" w:color="auto"/>
      </w:divBdr>
    </w:div>
    <w:div w:id="5730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5" Type="http://schemas.openxmlformats.org/officeDocument/2006/relationships/hyperlink" Target="mailto:kremnyak@rubtsovsk.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7547</Words>
  <Characters>43023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Софья Александровна</dc:creator>
  <cp:keywords/>
  <dc:description/>
  <cp:lastModifiedBy>Ирина Владимировна Кутепова</cp:lastModifiedBy>
  <cp:revision>26</cp:revision>
  <cp:lastPrinted>2025-05-15T01:37:00Z</cp:lastPrinted>
  <dcterms:created xsi:type="dcterms:W3CDTF">2025-03-19T05:04:00Z</dcterms:created>
  <dcterms:modified xsi:type="dcterms:W3CDTF">2025-08-06T06:58:00Z</dcterms:modified>
</cp:coreProperties>
</file>