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CC235A" w:rsidRPr="00CC235A">
        <w:rPr>
          <w:sz w:val="24"/>
        </w:rPr>
        <w:t>263220901107922090100101000014339244</w:t>
      </w:r>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w:t>
      </w:r>
      <w:r w:rsidR="00FD09B5" w:rsidRPr="00FD09B5">
        <w:rPr>
          <w:sz w:val="24"/>
          <w:szCs w:val="24"/>
        </w:rPr>
        <w:t xml:space="preserve">по текущему ремонту муниципального помещения № </w:t>
      </w:r>
      <w:r w:rsidR="00CC235A">
        <w:rPr>
          <w:sz w:val="24"/>
          <w:szCs w:val="24"/>
        </w:rPr>
        <w:t>7</w:t>
      </w:r>
      <w:r w:rsidR="00FD09B5" w:rsidRPr="00FD09B5">
        <w:rPr>
          <w:sz w:val="24"/>
          <w:szCs w:val="24"/>
        </w:rPr>
        <w:t xml:space="preserve"> по</w:t>
      </w:r>
      <w:r w:rsidR="00CC235A">
        <w:rPr>
          <w:sz w:val="24"/>
          <w:szCs w:val="24"/>
        </w:rPr>
        <w:t xml:space="preserve"> </w:t>
      </w:r>
      <w:proofErr w:type="spellStart"/>
      <w:r w:rsidR="00CC235A">
        <w:rPr>
          <w:sz w:val="24"/>
          <w:szCs w:val="24"/>
        </w:rPr>
        <w:t>пр-кту</w:t>
      </w:r>
      <w:proofErr w:type="spellEnd"/>
      <w:r w:rsidR="00FD09B5" w:rsidRPr="00FD09B5">
        <w:rPr>
          <w:sz w:val="24"/>
          <w:szCs w:val="24"/>
        </w:rPr>
        <w:t xml:space="preserve"> </w:t>
      </w:r>
      <w:r w:rsidR="00CC235A">
        <w:rPr>
          <w:sz w:val="24"/>
          <w:szCs w:val="24"/>
        </w:rPr>
        <w:t>Ленина</w:t>
      </w:r>
      <w:r w:rsidR="00702AF4">
        <w:rPr>
          <w:sz w:val="24"/>
          <w:szCs w:val="24"/>
        </w:rPr>
        <w:t>,</w:t>
      </w:r>
      <w:r w:rsidR="00FD09B5" w:rsidRPr="00FD09B5">
        <w:rPr>
          <w:sz w:val="24"/>
          <w:szCs w:val="24"/>
        </w:rPr>
        <w:t xml:space="preserve"> </w:t>
      </w:r>
      <w:r w:rsidR="00CC235A">
        <w:rPr>
          <w:sz w:val="24"/>
          <w:szCs w:val="24"/>
        </w:rPr>
        <w:t>68</w:t>
      </w:r>
      <w:r w:rsidR="00FD09B5" w:rsidRPr="00FD09B5">
        <w:rPr>
          <w:sz w:val="24"/>
          <w:szCs w:val="24"/>
        </w:rPr>
        <w:t xml:space="preserve"> в городе Рубцовске</w:t>
      </w:r>
      <w:r w:rsidR="00FD09B5" w:rsidRPr="00112610">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proofErr w:type="spellStart"/>
      <w:r w:rsidR="00CC235A">
        <w:rPr>
          <w:sz w:val="24"/>
          <w:szCs w:val="24"/>
        </w:rPr>
        <w:t>пр-кт</w:t>
      </w:r>
      <w:proofErr w:type="spellEnd"/>
      <w:r w:rsidR="00CC235A">
        <w:rPr>
          <w:sz w:val="24"/>
          <w:szCs w:val="24"/>
        </w:rPr>
        <w:t xml:space="preserve"> Ленина</w:t>
      </w:r>
      <w:r w:rsidR="00FD09B5">
        <w:rPr>
          <w:sz w:val="24"/>
          <w:szCs w:val="24"/>
        </w:rPr>
        <w:t xml:space="preserve">, д. </w:t>
      </w:r>
      <w:r w:rsidR="00CC235A">
        <w:rPr>
          <w:sz w:val="24"/>
          <w:szCs w:val="24"/>
        </w:rPr>
        <w:t>68,</w:t>
      </w:r>
      <w:r w:rsidR="00FD09B5">
        <w:rPr>
          <w:sz w:val="24"/>
          <w:szCs w:val="24"/>
        </w:rPr>
        <w:t xml:space="preserve"> кв. </w:t>
      </w:r>
      <w:r w:rsidR="00CC235A">
        <w:rPr>
          <w:sz w:val="24"/>
          <w:szCs w:val="24"/>
        </w:rPr>
        <w:t>7</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112610">
        <w:rPr>
          <w:color w:val="000000"/>
          <w:sz w:val="24"/>
          <w:szCs w:val="24"/>
        </w:rPr>
        <w:t>дств в р</w:t>
      </w:r>
      <w:proofErr w:type="gramEnd"/>
      <w:r w:rsidRPr="0011261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lastRenderedPageBreak/>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w:t>
      </w:r>
      <w:proofErr w:type="gramStart"/>
      <w:r w:rsidRPr="00112610">
        <w:rPr>
          <w:iCs/>
          <w:sz w:val="24"/>
          <w:szCs w:val="24"/>
        </w:rPr>
        <w:t xml:space="preserve">с даты </w:t>
      </w:r>
      <w:r w:rsidR="000F3C14" w:rsidRPr="00112610">
        <w:rPr>
          <w:iCs/>
          <w:sz w:val="24"/>
          <w:szCs w:val="24"/>
        </w:rPr>
        <w:t>заключения</w:t>
      </w:r>
      <w:proofErr w:type="gramEnd"/>
      <w:r w:rsidRPr="00112610">
        <w:rPr>
          <w:iCs/>
          <w:sz w:val="24"/>
          <w:szCs w:val="24"/>
        </w:rPr>
        <w:t xml:space="preserve"> Контракта и выполняет их в течение </w:t>
      </w:r>
      <w:r w:rsidR="00191D29">
        <w:rPr>
          <w:iCs/>
          <w:sz w:val="24"/>
          <w:szCs w:val="24"/>
        </w:rPr>
        <w:t>30</w:t>
      </w:r>
      <w:r w:rsidR="00900E1E" w:rsidRPr="00112610">
        <w:rPr>
          <w:iCs/>
          <w:sz w:val="24"/>
          <w:szCs w:val="24"/>
        </w:rPr>
        <w:t xml:space="preserve"> </w:t>
      </w:r>
      <w:r w:rsidRPr="00112610">
        <w:rPr>
          <w:iCs/>
          <w:sz w:val="24"/>
          <w:szCs w:val="24"/>
        </w:rPr>
        <w:t>(</w:t>
      </w:r>
      <w:r w:rsidR="00191D29">
        <w:rPr>
          <w:iCs/>
          <w:sz w:val="24"/>
          <w:szCs w:val="24"/>
        </w:rPr>
        <w:t>Тридцати</w:t>
      </w:r>
      <w:r w:rsidRPr="00112610">
        <w:rPr>
          <w:iCs/>
          <w:sz w:val="24"/>
          <w:szCs w:val="24"/>
        </w:rPr>
        <w:t>) 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lastRenderedPageBreak/>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lastRenderedPageBreak/>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w:t>
      </w:r>
      <w:proofErr w:type="gramStart"/>
      <w:r w:rsidRPr="00112610">
        <w:rPr>
          <w:rFonts w:cs="Calibri"/>
          <w:sz w:val="24"/>
          <w:szCs w:val="24"/>
        </w:rPr>
        <w:t>,</w:t>
      </w:r>
      <w:proofErr w:type="gramEnd"/>
      <w:r w:rsidRPr="00112610">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112610">
        <w:rPr>
          <w:sz w:val="24"/>
          <w:szCs w:val="24"/>
        </w:rPr>
        <w:t>с даты подписания</w:t>
      </w:r>
      <w:proofErr w:type="gramEnd"/>
      <w:r w:rsidRPr="00112610">
        <w:rPr>
          <w:sz w:val="24"/>
          <w:szCs w:val="24"/>
        </w:rPr>
        <w:t xml:space="preserve">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 xml:space="preserve">Банк: </w:t>
      </w:r>
      <w:r w:rsidR="00736D74" w:rsidRPr="00736D74">
        <w:rPr>
          <w:sz w:val="24"/>
        </w:rPr>
        <w:t xml:space="preserve">ОКЦ № 2 </w:t>
      </w:r>
      <w:proofErr w:type="spellStart"/>
      <w:r w:rsidR="00736D74" w:rsidRPr="00736D74">
        <w:rPr>
          <w:sz w:val="24"/>
        </w:rPr>
        <w:t>СибГУ</w:t>
      </w:r>
      <w:proofErr w:type="spellEnd"/>
      <w:r w:rsidR="00736D74" w:rsidRPr="00736D74">
        <w:rPr>
          <w:sz w:val="24"/>
        </w:rPr>
        <w:t xml:space="preserve"> Банка России //УФК по Алтайскому краю </w:t>
      </w:r>
      <w:proofErr w:type="gramStart"/>
      <w:r w:rsidR="00736D74" w:rsidRPr="00736D74">
        <w:rPr>
          <w:sz w:val="24"/>
        </w:rPr>
        <w:t>г</w:t>
      </w:r>
      <w:proofErr w:type="gramEnd"/>
      <w:r w:rsidR="00736D74" w:rsidRPr="00736D74">
        <w:rPr>
          <w:sz w:val="24"/>
        </w:rPr>
        <w:t>.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254C7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Размер обеспечения исполнения Контракта составляет</w:t>
      </w:r>
      <w:proofErr w:type="gramStart"/>
      <w:r w:rsidRPr="00112610">
        <w:rPr>
          <w:sz w:val="24"/>
          <w:szCs w:val="24"/>
        </w:rPr>
        <w:t xml:space="preserve"> </w:t>
      </w:r>
      <w:r w:rsidRPr="00112610">
        <w:rPr>
          <w:kern w:val="16"/>
          <w:sz w:val="24"/>
          <w:szCs w:val="24"/>
        </w:rPr>
        <w:t xml:space="preserve">__________ (__________) </w:t>
      </w:r>
      <w:proofErr w:type="gramEnd"/>
      <w:r w:rsidRPr="00112610">
        <w:rPr>
          <w:kern w:val="16"/>
          <w:sz w:val="24"/>
          <w:szCs w:val="24"/>
        </w:rPr>
        <w:t>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254C77" w:rsidRPr="00254C77" w:rsidRDefault="00254C77" w:rsidP="00254C77">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w:t>
      </w:r>
      <w:proofErr w:type="gramStart"/>
      <w:r w:rsidRPr="00254C77">
        <w:rPr>
          <w:i/>
          <w:iCs/>
          <w:sz w:val="22"/>
          <w:szCs w:val="22"/>
        </w:rPr>
        <w:t>дств в р</w:t>
      </w:r>
      <w:proofErr w:type="gramEnd"/>
      <w:r w:rsidRPr="00254C77">
        <w:rPr>
          <w:i/>
          <w:iCs/>
          <w:sz w:val="22"/>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proofErr w:type="gramStart"/>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12610">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 xml:space="preserve">сумме денежных средств, которую Подрядчик обязан уплатить </w:t>
      </w:r>
      <w:r w:rsidRPr="00112610">
        <w:rPr>
          <w:sz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w:t>
      </w:r>
      <w:proofErr w:type="gramStart"/>
      <w:r w:rsidRPr="0032053C">
        <w:rPr>
          <w:iCs/>
          <w:sz w:val="24"/>
          <w:szCs w:val="24"/>
        </w:rPr>
        <w:t>кт вст</w:t>
      </w:r>
      <w:proofErr w:type="gramEnd"/>
      <w:r w:rsidRPr="0032053C">
        <w:rPr>
          <w:iCs/>
          <w:sz w:val="24"/>
          <w:szCs w:val="24"/>
        </w:rPr>
        <w:t xml:space="preserve">упает в силу со дня подписания его Сторонами и </w:t>
      </w:r>
      <w:r w:rsidR="00320321">
        <w:rPr>
          <w:iCs/>
          <w:sz w:val="24"/>
          <w:szCs w:val="24"/>
        </w:rPr>
        <w:t>действует по 30.12.2026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CC235A" w:rsidRDefault="00CC235A" w:rsidP="00CC235A">
      <w:pPr>
        <w:pStyle w:val="afffff"/>
        <w:autoSpaceDE w:val="0"/>
        <w:autoSpaceDN w:val="0"/>
        <w:adjustRightInd w:val="0"/>
        <w:spacing w:line="240" w:lineRule="auto"/>
        <w:ind w:left="567" w:firstLine="0"/>
        <w:rPr>
          <w:iCs/>
          <w:sz w:val="24"/>
          <w:szCs w:val="24"/>
        </w:rPr>
      </w:pPr>
    </w:p>
    <w:p w:rsidR="00CC235A" w:rsidRDefault="00CC235A" w:rsidP="00CC235A">
      <w:pPr>
        <w:pStyle w:val="Heading3"/>
        <w:numPr>
          <w:ilvl w:val="0"/>
          <w:numId w:val="47"/>
        </w:numPr>
        <w:tabs>
          <w:tab w:val="left" w:pos="426"/>
        </w:tabs>
        <w:spacing w:before="0" w:after="0" w:line="240" w:lineRule="auto"/>
        <w:ind w:left="0" w:firstLine="425"/>
        <w:jc w:val="center"/>
        <w:rPr>
          <w:rFonts w:ascii="Times New Roman" w:hAnsi="Times New Roman"/>
          <w:sz w:val="24"/>
          <w:szCs w:val="24"/>
        </w:rPr>
      </w:pPr>
      <w:proofErr w:type="spellStart"/>
      <w:r>
        <w:rPr>
          <w:rFonts w:ascii="Times New Roman" w:hAnsi="Times New Roman"/>
          <w:sz w:val="24"/>
          <w:szCs w:val="24"/>
        </w:rPr>
        <w:t>Антикоррупционная</w:t>
      </w:r>
      <w:proofErr w:type="spellEnd"/>
      <w:r>
        <w:rPr>
          <w:rFonts w:ascii="Times New Roman" w:hAnsi="Times New Roman"/>
          <w:sz w:val="24"/>
          <w:szCs w:val="24"/>
        </w:rPr>
        <w:t xml:space="preserve"> оговорка</w:t>
      </w:r>
    </w:p>
    <w:p w:rsidR="00CC235A" w:rsidRDefault="00CC235A" w:rsidP="00CC235A">
      <w:pPr>
        <w:spacing w:line="240" w:lineRule="auto"/>
        <w:ind w:firstLine="709"/>
      </w:pPr>
      <w:r>
        <w:rPr>
          <w:spacing w:val="-2"/>
          <w:sz w:val="24"/>
          <w:szCs w:val="24"/>
        </w:rPr>
        <w:t xml:space="preserve">13.1. Стороны, их </w:t>
      </w:r>
      <w:proofErr w:type="spellStart"/>
      <w:r>
        <w:rPr>
          <w:spacing w:val="-2"/>
          <w:sz w:val="24"/>
          <w:szCs w:val="24"/>
        </w:rPr>
        <w:t>аффилированные</w:t>
      </w:r>
      <w:proofErr w:type="spellEnd"/>
      <w:r>
        <w:rPr>
          <w:spacing w:val="-2"/>
          <w:sz w:val="24"/>
          <w:szCs w:val="24"/>
        </w:rPr>
        <w:t xml:space="preserve">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CC235A" w:rsidRDefault="00CC235A" w:rsidP="00CC235A">
      <w:pPr>
        <w:spacing w:line="240" w:lineRule="auto"/>
        <w:ind w:firstLine="709"/>
      </w:pPr>
      <w:r>
        <w:rPr>
          <w:spacing w:val="-2"/>
          <w:sz w:val="24"/>
          <w:szCs w:val="24"/>
        </w:rPr>
        <w:t>13.2. </w:t>
      </w:r>
      <w:proofErr w:type="gramStart"/>
      <w:r>
        <w:rPr>
          <w:spacing w:val="-2"/>
          <w:sz w:val="24"/>
          <w:szCs w:val="24"/>
        </w:rPr>
        <w:t>При исполнении своих обязательств по контракту Стороны, их </w:t>
      </w:r>
      <w:proofErr w:type="spellStart"/>
      <w:r>
        <w:rPr>
          <w:spacing w:val="-2"/>
          <w:sz w:val="24"/>
          <w:szCs w:val="24"/>
        </w:rPr>
        <w:t>аффилированные</w:t>
      </w:r>
      <w:proofErr w:type="spellEnd"/>
      <w:r>
        <w:rPr>
          <w:spacing w:val="-2"/>
          <w:sz w:val="24"/>
          <w:szCs w:val="24"/>
        </w:rPr>
        <w:t xml:space="preserve"> лица, работники, а также лица, действующие от имени и по поручению </w:t>
      </w:r>
      <w:r>
        <w:rPr>
          <w:spacing w:val="-2"/>
          <w:sz w:val="24"/>
          <w:szCs w:val="24"/>
        </w:rPr>
        <w:lastRenderedPageBreak/>
        <w:t>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w:t>
      </w:r>
      <w:proofErr w:type="gramEnd"/>
      <w:r>
        <w:rPr>
          <w:spacing w:val="-2"/>
          <w:sz w:val="24"/>
          <w:szCs w:val="24"/>
        </w:rPr>
        <w:t xml:space="preserve"> неправомерных целей.</w:t>
      </w:r>
    </w:p>
    <w:p w:rsidR="00CC235A" w:rsidRDefault="00CC235A" w:rsidP="00CC235A">
      <w:pPr>
        <w:spacing w:line="240" w:lineRule="auto"/>
        <w:ind w:firstLine="709"/>
        <w:rPr>
          <w:color w:val="000000" w:themeColor="text1"/>
        </w:rPr>
      </w:pPr>
      <w:r>
        <w:rPr>
          <w:spacing w:val="-2"/>
          <w:sz w:val="24"/>
          <w:szCs w:val="24"/>
        </w:rPr>
        <w:t>13.3. </w:t>
      </w:r>
      <w:proofErr w:type="gramStart"/>
      <w:r>
        <w:rPr>
          <w:spacing w:val="-2"/>
          <w:sz w:val="24"/>
          <w:szCs w:val="24"/>
        </w:rPr>
        <w:t>При исполнении обязательств по контракту Стороны, их </w:t>
      </w:r>
      <w:proofErr w:type="spellStart"/>
      <w:r>
        <w:rPr>
          <w:spacing w:val="-2"/>
          <w:sz w:val="24"/>
          <w:szCs w:val="24"/>
        </w:rPr>
        <w:t>аффилированные</w:t>
      </w:r>
      <w:proofErr w:type="spellEnd"/>
      <w:r>
        <w:rPr>
          <w:spacing w:val="-2"/>
          <w:sz w:val="24"/>
          <w:szCs w:val="24"/>
        </w:rPr>
        <w:t xml:space="preserve">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roofErr w:type="gramEnd"/>
    </w:p>
    <w:p w:rsidR="00CC235A" w:rsidRDefault="00CC235A" w:rsidP="00CC235A">
      <w:pPr>
        <w:spacing w:line="240" w:lineRule="auto"/>
        <w:ind w:firstLine="709"/>
      </w:pPr>
      <w:r>
        <w:rPr>
          <w:spacing w:val="-2"/>
          <w:sz w:val="24"/>
          <w:szCs w:val="24"/>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CC235A" w:rsidRDefault="00CC235A" w:rsidP="00CC235A">
      <w:pPr>
        <w:spacing w:line="240" w:lineRule="auto"/>
        <w:ind w:firstLine="709"/>
      </w:pPr>
      <w:r>
        <w:rPr>
          <w:spacing w:val="-2"/>
          <w:sz w:val="24"/>
          <w:szCs w:val="24"/>
        </w:rPr>
        <w:t xml:space="preserve">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w:t>
      </w:r>
      <w:proofErr w:type="gramStart"/>
      <w:r>
        <w:rPr>
          <w:spacing w:val="-2"/>
          <w:sz w:val="24"/>
          <w:szCs w:val="24"/>
        </w:rPr>
        <w:t>с даты</w:t>
      </w:r>
      <w:proofErr w:type="gramEnd"/>
      <w:r>
        <w:rPr>
          <w:spacing w:val="-2"/>
          <w:sz w:val="24"/>
          <w:szCs w:val="24"/>
        </w:rPr>
        <w:t xml:space="preserve"> его получения.</w:t>
      </w:r>
    </w:p>
    <w:p w:rsidR="00CC235A" w:rsidRDefault="00CC235A" w:rsidP="00CC235A">
      <w:pPr>
        <w:spacing w:line="240" w:lineRule="auto"/>
        <w:ind w:firstLine="709"/>
      </w:pPr>
      <w:r>
        <w:rPr>
          <w:spacing w:val="-2"/>
          <w:sz w:val="24"/>
          <w:szCs w:val="24"/>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CC235A" w:rsidRPr="0032053C" w:rsidRDefault="00CC235A" w:rsidP="00CC235A">
      <w:pPr>
        <w:pStyle w:val="afffff"/>
        <w:autoSpaceDE w:val="0"/>
        <w:autoSpaceDN w:val="0"/>
        <w:adjustRightInd w:val="0"/>
        <w:spacing w:line="240" w:lineRule="auto"/>
        <w:ind w:left="567" w:firstLine="0"/>
        <w:rPr>
          <w:iCs/>
          <w:sz w:val="24"/>
          <w:szCs w:val="24"/>
        </w:rPr>
      </w:pP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CC235A" w:rsidRDefault="00A00016" w:rsidP="00CC235A">
      <w:pPr>
        <w:pStyle w:val="afffff"/>
        <w:keepNext/>
        <w:numPr>
          <w:ilvl w:val="0"/>
          <w:numId w:val="47"/>
        </w:numPr>
        <w:tabs>
          <w:tab w:val="left" w:pos="426"/>
        </w:tabs>
        <w:suppressAutoHyphens/>
        <w:spacing w:line="240" w:lineRule="auto"/>
        <w:ind w:left="0" w:firstLine="0"/>
        <w:jc w:val="center"/>
        <w:outlineLvl w:val="2"/>
        <w:rPr>
          <w:b/>
          <w:bCs/>
          <w:sz w:val="24"/>
          <w:szCs w:val="24"/>
        </w:rPr>
      </w:pPr>
      <w:r w:rsidRPr="00CC235A">
        <w:rPr>
          <w:b/>
          <w:bCs/>
          <w:sz w:val="24"/>
          <w:szCs w:val="24"/>
        </w:rPr>
        <w:t>Прочие условия</w:t>
      </w:r>
    </w:p>
    <w:p w:rsidR="00A00016" w:rsidRPr="00CC235A" w:rsidRDefault="00CC235A" w:rsidP="00CC235A">
      <w:pPr>
        <w:pStyle w:val="afffff"/>
        <w:numPr>
          <w:ilvl w:val="1"/>
          <w:numId w:val="48"/>
        </w:numPr>
        <w:spacing w:line="240" w:lineRule="auto"/>
        <w:ind w:left="0" w:firstLine="709"/>
        <w:rPr>
          <w:spacing w:val="-2"/>
          <w:sz w:val="24"/>
          <w:szCs w:val="24"/>
        </w:rPr>
      </w:pPr>
      <w:r>
        <w:rPr>
          <w:spacing w:val="-2"/>
          <w:sz w:val="24"/>
          <w:szCs w:val="24"/>
        </w:rPr>
        <w:t xml:space="preserve"> </w:t>
      </w:r>
      <w:r w:rsidR="00A00016" w:rsidRPr="00CC235A">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CC235A">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CC235A">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CC235A">
      <w:pPr>
        <w:spacing w:line="240" w:lineRule="auto"/>
        <w:ind w:firstLine="709"/>
        <w:contextualSpacing/>
        <w:rPr>
          <w:color w:val="000000"/>
          <w:sz w:val="24"/>
          <w:szCs w:val="24"/>
        </w:rPr>
      </w:pPr>
      <w:r w:rsidRPr="00112610">
        <w:rPr>
          <w:color w:val="000000"/>
          <w:sz w:val="24"/>
          <w:szCs w:val="24"/>
        </w:rPr>
        <w:t xml:space="preserve">Электронный документ будет считаться доставленным </w:t>
      </w:r>
      <w:proofErr w:type="gramStart"/>
      <w:r w:rsidRPr="00112610">
        <w:rPr>
          <w:color w:val="000000"/>
          <w:sz w:val="24"/>
          <w:szCs w:val="24"/>
        </w:rPr>
        <w:t>с даты направления</w:t>
      </w:r>
      <w:proofErr w:type="gramEnd"/>
      <w:r w:rsidRPr="00112610">
        <w:rPr>
          <w:color w:val="000000"/>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00016" w:rsidRPr="00CC235A" w:rsidRDefault="00A00016" w:rsidP="00CC235A">
      <w:pPr>
        <w:pStyle w:val="afffff"/>
        <w:numPr>
          <w:ilvl w:val="1"/>
          <w:numId w:val="48"/>
        </w:numPr>
        <w:spacing w:line="240" w:lineRule="auto"/>
        <w:ind w:left="0" w:firstLine="709"/>
        <w:rPr>
          <w:color w:val="000000"/>
          <w:spacing w:val="-2"/>
          <w:sz w:val="24"/>
          <w:szCs w:val="24"/>
        </w:rPr>
      </w:pPr>
      <w:r w:rsidRPr="00CC235A">
        <w:rPr>
          <w:color w:val="000000"/>
          <w:spacing w:val="-2"/>
          <w:sz w:val="24"/>
          <w:szCs w:val="24"/>
        </w:rPr>
        <w:t>Корреспонденция считается доставленной Стороне также в случаях, если:</w:t>
      </w:r>
    </w:p>
    <w:p w:rsidR="00A00016" w:rsidRPr="00112610" w:rsidRDefault="00A00016" w:rsidP="00CC235A">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 xml:space="preserve">Сторона отказалась от получения </w:t>
      </w:r>
      <w:proofErr w:type="gramStart"/>
      <w:r w:rsidRPr="00112610">
        <w:rPr>
          <w:rFonts w:eastAsia="Calibri"/>
          <w:color w:val="000000"/>
          <w:spacing w:val="-2"/>
          <w:sz w:val="24"/>
          <w:szCs w:val="24"/>
          <w:lang w:eastAsia="en-US"/>
        </w:rPr>
        <w:t>корреспонденции</w:t>
      </w:r>
      <w:proofErr w:type="gramEnd"/>
      <w:r w:rsidRPr="00112610">
        <w:rPr>
          <w:rFonts w:eastAsia="Calibri"/>
          <w:color w:val="000000"/>
          <w:spacing w:val="-2"/>
          <w:sz w:val="24"/>
          <w:szCs w:val="24"/>
          <w:lang w:eastAsia="en-US"/>
        </w:rPr>
        <w:t xml:space="preserve"> и этот отказ зафиксирован организацией почтовой связи;</w:t>
      </w:r>
    </w:p>
    <w:p w:rsidR="00A00016" w:rsidRPr="00112610" w:rsidRDefault="00A00016" w:rsidP="00CC235A">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CC235A">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CC235A" w:rsidRDefault="00A00016" w:rsidP="00CC235A">
      <w:pPr>
        <w:pStyle w:val="afffff"/>
        <w:numPr>
          <w:ilvl w:val="1"/>
          <w:numId w:val="48"/>
        </w:numPr>
        <w:spacing w:line="240" w:lineRule="auto"/>
        <w:ind w:left="0" w:firstLine="709"/>
        <w:rPr>
          <w:rFonts w:eastAsia="Calibri"/>
          <w:iCs/>
          <w:color w:val="000000"/>
          <w:sz w:val="24"/>
          <w:szCs w:val="24"/>
          <w:lang w:eastAsia="en-US"/>
        </w:rPr>
      </w:pPr>
      <w:r w:rsidRPr="00CC235A">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CC235A" w:rsidP="00CC235A">
      <w:pPr>
        <w:autoSpaceDE w:val="0"/>
        <w:autoSpaceDN w:val="0"/>
        <w:adjustRightInd w:val="0"/>
        <w:spacing w:line="240" w:lineRule="auto"/>
        <w:ind w:firstLine="709"/>
        <w:rPr>
          <w:iCs/>
          <w:color w:val="000000"/>
          <w:sz w:val="24"/>
          <w:szCs w:val="24"/>
        </w:rPr>
      </w:pPr>
      <w:r>
        <w:rPr>
          <w:color w:val="000000"/>
          <w:sz w:val="24"/>
          <w:szCs w:val="24"/>
        </w:rPr>
        <w:t>14.4.</w:t>
      </w:r>
      <w:r w:rsidR="00A00016" w:rsidRPr="00112610">
        <w:rPr>
          <w:color w:val="000000"/>
          <w:sz w:val="24"/>
          <w:szCs w:val="24"/>
        </w:rPr>
        <w:t>Все приложения к Контракту являются его неотъемной частью.</w:t>
      </w:r>
    </w:p>
    <w:p w:rsidR="00A00016" w:rsidRPr="00CC235A" w:rsidRDefault="00A00016" w:rsidP="00CC235A">
      <w:pPr>
        <w:pStyle w:val="afffff"/>
        <w:numPr>
          <w:ilvl w:val="1"/>
          <w:numId w:val="49"/>
        </w:numPr>
        <w:autoSpaceDE w:val="0"/>
        <w:autoSpaceDN w:val="0"/>
        <w:adjustRightInd w:val="0"/>
        <w:spacing w:line="240" w:lineRule="auto"/>
        <w:ind w:left="0" w:firstLine="709"/>
        <w:rPr>
          <w:iCs/>
          <w:color w:val="000000"/>
          <w:sz w:val="24"/>
          <w:szCs w:val="24"/>
        </w:rPr>
      </w:pPr>
      <w:r w:rsidRPr="00CC235A">
        <w:rPr>
          <w:iCs/>
          <w:color w:val="000000"/>
          <w:sz w:val="24"/>
          <w:szCs w:val="24"/>
        </w:rPr>
        <w:t xml:space="preserve"> </w:t>
      </w:r>
      <w:r w:rsidRPr="00CC235A">
        <w:rPr>
          <w:color w:val="000000"/>
          <w:sz w:val="24"/>
          <w:szCs w:val="24"/>
        </w:rPr>
        <w:t>К Контракту прилагаются:</w:t>
      </w:r>
    </w:p>
    <w:p w:rsidR="00A00016" w:rsidRPr="00112610" w:rsidRDefault="00A00016" w:rsidP="00CC235A">
      <w:pPr>
        <w:autoSpaceDE w:val="0"/>
        <w:autoSpaceDN w:val="0"/>
        <w:adjustRightInd w:val="0"/>
        <w:spacing w:line="240" w:lineRule="auto"/>
        <w:ind w:firstLine="709"/>
        <w:rPr>
          <w:color w:val="000000"/>
          <w:sz w:val="24"/>
          <w:szCs w:val="24"/>
        </w:rPr>
      </w:pPr>
      <w:r w:rsidRPr="00112610">
        <w:rPr>
          <w:color w:val="000000"/>
          <w:sz w:val="24"/>
          <w:szCs w:val="24"/>
        </w:rPr>
        <w:t>Техническое задание (Приложение 1);</w:t>
      </w:r>
    </w:p>
    <w:p w:rsidR="00A00016" w:rsidRPr="00112610" w:rsidRDefault="00A00016" w:rsidP="00CC235A">
      <w:pPr>
        <w:autoSpaceDE w:val="0"/>
        <w:autoSpaceDN w:val="0"/>
        <w:adjustRightInd w:val="0"/>
        <w:spacing w:line="240" w:lineRule="auto"/>
        <w:ind w:firstLine="709"/>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w:t>
      </w:r>
      <w:proofErr w:type="gramStart"/>
      <w:r w:rsidRPr="00112610">
        <w:rPr>
          <w:sz w:val="24"/>
          <w:szCs w:val="24"/>
        </w:rPr>
        <w:t>с</w:t>
      </w:r>
      <w:proofErr w:type="gramEnd"/>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CC235A">
      <w:pPr>
        <w:numPr>
          <w:ilvl w:val="1"/>
          <w:numId w:val="49"/>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CC235A">
      <w:pPr>
        <w:keepNext/>
        <w:numPr>
          <w:ilvl w:val="0"/>
          <w:numId w:val="49"/>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lastRenderedPageBreak/>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625E3B" w:rsidRDefault="00882124" w:rsidP="00882124">
            <w:pPr>
              <w:spacing w:line="240" w:lineRule="auto"/>
              <w:ind w:firstLine="0"/>
              <w:jc w:val="left"/>
              <w:rPr>
                <w:bCs/>
                <w:sz w:val="24"/>
                <w:szCs w:val="24"/>
              </w:rPr>
            </w:pPr>
            <w:r w:rsidRPr="00112610">
              <w:rPr>
                <w:bCs/>
                <w:sz w:val="24"/>
                <w:szCs w:val="24"/>
              </w:rPr>
              <w:t xml:space="preserve">Банк: </w:t>
            </w:r>
            <w:r w:rsidR="00625E3B" w:rsidRPr="00625E3B">
              <w:rPr>
                <w:sz w:val="24"/>
              </w:rPr>
              <w:t xml:space="preserve">ОКЦ № 2 </w:t>
            </w:r>
            <w:proofErr w:type="spellStart"/>
            <w:r w:rsidR="00625E3B" w:rsidRPr="00625E3B">
              <w:rPr>
                <w:sz w:val="24"/>
              </w:rPr>
              <w:t>СибГУ</w:t>
            </w:r>
            <w:proofErr w:type="spellEnd"/>
            <w:r w:rsidR="00625E3B" w:rsidRPr="00625E3B">
              <w:rPr>
                <w:sz w:val="24"/>
              </w:rPr>
              <w:t xml:space="preserve"> Банка России //УФК по Алтайскому краю </w:t>
            </w:r>
            <w:proofErr w:type="gramStart"/>
            <w:r w:rsidR="00625E3B" w:rsidRPr="00625E3B">
              <w:rPr>
                <w:sz w:val="24"/>
              </w:rPr>
              <w:t>г</w:t>
            </w:r>
            <w:proofErr w:type="gramEnd"/>
            <w:r w:rsidR="00625E3B" w:rsidRPr="00625E3B">
              <w:rPr>
                <w:sz w:val="24"/>
              </w:rPr>
              <w:t>. Барнаул</w:t>
            </w:r>
            <w:r w:rsidR="00625E3B" w:rsidRPr="00625E3B">
              <w:rPr>
                <w:bCs/>
                <w:sz w:val="22"/>
                <w:szCs w:val="24"/>
              </w:rPr>
              <w:t xml:space="preserve"> </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0"/>
    </w:tbl>
    <w:p w:rsidR="00A00016" w:rsidRPr="00112610" w:rsidRDefault="00A00016" w:rsidP="00A00016">
      <w:pPr>
        <w:spacing w:line="240" w:lineRule="auto"/>
        <w:ind w:firstLine="0"/>
        <w:jc w:val="left"/>
        <w:rPr>
          <w:rFonts w:eastAsia="Calibri"/>
          <w:sz w:val="24"/>
          <w:szCs w:val="24"/>
          <w:lang w:eastAsia="en-US"/>
        </w:rPr>
      </w:pPr>
    </w:p>
    <w:p w:rsidR="00C27331" w:rsidRPr="00112610" w:rsidRDefault="00C27331" w:rsidP="00A00016">
      <w:pPr>
        <w:spacing w:line="240" w:lineRule="auto"/>
        <w:ind w:firstLine="0"/>
        <w:jc w:val="left"/>
        <w:rPr>
          <w:b/>
          <w:i/>
          <w:sz w:val="24"/>
          <w:szCs w:val="24"/>
        </w:rPr>
      </w:pPr>
    </w:p>
    <w:p w:rsidR="00C27331" w:rsidRDefault="00C27331"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625E3B">
        <w:rPr>
          <w:iCs/>
          <w:sz w:val="24"/>
          <w:szCs w:val="24"/>
        </w:rPr>
        <w:t>6</w:t>
      </w:r>
      <w:r w:rsidR="00403C12" w:rsidRPr="00112610">
        <w:rPr>
          <w:iCs/>
          <w:sz w:val="24"/>
          <w:szCs w:val="24"/>
        </w:rPr>
        <w:t xml:space="preserve"> </w:t>
      </w:r>
    </w:p>
    <w:bookmarkEnd w:id="1"/>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CA7949"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702AF4">
      <w:rPr>
        <w:noProof/>
        <w:sz w:val="20"/>
        <w:szCs w:val="20"/>
      </w:rPr>
      <w:t>15</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24204FF"/>
    <w:multiLevelType w:val="hybridMultilevel"/>
    <w:tmpl w:val="721CF9D0"/>
    <w:lvl w:ilvl="0" w:tplc="22EE488C">
      <w:start w:val="13"/>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1">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6">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1496D55"/>
    <w:multiLevelType w:val="multilevel"/>
    <w:tmpl w:val="53AECD2A"/>
    <w:lvl w:ilvl="0">
      <w:start w:val="14"/>
      <w:numFmt w:val="decimal"/>
      <w:lvlText w:val="%1."/>
      <w:lvlJc w:val="left"/>
      <w:pPr>
        <w:ind w:left="480" w:hanging="480"/>
      </w:pPr>
      <w:rPr>
        <w:rFonts w:hint="default"/>
      </w:rPr>
    </w:lvl>
    <w:lvl w:ilvl="1">
      <w:start w:val="5"/>
      <w:numFmt w:val="decimal"/>
      <w:lvlText w:val="%1.%2."/>
      <w:lvlJc w:val="left"/>
      <w:pPr>
        <w:ind w:left="4319" w:hanging="48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237" w:hanging="72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275" w:hanging="1080"/>
      </w:pPr>
      <w:rPr>
        <w:rFonts w:hint="default"/>
      </w:rPr>
    </w:lvl>
    <w:lvl w:ilvl="6">
      <w:start w:val="1"/>
      <w:numFmt w:val="decimal"/>
      <w:lvlText w:val="%1.%2.%3.%4.%5.%6.%7."/>
      <w:lvlJc w:val="left"/>
      <w:pPr>
        <w:ind w:left="24474" w:hanging="1440"/>
      </w:pPr>
      <w:rPr>
        <w:rFonts w:hint="default"/>
      </w:rPr>
    </w:lvl>
    <w:lvl w:ilvl="7">
      <w:start w:val="1"/>
      <w:numFmt w:val="decimal"/>
      <w:lvlText w:val="%1.%2.%3.%4.%5.%6.%7.%8."/>
      <w:lvlJc w:val="left"/>
      <w:pPr>
        <w:ind w:left="28313" w:hanging="1440"/>
      </w:pPr>
      <w:rPr>
        <w:rFonts w:hint="default"/>
      </w:rPr>
    </w:lvl>
    <w:lvl w:ilvl="8">
      <w:start w:val="1"/>
      <w:numFmt w:val="decimal"/>
      <w:lvlText w:val="%1.%2.%3.%4.%5.%6.%7.%8.%9."/>
      <w:lvlJc w:val="left"/>
      <w:pPr>
        <w:ind w:left="32512" w:hanging="1800"/>
      </w:pPr>
      <w:rPr>
        <w:rFonts w:hint="default"/>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4733BC5"/>
    <w:multiLevelType w:val="multilevel"/>
    <w:tmpl w:val="80A4A98E"/>
    <w:lvl w:ilvl="0">
      <w:start w:val="14"/>
      <w:numFmt w:val="decimal"/>
      <w:lvlText w:val="%1."/>
      <w:lvlJc w:val="left"/>
      <w:pPr>
        <w:ind w:left="480" w:hanging="480"/>
      </w:pPr>
      <w:rPr>
        <w:rFonts w:hint="default"/>
      </w:rPr>
    </w:lvl>
    <w:lvl w:ilvl="1">
      <w:start w:val="1"/>
      <w:numFmt w:val="decimal"/>
      <w:lvlText w:val="%1.%2."/>
      <w:lvlJc w:val="left"/>
      <w:pPr>
        <w:ind w:left="4319" w:hanging="48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237" w:hanging="72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275" w:hanging="1080"/>
      </w:pPr>
      <w:rPr>
        <w:rFonts w:hint="default"/>
      </w:rPr>
    </w:lvl>
    <w:lvl w:ilvl="6">
      <w:start w:val="1"/>
      <w:numFmt w:val="decimal"/>
      <w:lvlText w:val="%1.%2.%3.%4.%5.%6.%7."/>
      <w:lvlJc w:val="left"/>
      <w:pPr>
        <w:ind w:left="24474" w:hanging="1440"/>
      </w:pPr>
      <w:rPr>
        <w:rFonts w:hint="default"/>
      </w:rPr>
    </w:lvl>
    <w:lvl w:ilvl="7">
      <w:start w:val="1"/>
      <w:numFmt w:val="decimal"/>
      <w:lvlText w:val="%1.%2.%3.%4.%5.%6.%7.%8."/>
      <w:lvlJc w:val="left"/>
      <w:pPr>
        <w:ind w:left="28313" w:hanging="1440"/>
      </w:pPr>
      <w:rPr>
        <w:rFonts w:hint="default"/>
      </w:rPr>
    </w:lvl>
    <w:lvl w:ilvl="8">
      <w:start w:val="1"/>
      <w:numFmt w:val="decimal"/>
      <w:lvlText w:val="%1.%2.%3.%4.%5.%6.%7.%8.%9."/>
      <w:lvlJc w:val="left"/>
      <w:pPr>
        <w:ind w:left="32512" w:hanging="1800"/>
      </w:pPr>
      <w:rPr>
        <w:rFonts w:hint="default"/>
      </w:rPr>
    </w:lvl>
  </w:abstractNum>
  <w:abstractNum w:abstractNumId="36">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34"/>
  </w:num>
  <w:num w:numId="3">
    <w:abstractNumId w:val="6"/>
  </w:num>
  <w:num w:numId="4">
    <w:abstractNumId w:val="5"/>
  </w:num>
  <w:num w:numId="5">
    <w:abstractNumId w:val="32"/>
  </w:num>
  <w:num w:numId="6">
    <w:abstractNumId w:val="24"/>
  </w:num>
  <w:num w:numId="7">
    <w:abstractNumId w:val="36"/>
  </w:num>
  <w:num w:numId="8">
    <w:abstractNumId w:val="17"/>
  </w:num>
  <w:num w:numId="9">
    <w:abstractNumId w:val="0"/>
  </w:num>
  <w:num w:numId="10">
    <w:abstractNumId w:val="3"/>
  </w:num>
  <w:num w:numId="11">
    <w:abstractNumId w:val="27"/>
  </w:num>
  <w:num w:numId="12">
    <w:abstractNumId w:val="22"/>
  </w:num>
  <w:num w:numId="13">
    <w:abstractNumId w:val="1"/>
  </w:num>
  <w:num w:numId="14">
    <w:abstractNumId w:val="2"/>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2"/>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1"/>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5"/>
  </w:num>
  <w:num w:numId="40">
    <w:abstractNumId w:val="10"/>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3"/>
  </w:num>
  <w:num w:numId="45">
    <w:abstractNumId w:val="18"/>
  </w:num>
  <w:num w:numId="46">
    <w:abstractNumId w:val="16"/>
  </w:num>
  <w:num w:numId="47">
    <w:abstractNumId w:val="7"/>
  </w:num>
  <w:num w:numId="48">
    <w:abstractNumId w:val="35"/>
  </w:num>
  <w:num w:numId="49">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878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1F8D"/>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1D29"/>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2AF4"/>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A7949"/>
    <w:rsid w:val="00CB0441"/>
    <w:rsid w:val="00CB1809"/>
    <w:rsid w:val="00CB3924"/>
    <w:rsid w:val="00CB4FFA"/>
    <w:rsid w:val="00CC0581"/>
    <w:rsid w:val="00CC0D79"/>
    <w:rsid w:val="00CC235A"/>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09B5"/>
    <w:rsid w:val="00FD2281"/>
    <w:rsid w:val="00FD2AA3"/>
    <w:rsid w:val="00FD33AF"/>
    <w:rsid w:val="00FD5158"/>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 w:type="paragraph" w:customStyle="1" w:styleId="Heading3">
    <w:name w:val="Heading 3"/>
    <w:basedOn w:val="a2"/>
    <w:next w:val="a2"/>
    <w:qFormat/>
    <w:rsid w:val="00CC235A"/>
    <w:pPr>
      <w:keepNext/>
      <w:spacing w:before="120" w:after="120"/>
      <w:ind w:firstLine="0"/>
      <w:outlineLvl w:val="2"/>
    </w:pPr>
    <w:rPr>
      <w:rFonts w:ascii="Cambria" w:hAnsi="Cambria"/>
      <w:b/>
      <w:bCs/>
      <w:sz w:val="26"/>
      <w:szCs w:val="26"/>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E916-7FCB-4239-B1CF-12646670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15</Pages>
  <Words>5823</Words>
  <Characters>41428</Characters>
  <Application>Microsoft Office Word</Application>
  <DocSecurity>0</DocSecurity>
  <Lines>345</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47157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109</cp:revision>
  <cp:lastPrinted>2024-02-16T04:30:00Z</cp:lastPrinted>
  <dcterms:created xsi:type="dcterms:W3CDTF">2022-01-25T06:50:00Z</dcterms:created>
  <dcterms:modified xsi:type="dcterms:W3CDTF">2026-03-17T08:45:00Z</dcterms:modified>
</cp:coreProperties>
</file>