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334A0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2369AD">
        <w:rPr>
          <w:rFonts w:ascii="Times New Roman" w:hAnsi="Times New Roman" w:cs="Times New Roman"/>
          <w:sz w:val="28"/>
          <w:szCs w:val="28"/>
        </w:rPr>
        <w:t>ре</w:t>
      </w:r>
      <w:r w:rsidR="00334A07">
        <w:rPr>
          <w:rFonts w:ascii="Times New Roman" w:hAnsi="Times New Roman" w:cs="Times New Roman"/>
          <w:sz w:val="28"/>
          <w:szCs w:val="28"/>
        </w:rPr>
        <w:t>гламент</w:t>
      </w:r>
      <w:r w:rsidR="002369AD">
        <w:rPr>
          <w:rFonts w:ascii="Times New Roman" w:hAnsi="Times New Roman" w:cs="Times New Roman"/>
          <w:sz w:val="28"/>
          <w:szCs w:val="28"/>
        </w:rPr>
        <w:t>а</w:t>
      </w:r>
      <w:r w:rsidR="00334A07">
        <w:rPr>
          <w:rFonts w:ascii="Times New Roman" w:hAnsi="Times New Roman" w:cs="Times New Roman"/>
          <w:sz w:val="28"/>
          <w:szCs w:val="28"/>
        </w:rPr>
        <w:t xml:space="preserve"> по</w:t>
      </w:r>
      <w:r w:rsidR="00F65E6E">
        <w:rPr>
          <w:rFonts w:ascii="Times New Roman" w:hAnsi="Times New Roman" w:cs="Times New Roman"/>
          <w:sz w:val="28"/>
          <w:szCs w:val="28"/>
        </w:rPr>
        <w:t xml:space="preserve"> исполнению</w:t>
      </w:r>
      <w:r w:rsidR="00334A0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F65E6E">
        <w:rPr>
          <w:rFonts w:ascii="Times New Roman" w:hAnsi="Times New Roman" w:cs="Times New Roman"/>
          <w:sz w:val="28"/>
          <w:szCs w:val="28"/>
        </w:rPr>
        <w:t>функци</w:t>
      </w:r>
      <w:r w:rsidR="00334A07">
        <w:rPr>
          <w:rFonts w:ascii="Times New Roman" w:hAnsi="Times New Roman" w:cs="Times New Roman"/>
          <w:sz w:val="28"/>
          <w:szCs w:val="28"/>
        </w:rPr>
        <w:t>и «</w:t>
      </w:r>
      <w:r w:rsidR="00F65E6E">
        <w:rPr>
          <w:rFonts w:ascii="Times New Roman" w:hAnsi="Times New Roman" w:cs="Times New Roman"/>
          <w:sz w:val="28"/>
          <w:szCs w:val="28"/>
        </w:rPr>
        <w:t>Осуществление муниципального земельного контроля на территории муниципального образования</w:t>
      </w:r>
      <w:r w:rsidR="00334A07">
        <w:rPr>
          <w:rFonts w:ascii="Times New Roman" w:hAnsi="Times New Roman" w:cs="Times New Roman"/>
          <w:sz w:val="28"/>
          <w:szCs w:val="28"/>
        </w:rPr>
        <w:t xml:space="preserve"> город Рубцовск</w:t>
      </w:r>
      <w:r w:rsidR="00F65E6E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C73624" w:rsidRPr="00C73624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 управлению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2315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153">
        <w:rPr>
          <w:rFonts w:ascii="Times New Roman" w:hAnsi="Times New Roman" w:cs="Times New Roman"/>
          <w:sz w:val="28"/>
          <w:szCs w:val="28"/>
        </w:rPr>
        <w:t>1</w:t>
      </w:r>
      <w:r w:rsidR="00C35C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2315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B68">
        <w:rPr>
          <w:rFonts w:ascii="Times New Roman" w:hAnsi="Times New Roman" w:cs="Times New Roman"/>
          <w:sz w:val="28"/>
          <w:szCs w:val="28"/>
        </w:rPr>
        <w:t>1</w:t>
      </w:r>
      <w:r w:rsidR="00623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153E" w:rsidRPr="00A21BD8" w:rsidRDefault="00BF2E97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правого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регулирования проекта </w:t>
      </w:r>
      <w:r w:rsidRPr="00A34455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</w:t>
      </w:r>
      <w:proofErr w:type="gramEnd"/>
      <w:r w:rsidRPr="00A34455">
        <w:rPr>
          <w:rFonts w:ascii="Times New Roman" w:hAnsi="Times New Roman" w:cs="Times New Roman"/>
          <w:sz w:val="28"/>
          <w:szCs w:val="28"/>
        </w:rPr>
        <w:t xml:space="preserve"> края «Об утверждении 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город Рубцовск Алтайского края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оптимизация и п</w:t>
      </w:r>
      <w:r w:rsidR="00E13ACC" w:rsidRPr="00300277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3ACC" w:rsidRPr="00300277">
        <w:rPr>
          <w:rFonts w:ascii="Times New Roman" w:hAnsi="Times New Roman" w:cs="Times New Roman"/>
          <w:sz w:val="28"/>
          <w:szCs w:val="28"/>
        </w:rPr>
        <w:t xml:space="preserve"> качества прове</w:t>
      </w:r>
      <w:r w:rsidR="00BD0683">
        <w:rPr>
          <w:rFonts w:ascii="Times New Roman" w:hAnsi="Times New Roman" w:cs="Times New Roman"/>
          <w:sz w:val="28"/>
          <w:szCs w:val="28"/>
        </w:rPr>
        <w:t>де</w:t>
      </w:r>
      <w:r w:rsidR="00E13ACC" w:rsidRPr="00300277">
        <w:rPr>
          <w:rFonts w:ascii="Times New Roman" w:hAnsi="Times New Roman" w:cs="Times New Roman"/>
          <w:sz w:val="28"/>
          <w:szCs w:val="28"/>
        </w:rPr>
        <w:t>ния</w:t>
      </w:r>
      <w:r w:rsidR="00BD0683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756DCE">
        <w:rPr>
          <w:rFonts w:ascii="Times New Roman" w:hAnsi="Times New Roman" w:cs="Times New Roman"/>
          <w:sz w:val="28"/>
          <w:szCs w:val="28"/>
        </w:rPr>
        <w:t xml:space="preserve"> пр</w:t>
      </w:r>
      <w:r w:rsidR="00E13ACC" w:rsidRPr="00300277">
        <w:rPr>
          <w:rFonts w:ascii="Times New Roman" w:hAnsi="Times New Roman" w:cs="Times New Roman"/>
          <w:sz w:val="28"/>
          <w:szCs w:val="28"/>
        </w:rPr>
        <w:t>и</w:t>
      </w:r>
      <w:r w:rsidR="00756DCE">
        <w:rPr>
          <w:rFonts w:ascii="Times New Roman" w:hAnsi="Times New Roman" w:cs="Times New Roman"/>
          <w:sz w:val="28"/>
          <w:szCs w:val="28"/>
        </w:rPr>
        <w:t xml:space="preserve"> осуществлении муниципального</w:t>
      </w:r>
      <w:r w:rsidR="00E13ACC" w:rsidRPr="00300277">
        <w:rPr>
          <w:rFonts w:ascii="Times New Roman" w:hAnsi="Times New Roman" w:cs="Times New Roman"/>
          <w:sz w:val="28"/>
          <w:szCs w:val="28"/>
        </w:rPr>
        <w:t xml:space="preserve"> </w:t>
      </w:r>
      <w:r w:rsidR="009272BB">
        <w:rPr>
          <w:rFonts w:ascii="Times New Roman" w:hAnsi="Times New Roman" w:cs="Times New Roman"/>
          <w:sz w:val="28"/>
          <w:szCs w:val="28"/>
        </w:rPr>
        <w:t>земельного контроля на территории города Рубцовска.</w:t>
      </w:r>
    </w:p>
    <w:p w:rsidR="005750C2" w:rsidRDefault="005750C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0C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9272BB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земельного контроля устанавливает требования к порядку осуществления  муниципального земельного контроля на территории муниц</w:t>
      </w:r>
      <w:r w:rsidR="00AC2AC9">
        <w:rPr>
          <w:rFonts w:ascii="Times New Roman" w:hAnsi="Times New Roman" w:cs="Times New Roman"/>
          <w:sz w:val="28"/>
          <w:szCs w:val="28"/>
        </w:rPr>
        <w:t>и</w:t>
      </w:r>
      <w:r w:rsidR="009272BB">
        <w:rPr>
          <w:rFonts w:ascii="Times New Roman" w:hAnsi="Times New Roman" w:cs="Times New Roman"/>
          <w:sz w:val="28"/>
          <w:szCs w:val="28"/>
        </w:rPr>
        <w:t>пального образования город Рубцовск Алтайского края</w:t>
      </w:r>
      <w:r w:rsidR="00AC2AC9">
        <w:rPr>
          <w:rFonts w:ascii="Times New Roman" w:hAnsi="Times New Roman" w:cs="Times New Roman"/>
          <w:sz w:val="28"/>
          <w:szCs w:val="28"/>
        </w:rPr>
        <w:t xml:space="preserve">, 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форме, порядок и формы контроля за </w:t>
      </w:r>
      <w:r w:rsidR="00AC2AC9">
        <w:rPr>
          <w:rFonts w:ascii="Times New Roman" w:hAnsi="Times New Roman" w:cs="Times New Roman"/>
          <w:sz w:val="28"/>
          <w:szCs w:val="28"/>
        </w:rPr>
        <w:lastRenderedPageBreak/>
        <w:t>осуществлением муниципального земельного контроля</w:t>
      </w:r>
      <w:r w:rsidRPr="005750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C35C2A">
        <w:rPr>
          <w:sz w:val="28"/>
          <w:szCs w:val="28"/>
        </w:rPr>
        <w:t>1</w:t>
      </w:r>
      <w:r w:rsidR="00BD35B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750C2">
        <w:rPr>
          <w:sz w:val="28"/>
          <w:szCs w:val="28"/>
        </w:rPr>
        <w:t>1</w:t>
      </w:r>
      <w:r w:rsidR="008428E8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BB" w:rsidRDefault="009272BB" w:rsidP="00E13ACC">
      <w:r>
        <w:separator/>
      </w:r>
    </w:p>
  </w:endnote>
  <w:endnote w:type="continuationSeparator" w:id="1">
    <w:p w:rsidR="009272BB" w:rsidRDefault="009272B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BB" w:rsidRDefault="009272BB" w:rsidP="00E13ACC">
      <w:r>
        <w:separator/>
      </w:r>
    </w:p>
  </w:footnote>
  <w:footnote w:type="continuationSeparator" w:id="1">
    <w:p w:rsidR="009272BB" w:rsidRDefault="009272B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A6BF4"/>
    <w:rsid w:val="000C53C4"/>
    <w:rsid w:val="000E3D07"/>
    <w:rsid w:val="00170E7E"/>
    <w:rsid w:val="0017423C"/>
    <w:rsid w:val="0019175B"/>
    <w:rsid w:val="00191E7D"/>
    <w:rsid w:val="001B4BB6"/>
    <w:rsid w:val="001C4E9A"/>
    <w:rsid w:val="002112C7"/>
    <w:rsid w:val="00231199"/>
    <w:rsid w:val="002369AD"/>
    <w:rsid w:val="0025247C"/>
    <w:rsid w:val="002574AF"/>
    <w:rsid w:val="002A3FA7"/>
    <w:rsid w:val="002C0520"/>
    <w:rsid w:val="002C2C52"/>
    <w:rsid w:val="002F3CF1"/>
    <w:rsid w:val="00300277"/>
    <w:rsid w:val="003228EC"/>
    <w:rsid w:val="00326B40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24C03"/>
    <w:rsid w:val="00425409"/>
    <w:rsid w:val="00434889"/>
    <w:rsid w:val="004B2313"/>
    <w:rsid w:val="004C2136"/>
    <w:rsid w:val="004D303E"/>
    <w:rsid w:val="00524780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601EEB"/>
    <w:rsid w:val="006124CB"/>
    <w:rsid w:val="00623153"/>
    <w:rsid w:val="00634290"/>
    <w:rsid w:val="006416C8"/>
    <w:rsid w:val="00686B9C"/>
    <w:rsid w:val="00687533"/>
    <w:rsid w:val="006A4D93"/>
    <w:rsid w:val="006F1847"/>
    <w:rsid w:val="0071153E"/>
    <w:rsid w:val="00754B1B"/>
    <w:rsid w:val="00756DCE"/>
    <w:rsid w:val="00764EF8"/>
    <w:rsid w:val="0078426C"/>
    <w:rsid w:val="0078652B"/>
    <w:rsid w:val="007A288D"/>
    <w:rsid w:val="007C0424"/>
    <w:rsid w:val="007D1E95"/>
    <w:rsid w:val="007D38B0"/>
    <w:rsid w:val="00807726"/>
    <w:rsid w:val="00837E2E"/>
    <w:rsid w:val="008428E8"/>
    <w:rsid w:val="008450AF"/>
    <w:rsid w:val="0088540F"/>
    <w:rsid w:val="008C72D9"/>
    <w:rsid w:val="008F7DB8"/>
    <w:rsid w:val="0091467D"/>
    <w:rsid w:val="009272BB"/>
    <w:rsid w:val="009516F0"/>
    <w:rsid w:val="009530A2"/>
    <w:rsid w:val="00972960"/>
    <w:rsid w:val="009A2BC0"/>
    <w:rsid w:val="009B4ABD"/>
    <w:rsid w:val="009B61D0"/>
    <w:rsid w:val="00A16920"/>
    <w:rsid w:val="00A34455"/>
    <w:rsid w:val="00A87327"/>
    <w:rsid w:val="00AC2AC9"/>
    <w:rsid w:val="00AD2D62"/>
    <w:rsid w:val="00AD7EF5"/>
    <w:rsid w:val="00AF2163"/>
    <w:rsid w:val="00AF5FD1"/>
    <w:rsid w:val="00B92A44"/>
    <w:rsid w:val="00BC532B"/>
    <w:rsid w:val="00BD0683"/>
    <w:rsid w:val="00BD35BD"/>
    <w:rsid w:val="00BE1A14"/>
    <w:rsid w:val="00BF04CE"/>
    <w:rsid w:val="00BF2E97"/>
    <w:rsid w:val="00C21128"/>
    <w:rsid w:val="00C35C2A"/>
    <w:rsid w:val="00C407AE"/>
    <w:rsid w:val="00C71899"/>
    <w:rsid w:val="00C73624"/>
    <w:rsid w:val="00C964AD"/>
    <w:rsid w:val="00CB35B4"/>
    <w:rsid w:val="00CD3DBC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7128"/>
    <w:rsid w:val="00F41D2C"/>
    <w:rsid w:val="00F47CB9"/>
    <w:rsid w:val="00F53082"/>
    <w:rsid w:val="00F65E6E"/>
    <w:rsid w:val="00F6641D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406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77</cp:revision>
  <cp:lastPrinted>2018-11-13T01:37:00Z</cp:lastPrinted>
  <dcterms:created xsi:type="dcterms:W3CDTF">2017-06-02T09:11:00Z</dcterms:created>
  <dcterms:modified xsi:type="dcterms:W3CDTF">2018-11-13T01:37:00Z</dcterms:modified>
</cp:coreProperties>
</file>